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</w:t>
      </w:r>
      <w:r w:rsidR="008A10AD">
        <w:rPr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Pr="00DB4BE8">
        <w:rPr>
          <w:bCs/>
          <w:color w:val="auto"/>
        </w:rPr>
        <w:t>»</w:t>
      </w:r>
    </w:p>
    <w:p w:rsidR="00A74A4B" w:rsidRDefault="00A74A4B" w:rsidP="00A74A4B">
      <w:pPr>
        <w:ind w:firstLine="709"/>
        <w:jc w:val="center"/>
        <w:rPr>
          <w:color w:val="auto"/>
        </w:rPr>
      </w:pP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4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</w:t>
      </w:r>
      <w:proofErr w:type="gramStart"/>
      <w:r w:rsidRPr="00DB4BE8">
        <w:rPr>
          <w:color w:val="auto"/>
        </w:rPr>
        <w:t>г</w:t>
      </w:r>
      <w:proofErr w:type="gramEnd"/>
      <w:r w:rsidRPr="00DB4BE8">
        <w:rPr>
          <w:color w:val="auto"/>
        </w:rPr>
        <w:t xml:space="preserve">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</w:t>
      </w:r>
      <w:r w:rsidR="008A10AD">
        <w:rPr>
          <w:color w:val="auto"/>
        </w:rPr>
        <w:t>9</w:t>
      </w:r>
    </w:p>
    <w:p w:rsidR="008A10AD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</w:t>
      </w:r>
      <w:r w:rsidR="008A10AD">
        <w:rPr>
          <w:color w:val="auto"/>
        </w:rPr>
        <w:t xml:space="preserve">744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</w:t>
      </w:r>
      <w:r w:rsidR="008A10AD">
        <w:rPr>
          <w:color w:val="auto"/>
        </w:rPr>
        <w:t xml:space="preserve"> </w:t>
      </w:r>
      <w:r w:rsidRPr="00DB4BE8">
        <w:rPr>
          <w:color w:val="auto"/>
        </w:rPr>
        <w:t>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5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r w:rsidRPr="00DB4BE8">
          <w:rPr>
            <w:rStyle w:val="a3"/>
            <w:color w:val="auto"/>
            <w:lang w:val="en-US"/>
          </w:rPr>
          <w:t>ru</w:t>
        </w:r>
      </w:hyperlink>
      <w:r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6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8A10AD">
        <w:rPr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   8.00 – 12.00; 13.00 – 17.00 </w:t>
      </w:r>
      <w:r w:rsidRPr="00DB4BE8">
        <w:rPr>
          <w:color w:val="auto"/>
        </w:rPr>
        <w:tab/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пятница:                            8.00 – 12.00; 13.00 – 16.00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8A10AD">
        <w:rPr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lastRenderedPageBreak/>
        <w:t xml:space="preserve">понедельник:                     8.00 – 18.00;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вторник:                             8.00 – 20.00;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среда – пятница:                8.00 – 18.00;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суббота:                              9.00 – 14.00.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 района.</w:t>
      </w:r>
    </w:p>
    <w:sectPr w:rsidR="0074386E" w:rsidRPr="00DB4BE8" w:rsidSect="00B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6E"/>
    <w:rsid w:val="001650CD"/>
    <w:rsid w:val="005C716F"/>
    <w:rsid w:val="005D4936"/>
    <w:rsid w:val="006B1737"/>
    <w:rsid w:val="0074386E"/>
    <w:rsid w:val="008A10AD"/>
    <w:rsid w:val="009B6117"/>
    <w:rsid w:val="009E5755"/>
    <w:rsid w:val="00A74A4B"/>
    <w:rsid w:val="00B6458F"/>
    <w:rsid w:val="00B8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5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://www.kuibyshev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mmv</cp:lastModifiedBy>
  <cp:revision>3</cp:revision>
  <cp:lastPrinted>2019-04-24T10:07:00Z</cp:lastPrinted>
  <dcterms:created xsi:type="dcterms:W3CDTF">2020-06-03T02:26:00Z</dcterms:created>
  <dcterms:modified xsi:type="dcterms:W3CDTF">2020-06-03T02:29:00Z</dcterms:modified>
</cp:coreProperties>
</file>