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ГОЛОСОВАНИЕ ПО МЕСТУ НАХОЖДЕНИЯ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Во время выборов Президента России в 2018 году порядок голосования по месту нахождения будет применен по всей стране.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 xml:space="preserve">Это означает, что любой избиратель, где бы он ни находился, сможет проголосовать на </w:t>
      </w:r>
      <w:bookmarkStart w:id="0" w:name="_GoBack"/>
      <w:bookmarkEnd w:id="0"/>
      <w:r w:rsidRPr="001961B3">
        <w:rPr>
          <w:sz w:val="28"/>
          <w:szCs w:val="28"/>
        </w:rPr>
        <w:t>удобном для него избирательном участке вне зависимости от места своей регистрации.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Все граждане Российской Федерации включены в списки избирателей на избирательных участках по месту регистрации. Чтобы проголосовать там, не нужно предпринимать никаких дополнительных действий: достаточно прийти на свой участок в день голосования с паспортом*.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 xml:space="preserve">Однако можно письменно заявить о своем желании голосовать на другом участке. В этом случае избирателя исключат из списка по месту регистрации и включат в другой список – по месту нахождения. 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Онлайн на портале «</w:t>
      </w:r>
      <w:proofErr w:type="spellStart"/>
      <w:r w:rsidRPr="001961B3">
        <w:rPr>
          <w:sz w:val="28"/>
          <w:szCs w:val="28"/>
        </w:rPr>
        <w:t>Госуслуги</w:t>
      </w:r>
      <w:proofErr w:type="spellEnd"/>
      <w:r w:rsidRPr="001961B3">
        <w:rPr>
          <w:sz w:val="28"/>
          <w:szCs w:val="28"/>
        </w:rPr>
        <w:t xml:space="preserve">» или лично по месту нахождения: 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 xml:space="preserve">• в любой территориальной избирательной комиссии (ТИК); 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• в любой участковой избирательной комиссии (УИК);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• в многофункциональном центре (МФЦ).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Прием заявлений начинается на портале, в ТИК и МФЦ 31 января и 25 февраля – в УИК.</w:t>
      </w:r>
    </w:p>
    <w:p w:rsidR="000544CE" w:rsidRPr="001961B3" w:rsidRDefault="000544CE" w:rsidP="001961B3">
      <w:pPr>
        <w:jc w:val="both"/>
        <w:rPr>
          <w:sz w:val="28"/>
          <w:szCs w:val="28"/>
        </w:rPr>
      </w:pPr>
    </w:p>
    <w:p w:rsidR="000544CE" w:rsidRPr="001961B3" w:rsidRDefault="000544CE" w:rsidP="001961B3">
      <w:pPr>
        <w:jc w:val="both"/>
        <w:rPr>
          <w:sz w:val="28"/>
          <w:szCs w:val="28"/>
        </w:rPr>
      </w:pP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ГДЕ ПОДАТЬ ЗАЯВЛЕНИЕ?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Заявление заполняется либо вручную, либо в машинописном виде и содержит данные паспорта* избирателя. Член комиссии проверяет сведения и регистрирует заявление, основную его часть оставляет в комиссии, а отрывной талон передает избирателю. Отрывной талон содержит информацию о том, на какой участок нужно прийти в день голосования.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КАК ПОДАТЬ ЗАЯВЛЕНИЕ ЧЕРЕЗ «ГОСУСЛУГИ»?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Такая опция появляется на портале «</w:t>
      </w:r>
      <w:proofErr w:type="spellStart"/>
      <w:r w:rsidRPr="001961B3">
        <w:rPr>
          <w:sz w:val="28"/>
          <w:szCs w:val="28"/>
        </w:rPr>
        <w:t>Госуслуги</w:t>
      </w:r>
      <w:proofErr w:type="spellEnd"/>
      <w:r w:rsidRPr="001961B3">
        <w:rPr>
          <w:sz w:val="28"/>
          <w:szCs w:val="28"/>
        </w:rPr>
        <w:t>» 31 января, за 45 дней до дня голосования. Для избирателей, зарегистрированных на портале, автоматизированная проверка достоверности представленных сведений занимает несколько секунд, после чего можно распечатать часть заявления, содержащую адрес участка, на котором можно проголосовать.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У избирателей есть возможность заполнить заявление в многофункциональном центре. Это делается в том же порядке, что и в ТИК, и в те же сроки: прием заявлений начинается 31 января, а завершается 12 марта, за 5 дней до дня голосования.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КАК ПОДАТЬ ЗАЯВЛЕНИЕ ЧЕРЕЗ МФЦ?</w:t>
      </w:r>
    </w:p>
    <w:p w:rsidR="008D0BC3" w:rsidRPr="001961B3" w:rsidRDefault="008D0BC3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Специальное заявление можно оформить только в участковой избирательной комиссии по месту регистрации с 13 марта до 14:00 17 марта, то есть дня, предшествующего дню голосования.</w:t>
      </w:r>
    </w:p>
    <w:p w:rsidR="00CB4D1A" w:rsidRPr="001961B3" w:rsidRDefault="00CB4D1A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lastRenderedPageBreak/>
        <w:t>Специальное заявление остается у избирателя и в день голосования изымается на избирательном участке. Оно снабжено несколькими степенями защиты, включая специальный знак (марку).</w:t>
      </w:r>
    </w:p>
    <w:p w:rsidR="00CB4D1A" w:rsidRPr="001961B3" w:rsidRDefault="00CB4D1A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КАК ОФОРМИТЬ СПЕЦИАЛЬНОЕ ЗАЯВЛЕНИЕ?</w:t>
      </w:r>
    </w:p>
    <w:p w:rsidR="00CB4D1A" w:rsidRPr="001961B3" w:rsidRDefault="00CB4D1A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Избиратель имеет право подать заявление только один раз. Если гражданин подал несколько заявлений, действительным считается только первое. Остальные, более поздние заявления, не учитываются.</w:t>
      </w:r>
    </w:p>
    <w:p w:rsidR="00CB4D1A" w:rsidRPr="001961B3" w:rsidRDefault="00CB4D1A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МОЖНО ЛИ ПОДАТЬ НЕСКОЛЬКО ЗАЯВЛЕНИЙ?</w:t>
      </w:r>
    </w:p>
    <w:p w:rsidR="00CB4D1A" w:rsidRPr="001961B3" w:rsidRDefault="00CB4D1A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Да, можно. Но придется подождать на участке: члены УИК должны будут убедиться, что избиратель не проголосовал в другом месте.</w:t>
      </w:r>
    </w:p>
    <w:p w:rsidR="00D63ABB" w:rsidRPr="001961B3" w:rsidRDefault="00D63ABB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ЧТО МНЕ ДЕЛАТЬ, ЕСЛИ Я ЗА ГРАНИЦЕЙ?</w:t>
      </w:r>
    </w:p>
    <w:p w:rsidR="00D63ABB" w:rsidRPr="001961B3" w:rsidRDefault="00D63ABB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Если в день голосования вы планируете быть за рубежом, то имеете полное право проголосовать, придя на один из избирательных участков, образованных за границей. Вы также можете заранее подать заявление о голосовании по месту нахождения на портале «</w:t>
      </w:r>
      <w:proofErr w:type="spellStart"/>
      <w:r w:rsidRPr="001961B3">
        <w:rPr>
          <w:sz w:val="28"/>
          <w:szCs w:val="28"/>
        </w:rPr>
        <w:t>Госуслуги</w:t>
      </w:r>
      <w:proofErr w:type="spellEnd"/>
      <w:r w:rsidRPr="001961B3">
        <w:rPr>
          <w:sz w:val="28"/>
          <w:szCs w:val="28"/>
        </w:rPr>
        <w:t>», в ТИК, УИК или в МФЦ.</w:t>
      </w:r>
    </w:p>
    <w:p w:rsidR="00D63ABB" w:rsidRPr="001961B3" w:rsidRDefault="00D63ABB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ЧТО МНЕ ДЕЛАТЬ, ЕСЛИ Я ИНВАЛИД И НЕ МОГУ ВЫЙТИ ИЗ ДОМА?</w:t>
      </w:r>
    </w:p>
    <w:p w:rsidR="00D63ABB" w:rsidRPr="001961B3" w:rsidRDefault="00D63ABB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Устно или письменно сообщите о своем намерении проголосовать по месту нахождения в ближайшую территориальную или участковую избирательную комиссию или же попросите об этом социального работника. Члены УИК приедут к вам на дом, чтобы вы могли заполнить заявление. Тогда же вы сможете сообщить о своем намерении голосовать вне помещения для голосования, и тогда в день голосования вас посетят представители избирательной комиссии с переносным ящиком для голосования.</w:t>
      </w:r>
    </w:p>
    <w:p w:rsidR="00D63ABB" w:rsidRPr="001961B3" w:rsidRDefault="00D63ABB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Вы имеете право голосовать. Выберите любой удобный для вас избирательный участок и укажите его в заявлении о голосовании по месту нахождения.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По мере приема заявлений все сведения об избирателях, изъявивших желание голосовать по месту нахождения, вводятся в систему ГАС «Выборы». Система автономна и потому недоступна для хакерских атак.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За день до дня голосования (в пятницу) в каждую УИК из вышестоящей ТИК поступает сформированный ГАС «Выборы» Реестр избирателей, подлежащих исключению из списка избирателей, и сведения об избирателях, включаемых в список на основании заявлений.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Перед открытием избирательного участка председатель участковой избирательной комиссии объявляет количество избирателей, исключенных из списка на этом участке, и количество избирателей, включенных в него, в том числе в связи с подачей заявления о голосовании по месту нахождения.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>Избиратель со специальным заявлением включается в список дополнительно, его заявление изымается, отрывная часть марки вклеивается в список, и избиратель получает возможность голосовать.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t xml:space="preserve">Член УИК, включивший избирателя в список на основании специального заявления, объявляет об этом присутствующим в помещении для голосования, в том числе наблюдателям и журналистам. </w:t>
      </w:r>
    </w:p>
    <w:p w:rsidR="00D250A0" w:rsidRPr="001961B3" w:rsidRDefault="00D250A0" w:rsidP="001961B3">
      <w:pPr>
        <w:jc w:val="both"/>
        <w:rPr>
          <w:sz w:val="28"/>
          <w:szCs w:val="28"/>
        </w:rPr>
      </w:pPr>
      <w:r w:rsidRPr="001961B3">
        <w:rPr>
          <w:sz w:val="28"/>
          <w:szCs w:val="28"/>
        </w:rPr>
        <w:lastRenderedPageBreak/>
        <w:t>Число избирателей, включенных в список избирателей на основании специальных заявлений, оглашается при подсчете голосов участковой избирательной комиссией до подписания протокола об итогах голосования.</w:t>
      </w:r>
    </w:p>
    <w:sectPr w:rsidR="00D250A0" w:rsidRPr="001961B3" w:rsidSect="00B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BC3"/>
    <w:rsid w:val="000544CE"/>
    <w:rsid w:val="001961B3"/>
    <w:rsid w:val="008D0BC3"/>
    <w:rsid w:val="00B96850"/>
    <w:rsid w:val="00CB4D1A"/>
    <w:rsid w:val="00D250A0"/>
    <w:rsid w:val="00D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D121D-72B1-4889-B647-CACE1290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rsid w:val="008D0BC3"/>
    <w:pPr>
      <w:autoSpaceDE w:val="0"/>
      <w:autoSpaceDN w:val="0"/>
      <w:adjustRightInd w:val="0"/>
      <w:spacing w:line="401" w:lineRule="atLeast"/>
    </w:pPr>
    <w:rPr>
      <w:rFonts w:ascii="Myriad Pro" w:hAnsi="Myriad Pro"/>
    </w:rPr>
  </w:style>
  <w:style w:type="paragraph" w:customStyle="1" w:styleId="Pa2">
    <w:name w:val="Pa2"/>
    <w:basedOn w:val="a"/>
    <w:next w:val="a"/>
    <w:rsid w:val="008D0BC3"/>
    <w:pPr>
      <w:autoSpaceDE w:val="0"/>
      <w:autoSpaceDN w:val="0"/>
      <w:adjustRightInd w:val="0"/>
      <w:spacing w:line="341" w:lineRule="atLeast"/>
    </w:pPr>
    <w:rPr>
      <w:rFonts w:ascii="Myriad Pro" w:hAnsi="Myriad Pro"/>
    </w:rPr>
  </w:style>
  <w:style w:type="paragraph" w:customStyle="1" w:styleId="Pa3">
    <w:name w:val="Pa3"/>
    <w:basedOn w:val="a"/>
    <w:next w:val="a"/>
    <w:rsid w:val="008D0BC3"/>
    <w:pPr>
      <w:autoSpaceDE w:val="0"/>
      <w:autoSpaceDN w:val="0"/>
      <w:adjustRightInd w:val="0"/>
      <w:spacing w:line="321" w:lineRule="atLeast"/>
    </w:pPr>
    <w:rPr>
      <w:rFonts w:ascii="Myriad Pro" w:hAnsi="Myriad Pro"/>
    </w:rPr>
  </w:style>
  <w:style w:type="paragraph" w:customStyle="1" w:styleId="Pa4">
    <w:name w:val="Pa4"/>
    <w:basedOn w:val="a"/>
    <w:next w:val="a"/>
    <w:rsid w:val="008D0BC3"/>
    <w:pPr>
      <w:autoSpaceDE w:val="0"/>
      <w:autoSpaceDN w:val="0"/>
      <w:adjustRightInd w:val="0"/>
      <w:spacing w:line="3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Company>DG Win&amp;Soft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2001-12-31T19:16:00Z</dcterms:created>
  <dcterms:modified xsi:type="dcterms:W3CDTF">2018-03-16T08:57:00Z</dcterms:modified>
</cp:coreProperties>
</file>