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A77DF">
        <w:rPr>
          <w:rFonts w:ascii="Times New Roman" w:hAnsi="Times New Roman"/>
          <w:b/>
          <w:sz w:val="24"/>
          <w:szCs w:val="24"/>
        </w:rPr>
        <w:t>РЕЕСТР ИНВЕСТИЦИОННЫХ ПЛОЩАДОК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АНКЕТА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инвестиционной площадки № 1</w:t>
      </w:r>
      <w:r w:rsidRPr="00AA77DF">
        <w:rPr>
          <w:rFonts w:ascii="Times New Roman" w:hAnsi="Times New Roman" w:cs="Times New Roman"/>
          <w:sz w:val="24"/>
          <w:szCs w:val="24"/>
        </w:rPr>
        <w:t xml:space="preserve"> по типу  </w:t>
      </w:r>
      <w:r w:rsidRPr="00AA77DF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spellStart"/>
      <w:r w:rsidRPr="00AA77DF">
        <w:rPr>
          <w:rFonts w:ascii="Times New Roman" w:hAnsi="Times New Roman" w:cs="Times New Roman"/>
          <w:sz w:val="24"/>
          <w:szCs w:val="24"/>
          <w:u w:val="single"/>
        </w:rPr>
        <w:t>гринфилд</w:t>
      </w:r>
      <w:proofErr w:type="spellEnd"/>
      <w:r w:rsidRPr="00AA77DF">
        <w:rPr>
          <w:rFonts w:ascii="Times New Roman" w:hAnsi="Times New Roman" w:cs="Times New Roman"/>
          <w:sz w:val="24"/>
          <w:szCs w:val="24"/>
          <w:u w:val="single"/>
        </w:rPr>
        <w:t xml:space="preserve">»   </w:t>
      </w:r>
    </w:p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85"/>
        <w:gridCol w:w="4286"/>
      </w:tblGrid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Место расположения </w:t>
            </w:r>
            <w:r w:rsidRPr="00AA77DF">
              <w:rPr>
                <w:rFonts w:ascii="Times New Roman" w:eastAsia="Calibri" w:hAnsi="Times New Roman" w:cs="Times New Roman"/>
                <w:i/>
              </w:rPr>
              <w:t>(адрес)</w:t>
            </w:r>
            <w:r w:rsidRPr="00AA77D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Новосибирская область город Куйбышев поселок Энергетик</w:t>
            </w:r>
          </w:p>
        </w:tc>
      </w:tr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Численность населенного пункта </w:t>
            </w:r>
            <w:r w:rsidRPr="00AA77DF">
              <w:rPr>
                <w:rFonts w:ascii="Times New Roman" w:eastAsia="Calibri" w:hAnsi="Times New Roman" w:cs="Times New Roman"/>
                <w:i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43195</w:t>
            </w:r>
          </w:p>
        </w:tc>
      </w:tr>
      <w:tr w:rsidR="002E647D" w:rsidRPr="00AA77DF" w:rsidTr="00A94E5C">
        <w:trPr>
          <w:trHeight w:val="279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Площадь </w:t>
            </w:r>
            <w:r w:rsidRPr="00AA77DF">
              <w:rPr>
                <w:rFonts w:ascii="Times New Roman" w:eastAsia="Calibri" w:hAnsi="Times New Roman" w:cs="Times New Roman"/>
                <w:i/>
              </w:rPr>
              <w:t>(</w:t>
            </w:r>
            <w:proofErr w:type="gramStart"/>
            <w:r w:rsidRPr="00AA77DF">
              <w:rPr>
                <w:rFonts w:ascii="Times New Roman" w:eastAsia="Calibri" w:hAnsi="Times New Roman" w:cs="Times New Roman"/>
                <w:i/>
              </w:rPr>
              <w:t>га</w:t>
            </w:r>
            <w:proofErr w:type="gramEnd"/>
            <w:r w:rsidRPr="00AA77DF">
              <w:rPr>
                <w:rFonts w:ascii="Times New Roman" w:eastAsia="Calibri" w:hAnsi="Times New Roman" w:cs="Times New Roman"/>
                <w:i/>
              </w:rPr>
              <w:t>)</w:t>
            </w:r>
            <w:r w:rsidRPr="00AA77DF">
              <w:rPr>
                <w:rFonts w:ascii="Times New Roman" w:eastAsia="Calibri" w:hAnsi="Times New Roman" w:cs="Times New Roman"/>
              </w:rPr>
              <w:t xml:space="preserve"> и размеры </w:t>
            </w:r>
            <w:r w:rsidRPr="00AA77DF">
              <w:rPr>
                <w:rFonts w:ascii="Times New Roman" w:eastAsia="Calibri" w:hAnsi="Times New Roman" w:cs="Times New Roman"/>
                <w:i/>
              </w:rPr>
              <w:t>(км)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0,31;  49/72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Удалённость от ближайшей грузовой железнодорожной станции </w:t>
            </w:r>
            <w:r w:rsidRPr="00AA77DF">
              <w:rPr>
                <w:rFonts w:ascii="Times New Roman" w:eastAsia="Calibri" w:hAnsi="Times New Roman" w:cs="Times New Roman"/>
                <w:i/>
              </w:rPr>
              <w:t xml:space="preserve">(название, </w:t>
            </w:r>
            <w:proofErr w:type="gramStart"/>
            <w:r w:rsidRPr="00AA77DF">
              <w:rPr>
                <w:rFonts w:ascii="Times New Roman" w:eastAsia="Calibri" w:hAnsi="Times New Roman" w:cs="Times New Roman"/>
                <w:i/>
              </w:rPr>
              <w:t>км</w:t>
            </w:r>
            <w:proofErr w:type="gramEnd"/>
            <w:r w:rsidRPr="00AA77DF">
              <w:rPr>
                <w:rFonts w:ascii="Times New Roman" w:eastAsia="Calibri" w:hAnsi="Times New Roman" w:cs="Times New Roman"/>
                <w:i/>
              </w:rPr>
              <w:t>)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удаленность до железнодорожной станции Барабинск - 15км, 25мин.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Удалённость от ближайшего аэропорта </w:t>
            </w:r>
            <w:r w:rsidRPr="00AA77DF">
              <w:rPr>
                <w:rFonts w:ascii="Times New Roman" w:eastAsia="Calibri" w:hAnsi="Times New Roman" w:cs="Times New Roman"/>
                <w:i/>
              </w:rPr>
              <w:t xml:space="preserve">(название, </w:t>
            </w:r>
            <w:proofErr w:type="gramStart"/>
            <w:r w:rsidRPr="00AA77DF">
              <w:rPr>
                <w:rFonts w:ascii="Times New Roman" w:eastAsia="Calibri" w:hAnsi="Times New Roman" w:cs="Times New Roman"/>
                <w:i/>
              </w:rPr>
              <w:t>км</w:t>
            </w:r>
            <w:proofErr w:type="gramEnd"/>
            <w:r w:rsidRPr="00AA77DF">
              <w:rPr>
                <w:rFonts w:ascii="Times New Roman" w:eastAsia="Calibri" w:hAnsi="Times New Roman" w:cs="Times New Roman"/>
                <w:i/>
              </w:rPr>
              <w:t>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Толмачево, 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Жилая застройка – 30м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4"/>
        <w:gridCol w:w="2867"/>
      </w:tblGrid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Кадастровый номер </w:t>
            </w:r>
            <w:r w:rsidRPr="00AA77DF">
              <w:rPr>
                <w:rFonts w:ascii="Times New Roman" w:eastAsia="Calibri" w:hAnsi="Times New Roman" w:cs="Times New Roman"/>
                <w:i/>
              </w:rPr>
              <w:t>(при наличии)</w:t>
            </w:r>
            <w:r w:rsidRPr="00AA77D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54:34:012207:349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муниципальная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Категория земель (с/</w:t>
            </w:r>
            <w:proofErr w:type="spellStart"/>
            <w:r w:rsidRPr="00AA77DF">
              <w:rPr>
                <w:rFonts w:ascii="Times New Roman" w:eastAsia="Calibri" w:hAnsi="Times New Roman" w:cs="Times New Roman"/>
              </w:rPr>
              <w:t>х</w:t>
            </w:r>
            <w:proofErr w:type="spellEnd"/>
            <w:r w:rsidRPr="00AA77DF">
              <w:rPr>
                <w:rFonts w:ascii="Times New Roman" w:eastAsia="Calibri" w:hAnsi="Times New Roman" w:cs="Times New Roman"/>
              </w:rPr>
              <w:t xml:space="preserve"> назначения, земли поселения и т. д.)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Земли населенных пунктов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Возможный вид использования (в соответствии с ГП или СТП)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отдельно стоящие одноквартирные дома с участками до 1000 кв.м.;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блокированные двухквартирные дома с участками до 400 кв</w:t>
            </w:r>
            <w:proofErr w:type="gramStart"/>
            <w:r w:rsidRPr="00AA77DF">
              <w:rPr>
                <w:rFonts w:ascii="Times New Roman" w:eastAsia="Calibri" w:hAnsi="Times New Roman" w:cs="Times New Roman"/>
              </w:rPr>
              <w:t>.м</w:t>
            </w:r>
            <w:proofErr w:type="gramEnd"/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блокированные; многоквартирные дома до 3 этажей с поквартирными участками.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под строительство многоквартирных жилых домов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участок пустой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Глубина залегания грунтовых вод </w:t>
            </w:r>
            <w:r w:rsidRPr="00AA77DF">
              <w:rPr>
                <w:rFonts w:ascii="Times New Roman" w:eastAsia="Calibri" w:hAnsi="Times New Roman" w:cs="Times New Roman"/>
                <w:i/>
              </w:rPr>
              <w:t>(м)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1,5 м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 xml:space="preserve">  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26"/>
        <w:gridCol w:w="3845"/>
      </w:tblGrid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Вид инфраструктуры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Водоснабжение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от существующих сетей по ул. </w:t>
            </w:r>
            <w:proofErr w:type="gramStart"/>
            <w:r w:rsidRPr="00AA77DF">
              <w:rPr>
                <w:rFonts w:ascii="Times New Roman" w:eastAsia="Calibri" w:hAnsi="Times New Roman" w:cs="Times New Roman"/>
              </w:rPr>
              <w:t>Песчаная</w:t>
            </w:r>
            <w:proofErr w:type="gramEnd"/>
            <w:r w:rsidRPr="00AA77DF">
              <w:rPr>
                <w:rFonts w:ascii="Times New Roman" w:eastAsia="Calibri" w:hAnsi="Times New Roman" w:cs="Times New Roman"/>
              </w:rPr>
              <w:t xml:space="preserve"> для бесперебойного водоснабжения будущих строящихся жилых домов необходимо пробурить скважину 1000м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Канализация сточных вод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от существующих сетей по ул. </w:t>
            </w:r>
            <w:proofErr w:type="gramStart"/>
            <w:r w:rsidRPr="00AA77DF">
              <w:rPr>
                <w:rFonts w:ascii="Times New Roman" w:eastAsia="Calibri" w:hAnsi="Times New Roman" w:cs="Times New Roman"/>
              </w:rPr>
              <w:t>Песчаная</w:t>
            </w:r>
            <w:proofErr w:type="gramEnd"/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Электроснабжение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возможно присоединение при условии выполнения строительства </w:t>
            </w:r>
            <w:r w:rsidRPr="00AA77DF">
              <w:rPr>
                <w:rFonts w:ascii="Times New Roman" w:eastAsia="Calibri" w:hAnsi="Times New Roman" w:cs="Times New Roman"/>
              </w:rPr>
              <w:lastRenderedPageBreak/>
              <w:t>электрических сетей 10/0,4кВ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lastRenderedPageBreak/>
              <w:t>Теплоснабжение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дополнительное строительство резерва мощности по производству соответствующего ресурса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Газоснабжение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требуется строительство газопровода высокого давления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AA77DF">
              <w:rPr>
                <w:rFonts w:ascii="Times New Roman" w:eastAsia="Calibri" w:hAnsi="Times New Roman" w:cs="Times New Roman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местного значения)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автомобильная дорога по улицам города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240"/>
      </w:tblGrid>
      <w:tr w:rsidR="002E647D" w:rsidRPr="00AA77DF" w:rsidTr="00A94E5C">
        <w:trPr>
          <w:jc w:val="center"/>
        </w:trPr>
        <w:tc>
          <w:tcPr>
            <w:tcW w:w="9735" w:type="dxa"/>
            <w:gridSpan w:val="2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Собственник земельного участка/площадки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Администрация Куйбышевского района, 632387, Новосибирская область, город Куйбышев, ул. </w:t>
            </w:r>
            <w:proofErr w:type="spellStart"/>
            <w:r w:rsidRPr="00AA77DF">
              <w:rPr>
                <w:rFonts w:ascii="Times New Roman" w:eastAsia="Calibri" w:hAnsi="Times New Roman" w:cs="Times New Roman"/>
              </w:rPr>
              <w:t>Краскома</w:t>
            </w:r>
            <w:proofErr w:type="spellEnd"/>
            <w:r w:rsidRPr="00AA77DF">
              <w:rPr>
                <w:rFonts w:ascii="Times New Roman" w:eastAsia="Calibri" w:hAnsi="Times New Roman" w:cs="Times New Roman"/>
              </w:rPr>
              <w:t>, 37</w:t>
            </w:r>
          </w:p>
        </w:tc>
      </w:tr>
      <w:tr w:rsidR="002E647D" w:rsidRPr="002E647D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AA77DF">
              <w:rPr>
                <w:rFonts w:ascii="Times New Roman" w:eastAsia="Calibri" w:hAnsi="Times New Roman" w:cs="Times New Roman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AA77DF">
              <w:rPr>
                <w:rFonts w:ascii="Times New Roman" w:eastAsia="Calibri" w:hAnsi="Times New Roman" w:cs="Times New Roman"/>
              </w:rPr>
              <w:t>Мусатов</w:t>
            </w:r>
            <w:proofErr w:type="spellEnd"/>
            <w:r w:rsidRPr="00AA77DF">
              <w:rPr>
                <w:rFonts w:ascii="Times New Roman" w:eastAsia="Calibri" w:hAnsi="Times New Roman" w:cs="Times New Roman"/>
              </w:rPr>
              <w:t xml:space="preserve"> Анатолий Михайлович Заместитель главы – начальник управления экономического развития и труда, телефон 8-383-62-51-070, 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AA77DF">
              <w:rPr>
                <w:rFonts w:ascii="Times New Roman" w:eastAsia="Calibri" w:hAnsi="Times New Roman" w:cs="Times New Roman"/>
                <w:lang w:val="en-US"/>
              </w:rPr>
              <w:t>e-mail: am_musatov@mail.ru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Схема участка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AA77DF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>
            <wp:extent cx="6477000" cy="3190875"/>
            <wp:effectExtent l="19050" t="0" r="0" b="0"/>
            <wp:docPr id="29" name="Рисунок 1" descr="Схема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хема 34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</w:rPr>
        <w:t>Выписка из схемы правил землепользования и застройки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</w:rPr>
        <w:t>города Куйбышева Новосибирской области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eastAsia="Calibri" w:hAnsi="Times New Roman" w:cs="Times New Roman"/>
          <w:noProof/>
          <w:lang w:eastAsia="ru-RU"/>
        </w:rPr>
        <w:lastRenderedPageBreak/>
        <w:drawing>
          <wp:inline distT="0" distB="0" distL="0" distR="0">
            <wp:extent cx="6477000" cy="3114675"/>
            <wp:effectExtent l="19050" t="0" r="0" b="0"/>
            <wp:docPr id="28" name="Рисунок 2" descr="участ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участок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311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t>АНКЕТА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A77DF">
        <w:rPr>
          <w:rFonts w:ascii="Times New Roman" w:hAnsi="Times New Roman" w:cs="Times New Roman"/>
          <w:sz w:val="24"/>
          <w:szCs w:val="24"/>
        </w:rPr>
        <w:t xml:space="preserve">инвестиционной площадки № 2 по типу </w:t>
      </w:r>
      <w:r w:rsidRPr="00AA77DF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spellStart"/>
      <w:r w:rsidRPr="00AA77DF">
        <w:rPr>
          <w:rFonts w:ascii="Times New Roman" w:hAnsi="Times New Roman" w:cs="Times New Roman"/>
          <w:sz w:val="24"/>
          <w:szCs w:val="24"/>
          <w:u w:val="single"/>
        </w:rPr>
        <w:t>гринфилд</w:t>
      </w:r>
      <w:proofErr w:type="spellEnd"/>
      <w:r w:rsidRPr="00AA77DF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:rsidR="002E647D" w:rsidRPr="00AA77DF" w:rsidRDefault="002E647D" w:rsidP="002E647D">
      <w:pPr>
        <w:pStyle w:val="4"/>
      </w:pPr>
      <w:r w:rsidRPr="00AA77DF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85"/>
        <w:gridCol w:w="4286"/>
      </w:tblGrid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Место расположения </w:t>
            </w:r>
            <w:r w:rsidRPr="00AA77DF">
              <w:rPr>
                <w:i/>
                <w:color w:val="auto"/>
              </w:rPr>
              <w:t>(адрес)</w:t>
            </w:r>
            <w:r w:rsidRPr="00AA77DF">
              <w:rPr>
                <w:color w:val="auto"/>
              </w:rPr>
              <w:t xml:space="preserve">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Новосибирская область Куйбышевский район в районе поселка Малые Кайлы</w:t>
            </w:r>
          </w:p>
        </w:tc>
      </w:tr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Численность населенного пункта </w:t>
            </w:r>
            <w:r w:rsidRPr="00AA77DF">
              <w:rPr>
                <w:i/>
                <w:color w:val="auto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56</w:t>
            </w:r>
          </w:p>
        </w:tc>
      </w:tr>
      <w:tr w:rsidR="002E647D" w:rsidRPr="00AA77DF" w:rsidTr="00A94E5C">
        <w:trPr>
          <w:trHeight w:val="279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Площадь </w:t>
            </w:r>
            <w:r w:rsidRPr="00AA77DF">
              <w:rPr>
                <w:i/>
                <w:color w:val="auto"/>
              </w:rPr>
              <w:t>(</w:t>
            </w:r>
            <w:proofErr w:type="gramStart"/>
            <w:r w:rsidRPr="00AA77DF">
              <w:rPr>
                <w:i/>
                <w:color w:val="auto"/>
              </w:rPr>
              <w:t>га</w:t>
            </w:r>
            <w:proofErr w:type="gramEnd"/>
            <w:r w:rsidRPr="00AA77DF">
              <w:rPr>
                <w:i/>
                <w:color w:val="auto"/>
              </w:rPr>
              <w:t>)</w:t>
            </w:r>
            <w:r w:rsidRPr="00AA77DF">
              <w:rPr>
                <w:color w:val="auto"/>
              </w:rPr>
              <w:t xml:space="preserve"> и размеры </w:t>
            </w:r>
            <w:r w:rsidRPr="00AA77DF">
              <w:rPr>
                <w:i/>
                <w:color w:val="auto"/>
              </w:rPr>
              <w:t>(км)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197;  3000/660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ближайшей грузовой железнодорожной станции </w:t>
            </w:r>
            <w:r w:rsidRPr="00AA77DF">
              <w:rPr>
                <w:i/>
                <w:color w:val="auto"/>
              </w:rPr>
              <w:t xml:space="preserve">(название, </w:t>
            </w:r>
            <w:proofErr w:type="gramStart"/>
            <w:r w:rsidRPr="00AA77DF">
              <w:rPr>
                <w:i/>
                <w:color w:val="auto"/>
              </w:rPr>
              <w:t>км</w:t>
            </w:r>
            <w:proofErr w:type="gramEnd"/>
            <w:r w:rsidRPr="00AA77DF">
              <w:rPr>
                <w:i/>
                <w:color w:val="auto"/>
              </w:rPr>
              <w:t>)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удаленность до железнодорожной станции Барабинск - 15км, 25мин.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ближайшего аэропорта </w:t>
            </w:r>
            <w:r w:rsidRPr="00AA77DF">
              <w:rPr>
                <w:i/>
                <w:color w:val="auto"/>
              </w:rPr>
              <w:t xml:space="preserve">(название, </w:t>
            </w:r>
            <w:proofErr w:type="gramStart"/>
            <w:r w:rsidRPr="00AA77DF">
              <w:rPr>
                <w:i/>
                <w:color w:val="auto"/>
              </w:rPr>
              <w:t>км</w:t>
            </w:r>
            <w:proofErr w:type="gramEnd"/>
            <w:r w:rsidRPr="00AA77DF">
              <w:rPr>
                <w:i/>
                <w:color w:val="auto"/>
              </w:rPr>
              <w:t>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Толмачево, 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жилая застройка – 1300м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692"/>
        <w:gridCol w:w="2879"/>
      </w:tblGrid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Кадастровый номер </w:t>
            </w:r>
            <w:r w:rsidRPr="00AA77DF">
              <w:rPr>
                <w:i/>
                <w:color w:val="auto"/>
              </w:rPr>
              <w:t>(при наличии)</w:t>
            </w:r>
            <w:r w:rsidRPr="00AA77DF">
              <w:rPr>
                <w:color w:val="auto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54:14:025511:1632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частная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Категория земель (с/</w:t>
            </w:r>
            <w:proofErr w:type="spellStart"/>
            <w:r w:rsidRPr="00AA77DF">
              <w:rPr>
                <w:color w:val="auto"/>
              </w:rPr>
              <w:t>х</w:t>
            </w:r>
            <w:proofErr w:type="spellEnd"/>
            <w:r w:rsidRPr="00AA77DF">
              <w:rPr>
                <w:color w:val="auto"/>
              </w:rPr>
              <w:t xml:space="preserve"> назначения, земли поселения и т. д.)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Земли сельскохозяйственного назначения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Возможный вид использования (в соответствии с ГП или СТП)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- химические объекты и производства; 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- металлургические, машиностроительные и металлообрабатывающие объекты и производства;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- добыча руд и нерудных ископаемых; 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lastRenderedPageBreak/>
              <w:t>- предприятия строительной промышленности;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 - предприятия по обработке древесины;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- текстильные промышленные объекты и производства лёгкой промышленности; 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- предприятия по обработке животных продуктов; 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- промышленные объекты и производства по обработке пищевых продуктов и вкусовых веществ; 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- </w:t>
            </w:r>
            <w:proofErr w:type="gramStart"/>
            <w:r w:rsidRPr="00AA77DF">
              <w:rPr>
                <w:color w:val="auto"/>
              </w:rPr>
              <w:t>микробиологическое</w:t>
            </w:r>
            <w:proofErr w:type="gramEnd"/>
            <w:r w:rsidRPr="00AA77DF">
              <w:rPr>
                <w:color w:val="auto"/>
              </w:rPr>
              <w:t xml:space="preserve"> промышленность; 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- производство электрической и тепловой энергии при сжигании минерального топлива; центральные базы по сбору утильсырья; 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lastRenderedPageBreak/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терминала по хранению и отгрузке смеси пропана – бутана технического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участок пустой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Глубина залегания грунтовых вод </w:t>
            </w:r>
            <w:r w:rsidRPr="00AA77DF">
              <w:rPr>
                <w:i/>
                <w:color w:val="auto"/>
              </w:rPr>
              <w:t>(м)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1,5 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 xml:space="preserve">  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28"/>
        <w:gridCol w:w="3843"/>
      </w:tblGrid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Вид инфраструктуры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Водоснабжение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скважины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Канализация сточных вод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водоотведения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Электроснабжение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возможно присоединение при строительстве линия 0,4/10кВ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Теплоснабжение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автономного теплоснабжения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Газоснабжение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возможно присоединение к газопроводу высокого давления при условии проектирования и строительстве газопровода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proofErr w:type="gramStart"/>
            <w:r w:rsidRPr="00AA77DF">
              <w:rPr>
                <w:color w:val="auto"/>
              </w:rPr>
              <w:lastRenderedPageBreak/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местного значения)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автомобильная дорога «Куйбышев – Барабинск» 300м, регионального значения 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240"/>
      </w:tblGrid>
      <w:tr w:rsidR="002E647D" w:rsidRPr="00AA77DF" w:rsidTr="00A94E5C">
        <w:trPr>
          <w:jc w:val="center"/>
        </w:trPr>
        <w:tc>
          <w:tcPr>
            <w:tcW w:w="9735" w:type="dxa"/>
            <w:gridSpan w:val="2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AA77DF">
              <w:rPr>
                <w:rFonts w:ascii="Times New Roman" w:hAnsi="Times New Roman" w:cs="Times New Roman"/>
                <w:i/>
              </w:rPr>
              <w:t>Собственник земельного участка/площадки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A77DF">
              <w:rPr>
                <w:rFonts w:ascii="Times New Roman" w:hAnsi="Times New Roman" w:cs="Times New Roman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A77DF">
              <w:rPr>
                <w:rFonts w:ascii="Times New Roman" w:hAnsi="Times New Roman" w:cs="Times New Roman"/>
              </w:rPr>
              <w:t>АО «Газпром добыча Томск»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A77DF">
              <w:rPr>
                <w:rFonts w:ascii="Times New Roman" w:hAnsi="Times New Roman" w:cs="Times New Roman"/>
              </w:rPr>
              <w:t xml:space="preserve">г. Томск, ул. </w:t>
            </w:r>
            <w:proofErr w:type="gramStart"/>
            <w:r w:rsidRPr="00AA77DF">
              <w:rPr>
                <w:rFonts w:ascii="Times New Roman" w:hAnsi="Times New Roman" w:cs="Times New Roman"/>
              </w:rPr>
              <w:t>Большая</w:t>
            </w:r>
            <w:proofErr w:type="gramEnd"/>
            <w:r w:rsidRPr="00AA77DF">
              <w:rPr>
                <w:rFonts w:ascii="Times New Roman" w:hAnsi="Times New Roman" w:cs="Times New Roman"/>
              </w:rPr>
              <w:t xml:space="preserve"> Подгорная, 73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A77DF">
              <w:rPr>
                <w:rFonts w:ascii="Times New Roman" w:hAnsi="Times New Roman" w:cs="Times New Roman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AA77DF">
              <w:rPr>
                <w:rFonts w:ascii="Times New Roman" w:hAnsi="Times New Roman" w:cs="Times New Roman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AA77DF">
              <w:rPr>
                <w:rFonts w:ascii="Times New Roman" w:hAnsi="Times New Roman" w:cs="Times New Roman"/>
              </w:rPr>
              <w:t>Кутепов</w:t>
            </w:r>
            <w:proofErr w:type="spellEnd"/>
            <w:r w:rsidRPr="00AA77DF">
              <w:rPr>
                <w:rFonts w:ascii="Times New Roman" w:hAnsi="Times New Roman" w:cs="Times New Roman"/>
              </w:rPr>
              <w:t xml:space="preserve"> Виталий Анатольевич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A77DF">
              <w:rPr>
                <w:rFonts w:ascii="Times New Roman" w:hAnsi="Times New Roman" w:cs="Times New Roman"/>
              </w:rPr>
              <w:t xml:space="preserve">Генеральный директор 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2E647D" w:rsidRPr="00AA77DF" w:rsidRDefault="002E647D" w:rsidP="002E647D">
      <w:pPr>
        <w:pStyle w:val="4"/>
      </w:pPr>
      <w:r w:rsidRPr="00AA77DF">
        <w:t xml:space="preserve">Схема участка </w:t>
      </w:r>
    </w:p>
    <w:p w:rsidR="002E647D" w:rsidRPr="00AA77DF" w:rsidRDefault="002E647D" w:rsidP="002E647D">
      <w:pPr>
        <w:spacing w:line="240" w:lineRule="auto"/>
      </w:pPr>
      <w:r w:rsidRPr="00AA77DF">
        <w:rPr>
          <w:noProof/>
          <w:lang w:eastAsia="ru-RU"/>
        </w:rPr>
        <w:drawing>
          <wp:inline distT="0" distB="0" distL="0" distR="0">
            <wp:extent cx="6153150" cy="4133850"/>
            <wp:effectExtent l="19050" t="0" r="0" b="0"/>
            <wp:docPr id="27" name="Рисунок 5" descr="Untitled термина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Untitled терминал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413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A77DF">
        <w:rPr>
          <w:rFonts w:ascii="Times New Roman" w:hAnsi="Times New Roman" w:cs="Times New Roman"/>
        </w:rPr>
        <w:t>Выписка из схемы правил землепользования и застройки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77DF">
        <w:rPr>
          <w:rFonts w:ascii="Times New Roman" w:hAnsi="Times New Roman" w:cs="Times New Roman"/>
        </w:rPr>
        <w:lastRenderedPageBreak/>
        <w:t>Октябрьского сельсовета</w:t>
      </w:r>
      <w:r w:rsidRPr="00AA77DF">
        <w:rPr>
          <w:noProof/>
          <w:lang w:eastAsia="ru-RU"/>
        </w:rPr>
        <w:drawing>
          <wp:inline distT="0" distB="0" distL="0" distR="0">
            <wp:extent cx="5934075" cy="3952875"/>
            <wp:effectExtent l="19050" t="0" r="9525" b="0"/>
            <wp:docPr id="2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5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1DE">
        <w:rPr>
          <w:noProof/>
        </w:rPr>
        <w:pict>
          <v:rect id="_x0000_s1026" style="position:absolute;left:0;text-align:left;margin-left:279.2pt;margin-top:-198.95pt;width:79.9pt;height:26.05pt;rotation:-1782229fd;z-index:251660288"/>
        </w:pic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t>АНКЕТА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A77DF">
        <w:rPr>
          <w:rFonts w:ascii="Times New Roman" w:hAnsi="Times New Roman" w:cs="Times New Roman"/>
          <w:sz w:val="24"/>
          <w:szCs w:val="24"/>
        </w:rPr>
        <w:t xml:space="preserve"> инвестиционной площадки № 3  по типу </w:t>
      </w:r>
      <w:r w:rsidRPr="00AA77DF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spellStart"/>
      <w:r w:rsidRPr="00AA77DF">
        <w:rPr>
          <w:rFonts w:ascii="Times New Roman" w:hAnsi="Times New Roman" w:cs="Times New Roman"/>
          <w:sz w:val="24"/>
          <w:szCs w:val="24"/>
          <w:u w:val="single"/>
        </w:rPr>
        <w:t>гринфилд</w:t>
      </w:r>
      <w:proofErr w:type="spellEnd"/>
      <w:r w:rsidRPr="00AA77DF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:rsidR="002E647D" w:rsidRPr="00AA77DF" w:rsidRDefault="002E647D" w:rsidP="002E647D">
      <w:pPr>
        <w:pStyle w:val="4"/>
      </w:pPr>
      <w:r w:rsidRPr="00AA77DF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85"/>
        <w:gridCol w:w="4286"/>
      </w:tblGrid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Место расположения </w:t>
            </w:r>
            <w:r w:rsidRPr="00AA77DF">
              <w:rPr>
                <w:i/>
                <w:color w:val="auto"/>
              </w:rPr>
              <w:t>(адрес)</w:t>
            </w:r>
            <w:r w:rsidRPr="00AA77DF">
              <w:rPr>
                <w:color w:val="auto"/>
              </w:rPr>
              <w:t xml:space="preserve">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Новосибирская область город Куйбышев район автомобильной дороги Куйбышев - </w:t>
            </w:r>
            <w:proofErr w:type="spellStart"/>
            <w:r w:rsidRPr="00AA77DF">
              <w:rPr>
                <w:color w:val="auto"/>
              </w:rPr>
              <w:t>Абрамово</w:t>
            </w:r>
            <w:proofErr w:type="spellEnd"/>
          </w:p>
        </w:tc>
      </w:tr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Численность населенного пункта </w:t>
            </w:r>
            <w:r w:rsidRPr="00AA77DF">
              <w:rPr>
                <w:i/>
                <w:color w:val="auto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43195</w:t>
            </w:r>
          </w:p>
        </w:tc>
      </w:tr>
      <w:tr w:rsidR="002E647D" w:rsidRPr="00AA77DF" w:rsidTr="00A94E5C">
        <w:trPr>
          <w:trHeight w:val="279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Площадь </w:t>
            </w:r>
            <w:r w:rsidRPr="00AA77DF">
              <w:rPr>
                <w:i/>
                <w:color w:val="auto"/>
              </w:rPr>
              <w:t>(</w:t>
            </w:r>
            <w:proofErr w:type="gramStart"/>
            <w:r w:rsidRPr="00AA77DF">
              <w:rPr>
                <w:i/>
                <w:color w:val="auto"/>
              </w:rPr>
              <w:t>га</w:t>
            </w:r>
            <w:proofErr w:type="gramEnd"/>
            <w:r w:rsidRPr="00AA77DF">
              <w:rPr>
                <w:i/>
                <w:color w:val="auto"/>
              </w:rPr>
              <w:t>)</w:t>
            </w:r>
            <w:r w:rsidRPr="00AA77DF">
              <w:rPr>
                <w:color w:val="auto"/>
              </w:rPr>
              <w:t xml:space="preserve"> и размеры </w:t>
            </w:r>
            <w:r w:rsidRPr="00AA77DF">
              <w:rPr>
                <w:i/>
                <w:color w:val="auto"/>
              </w:rPr>
              <w:t>(км)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4,97;  330/151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ближайшей грузовой железнодорожной станции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удаленность до железнодорожной станции Барабинск - 15км, 25мин.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ближайшего аэропорта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Толмачево, 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жилая застройка – 30м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4"/>
        <w:gridCol w:w="2867"/>
      </w:tblGrid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Кадастровый номер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54:34:011317:27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муниципальная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Категория земель (с/</w:t>
            </w:r>
            <w:proofErr w:type="spellStart"/>
            <w:r w:rsidRPr="00AA77DF">
              <w:rPr>
                <w:color w:val="auto"/>
              </w:rPr>
              <w:t>х</w:t>
            </w:r>
            <w:proofErr w:type="spellEnd"/>
            <w:r w:rsidRPr="00AA77DF">
              <w:rPr>
                <w:color w:val="auto"/>
              </w:rPr>
              <w:t xml:space="preserve"> назначения, земли поселения и т. д.)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земли населенных пунктов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Возможный вид использования (в соответствии с ГП или СТП)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A77DF">
              <w:rPr>
                <w:rFonts w:ascii="Times New Roman" w:hAnsi="Times New Roman" w:cs="Times New Roman"/>
              </w:rPr>
              <w:t>отдельно стоящие одноквартирные дома с участками площадью 400-</w:t>
            </w:r>
            <w:r w:rsidRPr="00AA77DF">
              <w:rPr>
                <w:rFonts w:ascii="Times New Roman" w:hAnsi="Times New Roman" w:cs="Times New Roman"/>
              </w:rPr>
              <w:lastRenderedPageBreak/>
              <w:t>1200 кв.м.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lastRenderedPageBreak/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под строительство жилых домов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участок пустой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Глубина залегания грунтовых вод </w:t>
            </w:r>
            <w:r w:rsidRPr="00AA77DF">
              <w:rPr>
                <w:i/>
                <w:color w:val="auto"/>
              </w:rPr>
              <w:t>(м)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1,5 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 xml:space="preserve">   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28"/>
        <w:gridCol w:w="3843"/>
      </w:tblGrid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Вид инфраструктуры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Предварительные технические условия 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Водоснабжение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необходимо строительство водопровода, скважины и собственной сети водоснабжения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Канализация сточных вод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водоотведения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Электроснабжение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возможно присоединение - имеется линия 10кВ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Теплоснабжение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необходимо предусмотреть печное отопление 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Газоснабжение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необходимо строительство газопровода 550м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proofErr w:type="gramStart"/>
            <w:r w:rsidRPr="00AA77DF">
              <w:rPr>
                <w:color w:val="auto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местного значения)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автомобильная дорога «Куйбышев – </w:t>
            </w:r>
            <w:proofErr w:type="spellStart"/>
            <w:r w:rsidRPr="00AA77DF">
              <w:rPr>
                <w:color w:val="auto"/>
              </w:rPr>
              <w:t>Абрамово</w:t>
            </w:r>
            <w:proofErr w:type="spellEnd"/>
            <w:r w:rsidRPr="00AA77DF">
              <w:rPr>
                <w:color w:val="auto"/>
              </w:rPr>
              <w:t>» примыкает к участку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240"/>
      </w:tblGrid>
      <w:tr w:rsidR="002E647D" w:rsidRPr="00AA77DF" w:rsidTr="00A94E5C">
        <w:trPr>
          <w:jc w:val="center"/>
        </w:trPr>
        <w:tc>
          <w:tcPr>
            <w:tcW w:w="9735" w:type="dxa"/>
            <w:gridSpan w:val="2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Куйбышевского района, 632387, Новосибирская область, город Куйбышев, ул. </w:t>
            </w:r>
            <w:proofErr w:type="spell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Краскома</w:t>
            </w:r>
            <w:proofErr w:type="spellEnd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, 37</w:t>
            </w:r>
          </w:p>
        </w:tc>
      </w:tr>
      <w:tr w:rsidR="002E647D" w:rsidRPr="002E647D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Мусатов</w:t>
            </w:r>
            <w:proofErr w:type="spellEnd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Михайлович Заместитель главы – начальник управления экономического развития и труда, телефон 8-383-62-51-070, 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e-mail: am_musatov@mail.ru</w:t>
            </w:r>
          </w:p>
        </w:tc>
      </w:tr>
    </w:tbl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A77DF">
        <w:rPr>
          <w:noProof/>
          <w:lang w:eastAsia="ru-RU"/>
        </w:rPr>
        <w:lastRenderedPageBreak/>
        <w:drawing>
          <wp:inline distT="0" distB="0" distL="0" distR="0">
            <wp:extent cx="6096000" cy="4105275"/>
            <wp:effectExtent l="19050" t="0" r="0" b="0"/>
            <wp:docPr id="30" name="Рисунок 15" descr="Untitled 496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Untitled 4968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410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841DE">
        <w:rPr>
          <w:noProof/>
          <w:lang w:eastAsia="ru-RU"/>
        </w:rPr>
        <w:pict>
          <v:rect id="_x0000_s1027" style="position:absolute;left:0;text-align:left;margin-left:174.8pt;margin-top:231.7pt;width:67.5pt;height:24.85pt;rotation:-2000043fd;z-index:251661312" fillcolor="black [3200]" strokecolor="#f2f2f2 [3041]" strokeweight="3pt">
            <v:shadow on="t" type="perspective" color="#7f7f7f [1601]" opacity=".5" offset="1pt" offset2="-1pt"/>
          </v:rect>
        </w:pict>
      </w:r>
      <w:r w:rsidRPr="00AA77DF">
        <w:rPr>
          <w:noProof/>
          <w:lang w:eastAsia="ru-RU"/>
        </w:rPr>
        <w:drawing>
          <wp:inline distT="0" distB="0" distL="0" distR="0">
            <wp:extent cx="5934075" cy="4752975"/>
            <wp:effectExtent l="19050" t="0" r="9525" b="0"/>
            <wp:docPr id="32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75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Cs w:val="28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Cs w:val="28"/>
        </w:rPr>
      </w:pPr>
      <w:r w:rsidRPr="00AA77DF">
        <w:rPr>
          <w:rFonts w:ascii="Times New Roman" w:hAnsi="Times New Roman" w:cs="Times New Roman"/>
          <w:szCs w:val="28"/>
        </w:rPr>
        <w:lastRenderedPageBreak/>
        <w:t>АНКЕТА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Cs w:val="28"/>
        </w:rPr>
      </w:pPr>
      <w:r w:rsidRPr="00AA77DF">
        <w:rPr>
          <w:rFonts w:ascii="Times New Roman" w:hAnsi="Times New Roman" w:cs="Times New Roman"/>
          <w:szCs w:val="28"/>
        </w:rPr>
        <w:t xml:space="preserve"> инвестиционной площадки №_</w:t>
      </w:r>
      <w:r w:rsidRPr="00AA77DF">
        <w:rPr>
          <w:rFonts w:ascii="Times New Roman" w:hAnsi="Times New Roman" w:cs="Times New Roman"/>
          <w:szCs w:val="28"/>
          <w:u w:val="single"/>
        </w:rPr>
        <w:t>4</w:t>
      </w:r>
      <w:r w:rsidRPr="00AA77DF">
        <w:rPr>
          <w:rFonts w:ascii="Times New Roman" w:hAnsi="Times New Roman" w:cs="Times New Roman"/>
          <w:szCs w:val="28"/>
        </w:rPr>
        <w:t xml:space="preserve">__ по типу </w:t>
      </w:r>
      <w:r w:rsidRPr="00AA77DF">
        <w:rPr>
          <w:rFonts w:ascii="Times New Roman" w:hAnsi="Times New Roman" w:cs="Times New Roman"/>
          <w:szCs w:val="28"/>
          <w:u w:val="single"/>
        </w:rPr>
        <w:t>«</w:t>
      </w:r>
      <w:proofErr w:type="spellStart"/>
      <w:r w:rsidRPr="00AA77DF">
        <w:rPr>
          <w:rFonts w:ascii="Times New Roman" w:hAnsi="Times New Roman" w:cs="Times New Roman"/>
          <w:szCs w:val="28"/>
          <w:u w:val="single"/>
        </w:rPr>
        <w:t>гринфилд</w:t>
      </w:r>
      <w:proofErr w:type="spellEnd"/>
      <w:r w:rsidRPr="00AA77DF">
        <w:rPr>
          <w:rFonts w:ascii="Times New Roman" w:hAnsi="Times New Roman" w:cs="Times New Roman"/>
          <w:szCs w:val="28"/>
          <w:u w:val="single"/>
        </w:rPr>
        <w:t>»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i/>
        </w:rPr>
      </w:pPr>
      <w:r w:rsidRPr="00AA77DF">
        <w:rPr>
          <w:rFonts w:ascii="Times New Roman" w:hAnsi="Times New Roman" w:cs="Times New Roman"/>
          <w:i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85"/>
        <w:gridCol w:w="4286"/>
      </w:tblGrid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Место расположения </w:t>
            </w:r>
            <w:r w:rsidRPr="00AA77DF">
              <w:rPr>
                <w:i/>
                <w:color w:val="auto"/>
              </w:rPr>
              <w:t>(адрес)</w:t>
            </w:r>
            <w:r w:rsidRPr="00AA77DF">
              <w:rPr>
                <w:color w:val="auto"/>
              </w:rPr>
              <w:t xml:space="preserve">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Новосибирская область город Куйбышев район автомобильной дороги Куйбышев - </w:t>
            </w:r>
            <w:proofErr w:type="spellStart"/>
            <w:r w:rsidRPr="00AA77DF">
              <w:rPr>
                <w:color w:val="auto"/>
              </w:rPr>
              <w:t>Абрамово</w:t>
            </w:r>
            <w:proofErr w:type="spellEnd"/>
          </w:p>
        </w:tc>
      </w:tr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Численность населенного пункта </w:t>
            </w:r>
            <w:r w:rsidRPr="00AA77DF">
              <w:rPr>
                <w:i/>
                <w:color w:val="auto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43195</w:t>
            </w:r>
          </w:p>
        </w:tc>
      </w:tr>
      <w:tr w:rsidR="002E647D" w:rsidRPr="00AA77DF" w:rsidTr="00A94E5C">
        <w:trPr>
          <w:trHeight w:val="279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Площадь </w:t>
            </w:r>
            <w:r w:rsidRPr="00AA77DF">
              <w:rPr>
                <w:i/>
                <w:color w:val="auto"/>
              </w:rPr>
              <w:t>(</w:t>
            </w:r>
            <w:proofErr w:type="gramStart"/>
            <w:r w:rsidRPr="00AA77DF">
              <w:rPr>
                <w:i/>
                <w:color w:val="auto"/>
              </w:rPr>
              <w:t>га</w:t>
            </w:r>
            <w:proofErr w:type="gramEnd"/>
            <w:r w:rsidRPr="00AA77DF">
              <w:rPr>
                <w:i/>
                <w:color w:val="auto"/>
              </w:rPr>
              <w:t>)</w:t>
            </w:r>
            <w:r w:rsidRPr="00AA77DF">
              <w:rPr>
                <w:color w:val="auto"/>
              </w:rPr>
              <w:t xml:space="preserve"> и размеры </w:t>
            </w:r>
            <w:r w:rsidRPr="00AA77DF">
              <w:rPr>
                <w:i/>
                <w:color w:val="auto"/>
              </w:rPr>
              <w:t>(км)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1,04;  330/31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ближайшей грузовой железнодорожной станции </w:t>
            </w:r>
            <w:r w:rsidRPr="00AA77DF">
              <w:rPr>
                <w:i/>
                <w:color w:val="auto"/>
              </w:rPr>
              <w:t xml:space="preserve">(название, </w:t>
            </w:r>
            <w:proofErr w:type="gramStart"/>
            <w:r w:rsidRPr="00AA77DF">
              <w:rPr>
                <w:i/>
                <w:color w:val="auto"/>
              </w:rPr>
              <w:t>км</w:t>
            </w:r>
            <w:proofErr w:type="gramEnd"/>
            <w:r w:rsidRPr="00AA77DF">
              <w:rPr>
                <w:i/>
                <w:color w:val="auto"/>
              </w:rPr>
              <w:t>)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удаленность до железнодорожной станции Барабинск - 15км, 25мин.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ближайшего аэропорта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Толмачево, 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жилая застройка – 30м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4"/>
        <w:gridCol w:w="2867"/>
      </w:tblGrid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Кадастровый номер </w:t>
            </w:r>
            <w:r w:rsidRPr="00AA77DF">
              <w:rPr>
                <w:i/>
                <w:color w:val="auto"/>
              </w:rPr>
              <w:t>(при наличии)</w:t>
            </w:r>
            <w:r w:rsidRPr="00AA77DF">
              <w:rPr>
                <w:color w:val="auto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54:34:011317:26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муниципальная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Категория земель (с/</w:t>
            </w:r>
            <w:proofErr w:type="spellStart"/>
            <w:r w:rsidRPr="00AA77DF">
              <w:rPr>
                <w:color w:val="auto"/>
              </w:rPr>
              <w:t>х</w:t>
            </w:r>
            <w:proofErr w:type="spellEnd"/>
            <w:r w:rsidRPr="00AA77DF">
              <w:rPr>
                <w:color w:val="auto"/>
              </w:rPr>
              <w:t xml:space="preserve"> назначения, земли поселения и т. д.)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земли населенных пунктов</w:t>
            </w:r>
          </w:p>
        </w:tc>
      </w:tr>
      <w:tr w:rsidR="002E647D" w:rsidRPr="00AA77DF" w:rsidTr="00A94E5C">
        <w:trPr>
          <w:trHeight w:val="1275"/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Возможный вид использования (в соответствии с ГП или СТП)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line="240" w:lineRule="auto"/>
              <w:jc w:val="both"/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отдельно стоящие одноквартирные дома с участками, площадью 400-1200 кв.м.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под строительство жилых домов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участок пустой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Глубина залегания грунтовых вод </w:t>
            </w:r>
            <w:r w:rsidRPr="00AA77DF">
              <w:rPr>
                <w:i/>
                <w:color w:val="auto"/>
              </w:rPr>
              <w:t>(м)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1,5 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 xml:space="preserve">  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28"/>
        <w:gridCol w:w="3843"/>
      </w:tblGrid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Вид инфраструктуры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Водоснабжение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необходимо строительство водопровода, скважины и собственной сети водоснабжения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Канализация сточных вод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водоотведения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Электроснабжение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возможно присоединение - имеется линия 10кВ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Теплоснабжение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необходимо предусмотреть печное отопление 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Газоснабжение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необходимо строительство газопровода 550м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proofErr w:type="gramStart"/>
            <w:r w:rsidRPr="00AA77DF">
              <w:rPr>
                <w:color w:val="auto"/>
              </w:rPr>
              <w:t xml:space="preserve">Подъездные пути, их характеристика (примыкание к участку, расстояние до </w:t>
            </w:r>
            <w:r w:rsidRPr="00AA77DF">
              <w:rPr>
                <w:color w:val="auto"/>
              </w:rPr>
              <w:lastRenderedPageBreak/>
              <w:t>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местного значения)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lastRenderedPageBreak/>
              <w:t xml:space="preserve">автомобильная дорога «Куйбышев – </w:t>
            </w:r>
            <w:proofErr w:type="spellStart"/>
            <w:r w:rsidRPr="00AA77DF">
              <w:rPr>
                <w:color w:val="auto"/>
              </w:rPr>
              <w:t>Абрамово</w:t>
            </w:r>
            <w:proofErr w:type="spellEnd"/>
            <w:r w:rsidRPr="00AA77DF">
              <w:rPr>
                <w:color w:val="auto"/>
              </w:rPr>
              <w:t xml:space="preserve">» </w:t>
            </w:r>
            <w:r w:rsidRPr="00AA77DF">
              <w:rPr>
                <w:color w:val="auto"/>
              </w:rPr>
              <w:lastRenderedPageBreak/>
              <w:t>примыкает к участку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lastRenderedPageBreak/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240"/>
      </w:tblGrid>
      <w:tr w:rsidR="002E647D" w:rsidRPr="00AA77DF" w:rsidTr="00A94E5C">
        <w:trPr>
          <w:jc w:val="center"/>
        </w:trPr>
        <w:tc>
          <w:tcPr>
            <w:tcW w:w="9735" w:type="dxa"/>
            <w:gridSpan w:val="2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Куйбышевского района, 632387, Новосибирская область, город Куйбышев, ул. </w:t>
            </w:r>
            <w:proofErr w:type="spell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Краскома</w:t>
            </w:r>
            <w:proofErr w:type="spellEnd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, 37</w:t>
            </w:r>
          </w:p>
        </w:tc>
      </w:tr>
      <w:tr w:rsidR="002E647D" w:rsidRPr="002E647D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Мусатов</w:t>
            </w:r>
            <w:proofErr w:type="spellEnd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Михайлович Заместитель главы – начальник управления экономического развития и труда, телефон 8-383-62-51-070, 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e-mail: am_musatov@mail.ru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A77DF">
        <w:rPr>
          <w:rFonts w:ascii="Times New Roman" w:hAnsi="Times New Roman" w:cs="Times New Roman"/>
          <w:i/>
          <w:sz w:val="24"/>
          <w:szCs w:val="24"/>
        </w:rPr>
        <w:t>Схема участка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AA77DF">
        <w:rPr>
          <w:noProof/>
          <w:lang w:eastAsia="ru-RU"/>
        </w:rPr>
        <w:drawing>
          <wp:inline distT="0" distB="0" distL="0" distR="0">
            <wp:extent cx="6219825" cy="4191000"/>
            <wp:effectExtent l="19050" t="0" r="9525" b="0"/>
            <wp:docPr id="3" name="Рисунок 1" descr="Untitled 10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 1031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419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841DE">
        <w:rPr>
          <w:noProof/>
          <w:lang w:eastAsia="ru-RU"/>
        </w:rPr>
        <w:lastRenderedPageBreak/>
        <w:pict>
          <v:rect id="_x0000_s1028" style="position:absolute;left:0;text-align:left;margin-left:157.25pt;margin-top:225.05pt;width:91.5pt;height:9.75pt;rotation:-1787978fd;z-index:251662336" fillcolor="black [3200]" strokecolor="#f2f2f2 [3041]" strokeweight="3pt">
            <v:shadow on="t" type="perspective" color="#7f7f7f [1601]" opacity=".5" offset="1pt" offset2="-1pt"/>
          </v:rect>
        </w:pict>
      </w:r>
      <w:r w:rsidRPr="00AA77DF">
        <w:rPr>
          <w:noProof/>
          <w:lang w:eastAsia="ru-RU"/>
        </w:rPr>
        <w:drawing>
          <wp:inline distT="0" distB="0" distL="0" distR="0">
            <wp:extent cx="5934075" cy="4752975"/>
            <wp:effectExtent l="19050" t="0" r="9525" b="0"/>
            <wp:docPr id="1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75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t>АНКЕТА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t xml:space="preserve">инвестиционной площадки № 5 по типу </w:t>
      </w:r>
      <w:r w:rsidRPr="00AA77DF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spellStart"/>
      <w:r w:rsidRPr="00AA77DF">
        <w:rPr>
          <w:rFonts w:ascii="Times New Roman" w:hAnsi="Times New Roman" w:cs="Times New Roman"/>
          <w:sz w:val="24"/>
          <w:szCs w:val="24"/>
          <w:u w:val="single"/>
        </w:rPr>
        <w:t>гринфилд</w:t>
      </w:r>
      <w:proofErr w:type="spellEnd"/>
      <w:r w:rsidRPr="00AA77DF">
        <w:rPr>
          <w:rFonts w:ascii="Times New Roman" w:hAnsi="Times New Roman" w:cs="Times New Roman"/>
          <w:sz w:val="24"/>
          <w:szCs w:val="24"/>
          <w:u w:val="single"/>
        </w:rPr>
        <w:t>»</w:t>
      </w:r>
      <w:r w:rsidRPr="00AA77DF">
        <w:rPr>
          <w:rFonts w:ascii="Times New Roman" w:hAnsi="Times New Roman" w:cs="Times New Roman"/>
          <w:sz w:val="24"/>
          <w:szCs w:val="24"/>
        </w:rPr>
        <w:t>_</w:t>
      </w:r>
    </w:p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85"/>
        <w:gridCol w:w="4286"/>
      </w:tblGrid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Место расположения </w:t>
            </w:r>
            <w:r w:rsidRPr="00AA77DF">
              <w:rPr>
                <w:rFonts w:ascii="Times New Roman" w:eastAsia="Calibri" w:hAnsi="Times New Roman" w:cs="Times New Roman"/>
                <w:i/>
              </w:rPr>
              <w:t>(адрес)</w:t>
            </w:r>
            <w:r w:rsidRPr="00AA77D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Новосибирская область, город Куйбышев, поселок Энергетик</w:t>
            </w:r>
          </w:p>
        </w:tc>
      </w:tr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Численность населенного пункта </w:t>
            </w:r>
            <w:r w:rsidRPr="00AA77DF">
              <w:rPr>
                <w:rFonts w:ascii="Times New Roman" w:eastAsia="Calibri" w:hAnsi="Times New Roman" w:cs="Times New Roman"/>
                <w:i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43195</w:t>
            </w:r>
          </w:p>
        </w:tc>
      </w:tr>
      <w:tr w:rsidR="002E647D" w:rsidRPr="00AA77DF" w:rsidTr="00A94E5C">
        <w:trPr>
          <w:trHeight w:val="279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Площадь </w:t>
            </w:r>
            <w:r w:rsidRPr="00AA77DF">
              <w:rPr>
                <w:rFonts w:ascii="Times New Roman" w:eastAsia="Calibri" w:hAnsi="Times New Roman" w:cs="Times New Roman"/>
                <w:i/>
              </w:rPr>
              <w:t>(</w:t>
            </w:r>
            <w:proofErr w:type="gramStart"/>
            <w:r w:rsidRPr="00AA77DF">
              <w:rPr>
                <w:rFonts w:ascii="Times New Roman" w:eastAsia="Calibri" w:hAnsi="Times New Roman" w:cs="Times New Roman"/>
                <w:i/>
              </w:rPr>
              <w:t>га</w:t>
            </w:r>
            <w:proofErr w:type="gramEnd"/>
            <w:r w:rsidRPr="00AA77DF">
              <w:rPr>
                <w:rFonts w:ascii="Times New Roman" w:eastAsia="Calibri" w:hAnsi="Times New Roman" w:cs="Times New Roman"/>
                <w:i/>
              </w:rPr>
              <w:t>)</w:t>
            </w:r>
            <w:r w:rsidRPr="00AA77DF">
              <w:rPr>
                <w:rFonts w:ascii="Times New Roman" w:eastAsia="Calibri" w:hAnsi="Times New Roman" w:cs="Times New Roman"/>
              </w:rPr>
              <w:t xml:space="preserve"> и размеры </w:t>
            </w:r>
            <w:r w:rsidRPr="00AA77DF">
              <w:rPr>
                <w:rFonts w:ascii="Times New Roman" w:eastAsia="Calibri" w:hAnsi="Times New Roman" w:cs="Times New Roman"/>
                <w:i/>
              </w:rPr>
              <w:t>(км)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0,34;  49/72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Удалённость от ближайшей грузовой железнодорожной станции </w:t>
            </w:r>
            <w:r w:rsidRPr="00AA77DF">
              <w:rPr>
                <w:rFonts w:ascii="Times New Roman" w:eastAsia="Calibri" w:hAnsi="Times New Roman" w:cs="Times New Roman"/>
                <w:i/>
              </w:rPr>
              <w:t xml:space="preserve">(название, </w:t>
            </w:r>
            <w:proofErr w:type="gramStart"/>
            <w:r w:rsidRPr="00AA77DF">
              <w:rPr>
                <w:rFonts w:ascii="Times New Roman" w:eastAsia="Calibri" w:hAnsi="Times New Roman" w:cs="Times New Roman"/>
                <w:i/>
              </w:rPr>
              <w:t>км</w:t>
            </w:r>
            <w:proofErr w:type="gramEnd"/>
            <w:r w:rsidRPr="00AA77DF">
              <w:rPr>
                <w:rFonts w:ascii="Times New Roman" w:eastAsia="Calibri" w:hAnsi="Times New Roman" w:cs="Times New Roman"/>
                <w:i/>
              </w:rPr>
              <w:t>)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удаленность до железнодорожной станции Барабинск - 15км, 25мин.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Удалённость от ближайшего аэропорта </w:t>
            </w:r>
            <w:r w:rsidRPr="00AA77DF">
              <w:rPr>
                <w:rFonts w:ascii="Times New Roman" w:eastAsia="Calibri" w:hAnsi="Times New Roman" w:cs="Times New Roman"/>
                <w:i/>
              </w:rPr>
              <w:t xml:space="preserve">(название, </w:t>
            </w:r>
            <w:proofErr w:type="gramStart"/>
            <w:r w:rsidRPr="00AA77DF">
              <w:rPr>
                <w:rFonts w:ascii="Times New Roman" w:eastAsia="Calibri" w:hAnsi="Times New Roman" w:cs="Times New Roman"/>
                <w:i/>
              </w:rPr>
              <w:t>км</w:t>
            </w:r>
            <w:proofErr w:type="gramEnd"/>
            <w:r w:rsidRPr="00AA77DF">
              <w:rPr>
                <w:rFonts w:ascii="Times New Roman" w:eastAsia="Calibri" w:hAnsi="Times New Roman" w:cs="Times New Roman"/>
                <w:i/>
              </w:rPr>
              <w:t>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Толмачево, 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Жилая застройка – 30м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4"/>
        <w:gridCol w:w="2867"/>
      </w:tblGrid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Кадастровый номер </w:t>
            </w:r>
            <w:r w:rsidRPr="00AA77DF">
              <w:rPr>
                <w:rFonts w:ascii="Times New Roman" w:eastAsia="Calibri" w:hAnsi="Times New Roman" w:cs="Times New Roman"/>
                <w:i/>
              </w:rPr>
              <w:t>(при наличии)</w:t>
            </w:r>
            <w:r w:rsidRPr="00AA77D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54:34:012207:637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муниципальная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Категория земель (с/</w:t>
            </w:r>
            <w:proofErr w:type="spellStart"/>
            <w:r w:rsidRPr="00AA77DF">
              <w:rPr>
                <w:rFonts w:ascii="Times New Roman" w:eastAsia="Calibri" w:hAnsi="Times New Roman" w:cs="Times New Roman"/>
              </w:rPr>
              <w:t>х</w:t>
            </w:r>
            <w:proofErr w:type="spellEnd"/>
            <w:r w:rsidRPr="00AA77DF">
              <w:rPr>
                <w:rFonts w:ascii="Times New Roman" w:eastAsia="Calibri" w:hAnsi="Times New Roman" w:cs="Times New Roman"/>
              </w:rPr>
              <w:t xml:space="preserve"> назначения, земли поселения и т. д.)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Земли населенных пунктов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Возможный вид использования (в соответствии с ГП или СТП)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отдельно стоящие одноквартирные дома с участками до 1000 кв.м.;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lastRenderedPageBreak/>
              <w:t>блокированные двухквартирные дома с участками до 400 кв</w:t>
            </w:r>
            <w:proofErr w:type="gramStart"/>
            <w:r w:rsidRPr="00AA77DF">
              <w:rPr>
                <w:rFonts w:ascii="Times New Roman" w:eastAsia="Calibri" w:hAnsi="Times New Roman" w:cs="Times New Roman"/>
              </w:rPr>
              <w:t>.м</w:t>
            </w:r>
            <w:proofErr w:type="gramEnd"/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 малоэтажные многоквартирные дома до 3 этажей с поквартирными участками.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lastRenderedPageBreak/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под строительство многоквартирных жилых домов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участок пустой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Глубина залегания грунтовых вод </w:t>
            </w:r>
            <w:r w:rsidRPr="00AA77DF">
              <w:rPr>
                <w:rFonts w:ascii="Times New Roman" w:eastAsia="Calibri" w:hAnsi="Times New Roman" w:cs="Times New Roman"/>
                <w:i/>
              </w:rPr>
              <w:t>(м)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1,5 м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 xml:space="preserve">  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26"/>
        <w:gridCol w:w="3845"/>
      </w:tblGrid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Вид инфраструктуры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Водоснабжение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от существующих сетей по ул. </w:t>
            </w:r>
            <w:proofErr w:type="gramStart"/>
            <w:r w:rsidRPr="00AA77DF">
              <w:rPr>
                <w:rFonts w:ascii="Times New Roman" w:eastAsia="Calibri" w:hAnsi="Times New Roman" w:cs="Times New Roman"/>
              </w:rPr>
              <w:t>Песчаная</w:t>
            </w:r>
            <w:proofErr w:type="gramEnd"/>
            <w:r w:rsidRPr="00AA77DF">
              <w:rPr>
                <w:rFonts w:ascii="Times New Roman" w:eastAsia="Calibri" w:hAnsi="Times New Roman" w:cs="Times New Roman"/>
              </w:rPr>
              <w:t xml:space="preserve"> для бесперебойного водоснабжения будущих строящихся жилых домов необходимо пробурить скважину 1000м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Канализация сточных вод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от существующих сетей по ул. </w:t>
            </w:r>
            <w:proofErr w:type="gramStart"/>
            <w:r w:rsidRPr="00AA77DF">
              <w:rPr>
                <w:rFonts w:ascii="Times New Roman" w:eastAsia="Calibri" w:hAnsi="Times New Roman" w:cs="Times New Roman"/>
              </w:rPr>
              <w:t>Песчаная</w:t>
            </w:r>
            <w:proofErr w:type="gramEnd"/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Электроснабжение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возможно присоединение при условии выполнения строительства электрических сетей 10/0,4кВ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Теплоснабжение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дополнительное строительство резерва мощности по производству соответствующего ресурса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Газоснабжение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требуется строительство газопровода высокого давления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AA77DF">
              <w:rPr>
                <w:rFonts w:ascii="Times New Roman" w:eastAsia="Calibri" w:hAnsi="Times New Roman" w:cs="Times New Roman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местного значения)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автомобильная дорога по улицам города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240"/>
      </w:tblGrid>
      <w:tr w:rsidR="002E647D" w:rsidRPr="00AA77DF" w:rsidTr="00A94E5C">
        <w:trPr>
          <w:jc w:val="center"/>
        </w:trPr>
        <w:tc>
          <w:tcPr>
            <w:tcW w:w="9735" w:type="dxa"/>
            <w:gridSpan w:val="2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Собственник земельного участка/площадки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Администрация Куйбышевского района, 632387, Новосибирская область, город Куйбышев, ул. </w:t>
            </w:r>
            <w:proofErr w:type="spellStart"/>
            <w:r w:rsidRPr="00AA77DF">
              <w:rPr>
                <w:rFonts w:ascii="Times New Roman" w:eastAsia="Calibri" w:hAnsi="Times New Roman" w:cs="Times New Roman"/>
              </w:rPr>
              <w:t>Краскома</w:t>
            </w:r>
            <w:proofErr w:type="spellEnd"/>
            <w:r w:rsidRPr="00AA77DF">
              <w:rPr>
                <w:rFonts w:ascii="Times New Roman" w:eastAsia="Calibri" w:hAnsi="Times New Roman" w:cs="Times New Roman"/>
              </w:rPr>
              <w:t>, 37</w:t>
            </w:r>
          </w:p>
        </w:tc>
      </w:tr>
      <w:tr w:rsidR="002E647D" w:rsidRPr="002E647D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AA77DF">
              <w:rPr>
                <w:rFonts w:ascii="Times New Roman" w:eastAsia="Calibri" w:hAnsi="Times New Roman" w:cs="Times New Roman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AA77DF">
              <w:rPr>
                <w:rFonts w:ascii="Times New Roman" w:eastAsia="Calibri" w:hAnsi="Times New Roman" w:cs="Times New Roman"/>
              </w:rPr>
              <w:t>Мусатов</w:t>
            </w:r>
            <w:proofErr w:type="spellEnd"/>
            <w:r w:rsidRPr="00AA77DF">
              <w:rPr>
                <w:rFonts w:ascii="Times New Roman" w:eastAsia="Calibri" w:hAnsi="Times New Roman" w:cs="Times New Roman"/>
              </w:rPr>
              <w:t xml:space="preserve"> Анатолий Михайлович Заместитель главы – начальник управления экономического развития и труда, телефон 8-383-62-51-070, 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AA77DF">
              <w:rPr>
                <w:rFonts w:ascii="Times New Roman" w:eastAsia="Calibri" w:hAnsi="Times New Roman" w:cs="Times New Roman"/>
                <w:lang w:val="en-US"/>
              </w:rPr>
              <w:t>e-mail: am_musatov@mail.ru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Cs/>
        </w:rPr>
      </w:pPr>
      <w:r w:rsidRPr="00AA77DF">
        <w:rPr>
          <w:rFonts w:ascii="Times New Roman" w:hAnsi="Times New Roman" w:cs="Times New Roman"/>
          <w:bCs/>
          <w:iCs/>
        </w:rPr>
        <w:t>Схема участка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  <w:noProof/>
          <w:lang w:eastAsia="ru-RU"/>
        </w:rPr>
        <w:lastRenderedPageBreak/>
        <w:drawing>
          <wp:inline distT="0" distB="0" distL="0" distR="0">
            <wp:extent cx="6477000" cy="3190875"/>
            <wp:effectExtent l="19050" t="0" r="0" b="0"/>
            <wp:docPr id="38" name="Рисунок 15" descr="Схема 6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Схема 63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</w:rPr>
        <w:t>выписка из схемы правил землепользования и застройки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</w:rPr>
        <w:t>города Куйбышева Новосибирской области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>
            <wp:extent cx="6477000" cy="3114675"/>
            <wp:effectExtent l="19050" t="0" r="0" b="0"/>
            <wp:docPr id="36" name="Рисунок 16" descr="Untitled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Untitled 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311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t>АНКЕТА</w:t>
      </w:r>
      <w:r w:rsidRPr="00AA77D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A77DF">
        <w:rPr>
          <w:rFonts w:ascii="Times New Roman" w:hAnsi="Times New Roman" w:cs="Times New Roman"/>
          <w:sz w:val="24"/>
          <w:szCs w:val="24"/>
        </w:rPr>
        <w:t xml:space="preserve"> инвестиционной площадки № 6 по типу </w:t>
      </w:r>
      <w:r w:rsidRPr="00AA77DF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spellStart"/>
      <w:r w:rsidRPr="00AA77DF">
        <w:rPr>
          <w:rFonts w:ascii="Times New Roman" w:hAnsi="Times New Roman" w:cs="Times New Roman"/>
          <w:sz w:val="24"/>
          <w:szCs w:val="24"/>
          <w:u w:val="single"/>
        </w:rPr>
        <w:t>гринфилд</w:t>
      </w:r>
      <w:proofErr w:type="spellEnd"/>
      <w:r w:rsidRPr="00AA77DF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85"/>
        <w:gridCol w:w="4286"/>
      </w:tblGrid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Место расположения </w:t>
            </w:r>
            <w:r w:rsidRPr="00AA77DF">
              <w:rPr>
                <w:rFonts w:ascii="Times New Roman" w:eastAsia="Calibri" w:hAnsi="Times New Roman" w:cs="Times New Roman"/>
                <w:i/>
              </w:rPr>
              <w:t>(адрес)</w:t>
            </w:r>
            <w:r w:rsidRPr="00AA77D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Новосибирская область, город Куйбышев, поселок Энергетик</w:t>
            </w:r>
          </w:p>
        </w:tc>
      </w:tr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Численность населенного пункта </w:t>
            </w:r>
            <w:r w:rsidRPr="00AA77DF">
              <w:rPr>
                <w:rFonts w:ascii="Times New Roman" w:eastAsia="Calibri" w:hAnsi="Times New Roman" w:cs="Times New Roman"/>
                <w:i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43195</w:t>
            </w:r>
          </w:p>
        </w:tc>
      </w:tr>
      <w:tr w:rsidR="002E647D" w:rsidRPr="00AA77DF" w:rsidTr="00A94E5C">
        <w:trPr>
          <w:trHeight w:val="279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Площадь </w:t>
            </w:r>
            <w:r w:rsidRPr="00AA77DF">
              <w:rPr>
                <w:rFonts w:ascii="Times New Roman" w:eastAsia="Calibri" w:hAnsi="Times New Roman" w:cs="Times New Roman"/>
                <w:i/>
              </w:rPr>
              <w:t>(</w:t>
            </w:r>
            <w:proofErr w:type="gramStart"/>
            <w:r w:rsidRPr="00AA77DF">
              <w:rPr>
                <w:rFonts w:ascii="Times New Roman" w:eastAsia="Calibri" w:hAnsi="Times New Roman" w:cs="Times New Roman"/>
                <w:i/>
              </w:rPr>
              <w:t>га</w:t>
            </w:r>
            <w:proofErr w:type="gramEnd"/>
            <w:r w:rsidRPr="00AA77DF">
              <w:rPr>
                <w:rFonts w:ascii="Times New Roman" w:eastAsia="Calibri" w:hAnsi="Times New Roman" w:cs="Times New Roman"/>
                <w:i/>
              </w:rPr>
              <w:t>)</w:t>
            </w:r>
            <w:r w:rsidRPr="00AA77DF">
              <w:rPr>
                <w:rFonts w:ascii="Times New Roman" w:eastAsia="Calibri" w:hAnsi="Times New Roman" w:cs="Times New Roman"/>
              </w:rPr>
              <w:t xml:space="preserve"> и размеры </w:t>
            </w:r>
            <w:r w:rsidRPr="00AA77DF">
              <w:rPr>
                <w:rFonts w:ascii="Times New Roman" w:eastAsia="Calibri" w:hAnsi="Times New Roman" w:cs="Times New Roman"/>
                <w:i/>
              </w:rPr>
              <w:t>(км)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0,32;  123/30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lastRenderedPageBreak/>
              <w:t xml:space="preserve">Удалённость от ближайшей грузовой железнодорожной станции </w:t>
            </w:r>
            <w:r w:rsidRPr="00AA77DF">
              <w:rPr>
                <w:rFonts w:ascii="Times New Roman" w:eastAsia="Calibri" w:hAnsi="Times New Roman" w:cs="Times New Roman"/>
                <w:i/>
              </w:rPr>
              <w:t xml:space="preserve">(название, </w:t>
            </w:r>
            <w:proofErr w:type="gramStart"/>
            <w:r w:rsidRPr="00AA77DF">
              <w:rPr>
                <w:rFonts w:ascii="Times New Roman" w:eastAsia="Calibri" w:hAnsi="Times New Roman" w:cs="Times New Roman"/>
                <w:i/>
              </w:rPr>
              <w:t>км</w:t>
            </w:r>
            <w:proofErr w:type="gramEnd"/>
            <w:r w:rsidRPr="00AA77DF">
              <w:rPr>
                <w:rFonts w:ascii="Times New Roman" w:eastAsia="Calibri" w:hAnsi="Times New Roman" w:cs="Times New Roman"/>
                <w:i/>
              </w:rPr>
              <w:t>)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удаленность до железнодорожной станции Барабинск - 15км, 25мин.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Удалённость от ближайшего аэропорта </w:t>
            </w:r>
            <w:r w:rsidRPr="00AA77DF">
              <w:rPr>
                <w:rFonts w:ascii="Times New Roman" w:eastAsia="Calibri" w:hAnsi="Times New Roman" w:cs="Times New Roman"/>
                <w:i/>
              </w:rPr>
              <w:t xml:space="preserve">(название, </w:t>
            </w:r>
            <w:proofErr w:type="gramStart"/>
            <w:r w:rsidRPr="00AA77DF">
              <w:rPr>
                <w:rFonts w:ascii="Times New Roman" w:eastAsia="Calibri" w:hAnsi="Times New Roman" w:cs="Times New Roman"/>
                <w:i/>
              </w:rPr>
              <w:t>км</w:t>
            </w:r>
            <w:proofErr w:type="gramEnd"/>
            <w:r w:rsidRPr="00AA77DF">
              <w:rPr>
                <w:rFonts w:ascii="Times New Roman" w:eastAsia="Calibri" w:hAnsi="Times New Roman" w:cs="Times New Roman"/>
                <w:i/>
              </w:rPr>
              <w:t>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Толмачево, 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Жилая застройка – 30м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4"/>
        <w:gridCol w:w="2867"/>
      </w:tblGrid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Кадастровый номер </w:t>
            </w:r>
            <w:r w:rsidRPr="00AA77DF">
              <w:rPr>
                <w:rFonts w:ascii="Times New Roman" w:eastAsia="Calibri" w:hAnsi="Times New Roman" w:cs="Times New Roman"/>
                <w:i/>
              </w:rPr>
              <w:t>(при наличии)</w:t>
            </w:r>
            <w:r w:rsidRPr="00AA77D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54:34:012207:638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муниципальная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Категория земель (с/</w:t>
            </w:r>
            <w:proofErr w:type="spellStart"/>
            <w:r w:rsidRPr="00AA77DF">
              <w:rPr>
                <w:rFonts w:ascii="Times New Roman" w:eastAsia="Calibri" w:hAnsi="Times New Roman" w:cs="Times New Roman"/>
              </w:rPr>
              <w:t>х</w:t>
            </w:r>
            <w:proofErr w:type="spellEnd"/>
            <w:r w:rsidRPr="00AA77DF">
              <w:rPr>
                <w:rFonts w:ascii="Times New Roman" w:eastAsia="Calibri" w:hAnsi="Times New Roman" w:cs="Times New Roman"/>
              </w:rPr>
              <w:t xml:space="preserve"> назначения, земли поселения и т. д.)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Земли населенных пунктов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Возможный вид использования (в соответствии с ГП или СТП)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размещение отдельно стоящих и пристроенных гаражей; предназначенных для хранения автотранспорта;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размещение объектов улично-дорожной сети: автомобильных дорог, пешеходных тротуаров, пешеходных переходов;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размещение технических, планировочных, конструктивных устройств, элементов озеленения.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хранение автотранспорта, земельные участки (территории) общего пользования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участок пустой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Глубина залегания грунтовых вод </w:t>
            </w:r>
            <w:r w:rsidRPr="00AA77DF">
              <w:rPr>
                <w:rFonts w:ascii="Times New Roman" w:eastAsia="Calibri" w:hAnsi="Times New Roman" w:cs="Times New Roman"/>
                <w:i/>
              </w:rPr>
              <w:t>(м)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1,5 м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 xml:space="preserve">  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26"/>
        <w:gridCol w:w="3845"/>
      </w:tblGrid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Вид инфраструктуры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Водоснабжение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от существующих сетей по ул. </w:t>
            </w:r>
            <w:proofErr w:type="gramStart"/>
            <w:r w:rsidRPr="00AA77DF">
              <w:rPr>
                <w:rFonts w:ascii="Times New Roman" w:eastAsia="Calibri" w:hAnsi="Times New Roman" w:cs="Times New Roman"/>
              </w:rPr>
              <w:t>Песчаная</w:t>
            </w:r>
            <w:proofErr w:type="gramEnd"/>
            <w:r w:rsidRPr="00AA77DF">
              <w:rPr>
                <w:rFonts w:ascii="Times New Roman" w:eastAsia="Calibri" w:hAnsi="Times New Roman" w:cs="Times New Roman"/>
              </w:rPr>
              <w:t xml:space="preserve"> для бесперебойного водоснабжения будущих строящихся жилых домов необходимо пробурить скважину 1000м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Канализация сточных вод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от существующих сетей по ул. </w:t>
            </w:r>
            <w:proofErr w:type="gramStart"/>
            <w:r w:rsidRPr="00AA77DF">
              <w:rPr>
                <w:rFonts w:ascii="Times New Roman" w:eastAsia="Calibri" w:hAnsi="Times New Roman" w:cs="Times New Roman"/>
              </w:rPr>
              <w:t>Песчаная</w:t>
            </w:r>
            <w:proofErr w:type="gramEnd"/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Электроснабжение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возможно присоединение при условии выполнения строительства электрических сетей 10/0,4кВ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Теплоснабжение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дополнительное строительство резерва мощности по производству соответствующего ресурса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Газоснабжение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требуется строительство газопровода высокого давления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AA77DF">
              <w:rPr>
                <w:rFonts w:ascii="Times New Roman" w:eastAsia="Calibri" w:hAnsi="Times New Roman" w:cs="Times New Roman"/>
              </w:rPr>
              <w:lastRenderedPageBreak/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местного значения)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автомобильная дорога по улицам города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/>
          <w:iCs/>
        </w:rPr>
      </w:pPr>
      <w:r w:rsidRPr="00AA77DF">
        <w:rPr>
          <w:rFonts w:ascii="Times New Roman" w:hAnsi="Times New Roman" w:cs="Times New Roman"/>
          <w:bCs/>
          <w:i/>
          <w:iCs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240"/>
      </w:tblGrid>
      <w:tr w:rsidR="002E647D" w:rsidRPr="00AA77DF" w:rsidTr="00A94E5C">
        <w:trPr>
          <w:jc w:val="center"/>
        </w:trPr>
        <w:tc>
          <w:tcPr>
            <w:tcW w:w="9735" w:type="dxa"/>
            <w:gridSpan w:val="2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Собственник земельного участка/площадки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Администрация Куйбышевского района, 632387, Новосибирская область, город Куйбышев, ул. </w:t>
            </w:r>
            <w:proofErr w:type="spellStart"/>
            <w:r w:rsidRPr="00AA77DF">
              <w:rPr>
                <w:rFonts w:ascii="Times New Roman" w:eastAsia="Calibri" w:hAnsi="Times New Roman" w:cs="Times New Roman"/>
              </w:rPr>
              <w:t>Краскома</w:t>
            </w:r>
            <w:proofErr w:type="spellEnd"/>
            <w:r w:rsidRPr="00AA77DF">
              <w:rPr>
                <w:rFonts w:ascii="Times New Roman" w:eastAsia="Calibri" w:hAnsi="Times New Roman" w:cs="Times New Roman"/>
              </w:rPr>
              <w:t>, 37</w:t>
            </w:r>
          </w:p>
        </w:tc>
      </w:tr>
      <w:tr w:rsidR="002E647D" w:rsidRPr="002E647D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AA77DF">
              <w:rPr>
                <w:rFonts w:ascii="Times New Roman" w:eastAsia="Calibri" w:hAnsi="Times New Roman" w:cs="Times New Roman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AA77DF">
              <w:rPr>
                <w:rFonts w:ascii="Times New Roman" w:eastAsia="Calibri" w:hAnsi="Times New Roman" w:cs="Times New Roman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AA77DF">
              <w:rPr>
                <w:rFonts w:ascii="Times New Roman" w:eastAsia="Calibri" w:hAnsi="Times New Roman" w:cs="Times New Roman"/>
              </w:rPr>
              <w:t>Мусатов</w:t>
            </w:r>
            <w:proofErr w:type="spellEnd"/>
            <w:r w:rsidRPr="00AA77DF">
              <w:rPr>
                <w:rFonts w:ascii="Times New Roman" w:eastAsia="Calibri" w:hAnsi="Times New Roman" w:cs="Times New Roman"/>
              </w:rPr>
              <w:t xml:space="preserve"> Анатолий Михайлович Заместитель главы – начальник управления экономического развития и труда, телефон 8-383-62-51-070, </w:t>
            </w:r>
          </w:p>
          <w:p w:rsidR="002E647D" w:rsidRPr="00AA77DF" w:rsidRDefault="002E647D" w:rsidP="00A94E5C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AA77DF">
              <w:rPr>
                <w:rFonts w:ascii="Times New Roman" w:eastAsia="Calibri" w:hAnsi="Times New Roman" w:cs="Times New Roman"/>
                <w:lang w:val="en-US"/>
              </w:rPr>
              <w:t>e-mail: am_musatov@mail.ru</w:t>
            </w:r>
          </w:p>
        </w:tc>
      </w:tr>
    </w:tbl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Cs/>
        </w:rPr>
      </w:pPr>
      <w:r w:rsidRPr="00AA77DF">
        <w:rPr>
          <w:rFonts w:ascii="Times New Roman" w:hAnsi="Times New Roman" w:cs="Times New Roman"/>
          <w:bCs/>
          <w:iCs/>
        </w:rPr>
        <w:t>Схема участка</w:t>
      </w:r>
    </w:p>
    <w:p w:rsidR="002E647D" w:rsidRPr="00AA77DF" w:rsidRDefault="002E647D" w:rsidP="002E647D">
      <w:pPr>
        <w:keepNext/>
        <w:keepLines/>
        <w:spacing w:before="200" w:after="0" w:line="240" w:lineRule="auto"/>
        <w:jc w:val="center"/>
        <w:outlineLvl w:val="3"/>
        <w:rPr>
          <w:rFonts w:ascii="Times New Roman" w:hAnsi="Times New Roman" w:cs="Times New Roman"/>
          <w:bCs/>
          <w:iCs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>
            <wp:extent cx="6477000" cy="3190875"/>
            <wp:effectExtent l="19050" t="0" r="0" b="0"/>
            <wp:docPr id="40" name="Рисунок 29" descr="Схема 6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Схема 638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</w:rPr>
        <w:t>Выписка из схемы правил землепользования и застройки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</w:rPr>
        <w:t>города Куйбышева Новосибирской области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  <w:noProof/>
          <w:lang w:eastAsia="ru-RU"/>
        </w:rPr>
        <w:lastRenderedPageBreak/>
        <w:drawing>
          <wp:inline distT="0" distB="0" distL="0" distR="0">
            <wp:extent cx="6477000" cy="3114675"/>
            <wp:effectExtent l="19050" t="0" r="0" b="0"/>
            <wp:docPr id="39" name="Рисунок 30" descr="Untitle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Untitled 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311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t xml:space="preserve">АНКЕТА 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A77DF">
        <w:rPr>
          <w:rFonts w:ascii="Times New Roman" w:hAnsi="Times New Roman" w:cs="Times New Roman"/>
          <w:sz w:val="24"/>
          <w:szCs w:val="24"/>
        </w:rPr>
        <w:t xml:space="preserve"> инвестиционной площадки № 7  по типу </w:t>
      </w:r>
      <w:r w:rsidRPr="00AA77DF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spellStart"/>
      <w:r w:rsidRPr="00AA77DF">
        <w:rPr>
          <w:rFonts w:ascii="Times New Roman" w:hAnsi="Times New Roman" w:cs="Times New Roman"/>
          <w:sz w:val="24"/>
          <w:szCs w:val="24"/>
          <w:u w:val="single"/>
        </w:rPr>
        <w:t>гринфилд</w:t>
      </w:r>
      <w:proofErr w:type="spellEnd"/>
      <w:r w:rsidRPr="00AA77DF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A77DF">
        <w:rPr>
          <w:rFonts w:ascii="Times New Roman" w:hAnsi="Times New Roman" w:cs="Times New Roman"/>
          <w:i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85"/>
        <w:gridCol w:w="4286"/>
      </w:tblGrid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Место расположения </w:t>
            </w:r>
            <w:r w:rsidRPr="00AA77DF">
              <w:rPr>
                <w:i/>
                <w:color w:val="auto"/>
              </w:rPr>
              <w:t>(адрес)</w:t>
            </w:r>
            <w:r w:rsidRPr="00AA77DF">
              <w:rPr>
                <w:color w:val="auto"/>
              </w:rPr>
              <w:t xml:space="preserve">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Новосибирская область Куйбышевский район в районе поселка Заречный</w:t>
            </w:r>
          </w:p>
        </w:tc>
      </w:tr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Численность населенного пункта </w:t>
            </w:r>
            <w:r w:rsidRPr="00AA77DF">
              <w:rPr>
                <w:i/>
                <w:color w:val="auto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251</w:t>
            </w:r>
          </w:p>
        </w:tc>
      </w:tr>
      <w:tr w:rsidR="002E647D" w:rsidRPr="00AA77DF" w:rsidTr="00A94E5C">
        <w:trPr>
          <w:trHeight w:val="279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Площадь </w:t>
            </w:r>
            <w:r w:rsidRPr="00AA77DF">
              <w:rPr>
                <w:i/>
                <w:color w:val="auto"/>
              </w:rPr>
              <w:t>(</w:t>
            </w:r>
            <w:proofErr w:type="gramStart"/>
            <w:r w:rsidRPr="00AA77DF">
              <w:rPr>
                <w:i/>
                <w:color w:val="auto"/>
              </w:rPr>
              <w:t>га</w:t>
            </w:r>
            <w:proofErr w:type="gramEnd"/>
            <w:r w:rsidRPr="00AA77DF">
              <w:rPr>
                <w:i/>
                <w:color w:val="auto"/>
              </w:rPr>
              <w:t>)</w:t>
            </w:r>
            <w:r w:rsidRPr="00AA77DF">
              <w:rPr>
                <w:color w:val="auto"/>
              </w:rPr>
              <w:t xml:space="preserve"> и размеры </w:t>
            </w:r>
            <w:r w:rsidRPr="00AA77DF">
              <w:rPr>
                <w:i/>
                <w:color w:val="auto"/>
              </w:rPr>
              <w:t>(км)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30;  800/375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ближайшей грузовой железнодорожной станции </w:t>
            </w:r>
            <w:r w:rsidRPr="00AA77DF">
              <w:rPr>
                <w:i/>
                <w:color w:val="auto"/>
              </w:rPr>
              <w:t xml:space="preserve">(название, </w:t>
            </w:r>
            <w:proofErr w:type="gramStart"/>
            <w:r w:rsidRPr="00AA77DF">
              <w:rPr>
                <w:i/>
                <w:color w:val="auto"/>
              </w:rPr>
              <w:t>км</w:t>
            </w:r>
            <w:proofErr w:type="gramEnd"/>
            <w:r w:rsidRPr="00AA77DF">
              <w:rPr>
                <w:i/>
                <w:color w:val="auto"/>
              </w:rPr>
              <w:t>)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удаленность до железнодорожной станции Барабинск - 15км, 25мин.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ближайшего аэропорта </w:t>
            </w:r>
            <w:r w:rsidRPr="00AA77DF">
              <w:rPr>
                <w:i/>
                <w:color w:val="auto"/>
              </w:rPr>
              <w:t xml:space="preserve">(название, </w:t>
            </w:r>
            <w:proofErr w:type="gramStart"/>
            <w:r w:rsidRPr="00AA77DF">
              <w:rPr>
                <w:i/>
                <w:color w:val="auto"/>
              </w:rPr>
              <w:t>км</w:t>
            </w:r>
            <w:proofErr w:type="gramEnd"/>
            <w:r w:rsidRPr="00AA77DF">
              <w:rPr>
                <w:i/>
                <w:color w:val="auto"/>
              </w:rPr>
              <w:t>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Толмачево, 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жилая застройка – 1700м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4"/>
        <w:gridCol w:w="2867"/>
      </w:tblGrid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Кадастровый номер </w:t>
            </w:r>
            <w:r w:rsidRPr="00AA77DF">
              <w:rPr>
                <w:i/>
                <w:color w:val="auto"/>
              </w:rPr>
              <w:t>(при наличии)</w:t>
            </w:r>
            <w:r w:rsidRPr="00AA77DF">
              <w:rPr>
                <w:color w:val="auto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участок не </w:t>
            </w:r>
            <w:proofErr w:type="gramStart"/>
            <w:r w:rsidRPr="00AA77DF">
              <w:rPr>
                <w:color w:val="auto"/>
              </w:rPr>
              <w:t>стоит на кадастровом учете</w:t>
            </w:r>
            <w:proofErr w:type="gramEnd"/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земельный участок государственная </w:t>
            </w:r>
            <w:proofErr w:type="gramStart"/>
            <w:r w:rsidRPr="00AA77DF">
              <w:rPr>
                <w:color w:val="auto"/>
              </w:rPr>
              <w:t>собственность</w:t>
            </w:r>
            <w:proofErr w:type="gramEnd"/>
            <w:r w:rsidRPr="00AA77DF">
              <w:rPr>
                <w:color w:val="auto"/>
              </w:rPr>
              <w:t xml:space="preserve"> на который не разграничена 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Категория земель (с/</w:t>
            </w:r>
            <w:proofErr w:type="spellStart"/>
            <w:r w:rsidRPr="00AA77DF">
              <w:rPr>
                <w:color w:val="auto"/>
              </w:rPr>
              <w:t>х</w:t>
            </w:r>
            <w:proofErr w:type="spellEnd"/>
            <w:r w:rsidRPr="00AA77DF">
              <w:rPr>
                <w:color w:val="auto"/>
              </w:rPr>
              <w:t xml:space="preserve"> назначения, земли поселения и т. д.)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земли населенных пунктов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Возможный вид использования (в соответствии с ГП или СТП)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для размещения зверофермы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для размещения зверофермы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на участке (площадке) объектов (зданий, </w:t>
            </w:r>
            <w:r w:rsidRPr="00AA77DF">
              <w:rPr>
                <w:color w:val="auto"/>
              </w:rPr>
              <w:lastRenderedPageBreak/>
              <w:t xml:space="preserve">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lastRenderedPageBreak/>
              <w:t>участок пустой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lastRenderedPageBreak/>
              <w:t xml:space="preserve">Глубина залегания грунтовых вод </w:t>
            </w:r>
            <w:r w:rsidRPr="00AA77DF">
              <w:rPr>
                <w:i/>
                <w:color w:val="auto"/>
              </w:rPr>
              <w:t>(м)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1,5 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 xml:space="preserve">  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28"/>
        <w:gridCol w:w="3843"/>
      </w:tblGrid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Вид инфраструктуры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Водоснабжение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скважины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Канализация сточных вод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водоотведения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Электроснабжение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возможно присоединение при строительстве линия 0,4/10кВ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Теплоснабжение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автономного теплоснабжения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Газоснабжение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строительство газопровода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proofErr w:type="gramStart"/>
            <w:r w:rsidRPr="00AA77DF">
              <w:rPr>
                <w:color w:val="auto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местного значения)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автомобильная дорога «Куйбышев – </w:t>
            </w:r>
            <w:proofErr w:type="gramStart"/>
            <w:r w:rsidRPr="00AA77DF">
              <w:rPr>
                <w:color w:val="auto"/>
              </w:rPr>
              <w:t>Северное</w:t>
            </w:r>
            <w:proofErr w:type="gramEnd"/>
            <w:r w:rsidRPr="00AA77DF">
              <w:rPr>
                <w:color w:val="auto"/>
              </w:rPr>
              <w:t xml:space="preserve">» </w:t>
            </w:r>
          </w:p>
        </w:tc>
      </w:tr>
    </w:tbl>
    <w:p w:rsidR="002E647D" w:rsidRPr="00AA77DF" w:rsidRDefault="002E647D" w:rsidP="002E647D">
      <w:pPr>
        <w:pStyle w:val="4"/>
        <w:spacing w:before="0"/>
      </w:pPr>
      <w:r w:rsidRPr="00AA77DF"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240"/>
      </w:tblGrid>
      <w:tr w:rsidR="002E647D" w:rsidRPr="00AA77DF" w:rsidTr="00A94E5C">
        <w:trPr>
          <w:jc w:val="center"/>
        </w:trPr>
        <w:tc>
          <w:tcPr>
            <w:tcW w:w="9735" w:type="dxa"/>
            <w:gridSpan w:val="2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Октябрьского сельсовета Куйбышевского района, 632351, Новосибирская область Куйбышевский район с. </w:t>
            </w:r>
            <w:proofErr w:type="gram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Нагорное</w:t>
            </w:r>
            <w:proofErr w:type="gramEnd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, ул. Омская, 19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Бурдыко</w:t>
            </w:r>
            <w:proofErr w:type="spellEnd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  Анатолий Дмитриевич Глава Октябрьского сельсовета Куйбышевского района, телефон 8-383-62-96-146.</w:t>
            </w:r>
          </w:p>
        </w:tc>
      </w:tr>
    </w:tbl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A77DF">
        <w:rPr>
          <w:rFonts w:ascii="Times New Roman" w:hAnsi="Times New Roman" w:cs="Times New Roman"/>
          <w:i/>
          <w:sz w:val="24"/>
          <w:szCs w:val="24"/>
        </w:rPr>
        <w:t>Схема участка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77DF">
        <w:rPr>
          <w:noProof/>
          <w:lang w:eastAsia="ru-RU"/>
        </w:rPr>
        <w:lastRenderedPageBreak/>
        <w:drawing>
          <wp:inline distT="0" distB="0" distL="0" distR="0">
            <wp:extent cx="6200775" cy="3467100"/>
            <wp:effectExtent l="19050" t="0" r="9525" b="0"/>
            <wp:docPr id="19" name="Рисунок 19" descr="Untitled зверофер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Untitled звероферма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3467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t xml:space="preserve">                          Выписка из схемы правил землепользования и застройки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t>Октябрьского сельсовета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1DE">
        <w:rPr>
          <w:noProof/>
          <w:lang w:eastAsia="ru-RU"/>
        </w:rPr>
        <w:pict>
          <v:rect id="_x0000_s1029" style="position:absolute;left:0;text-align:left;margin-left:272.4pt;margin-top:92.8pt;width:23.7pt;height:7.15pt;rotation:-1941835fd;z-index:251663360" fillcolor="black [3200]" strokecolor="#f2f2f2 [3041]" strokeweight="3pt">
            <v:shadow on="t" type="perspective" color="#7f7f7f [1601]" opacity=".5" offset="1pt" offset2="-1pt"/>
          </v:rect>
        </w:pict>
      </w:r>
      <w:r w:rsidRPr="00AA77DF">
        <w:rPr>
          <w:noProof/>
          <w:lang w:eastAsia="ru-RU"/>
        </w:rPr>
        <w:drawing>
          <wp:inline distT="0" distB="0" distL="0" distR="0">
            <wp:extent cx="5934075" cy="4752975"/>
            <wp:effectExtent l="1905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75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lastRenderedPageBreak/>
        <w:t>АНКЕТА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A77DF">
        <w:rPr>
          <w:rFonts w:ascii="Times New Roman" w:hAnsi="Times New Roman"/>
          <w:sz w:val="24"/>
          <w:szCs w:val="24"/>
        </w:rPr>
        <w:t>инвестиционной площадки № 8</w:t>
      </w:r>
      <w:r w:rsidRPr="00AA77DF">
        <w:rPr>
          <w:rFonts w:ascii="Times New Roman" w:hAnsi="Times New Roman" w:cs="Times New Roman"/>
          <w:sz w:val="24"/>
          <w:szCs w:val="24"/>
        </w:rPr>
        <w:t xml:space="preserve">  по типу </w:t>
      </w:r>
      <w:r w:rsidRPr="00AA77DF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spellStart"/>
      <w:r w:rsidRPr="00AA77DF">
        <w:rPr>
          <w:rFonts w:ascii="Times New Roman" w:hAnsi="Times New Roman" w:cs="Times New Roman"/>
          <w:sz w:val="24"/>
          <w:szCs w:val="24"/>
          <w:u w:val="single"/>
        </w:rPr>
        <w:t>браунфилд</w:t>
      </w:r>
      <w:proofErr w:type="spellEnd"/>
      <w:r w:rsidRPr="00AA77DF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География 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443"/>
        <w:gridCol w:w="5128"/>
      </w:tblGrid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Место расположения (адрес)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 участок находится Новосибирская область,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г. Куйбышев.</w:t>
            </w:r>
          </w:p>
        </w:tc>
      </w:tr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Численность населенного пункта/района (человек)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43195</w:t>
            </w:r>
          </w:p>
        </w:tc>
      </w:tr>
      <w:tr w:rsidR="002E647D" w:rsidRPr="00AA77DF" w:rsidTr="00A94E5C">
        <w:trPr>
          <w:trHeight w:val="523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Площадь (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га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) и размеры (км)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32001 кв.м.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8000 кв.м.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ближайшей грузовой железнодорожной станции (название,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Станция Барабинск – 19,5 км 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ближайшего аэропорта (название),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Толмачево, 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инд. Жилая застройка 280 м.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30"/>
        <w:gridCol w:w="3541"/>
      </w:tblGrid>
      <w:tr w:rsidR="002E647D" w:rsidRPr="00AA77DF" w:rsidTr="00A94E5C">
        <w:trPr>
          <w:jc w:val="center"/>
        </w:trPr>
        <w:tc>
          <w:tcPr>
            <w:tcW w:w="6030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Кадастровый номер </w:t>
            </w:r>
          </w:p>
        </w:tc>
        <w:tc>
          <w:tcPr>
            <w:tcW w:w="3541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54:34:010702:488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54:34:010702:515</w:t>
            </w:r>
          </w:p>
        </w:tc>
      </w:tr>
      <w:tr w:rsidR="002E647D" w:rsidRPr="00AA77DF" w:rsidTr="00A94E5C">
        <w:trPr>
          <w:jc w:val="center"/>
        </w:trPr>
        <w:tc>
          <w:tcPr>
            <w:tcW w:w="6030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 xml:space="preserve">Межевание земельного участка </w:t>
            </w:r>
          </w:p>
        </w:tc>
        <w:tc>
          <w:tcPr>
            <w:tcW w:w="3541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2E647D" w:rsidRPr="00AA77DF" w:rsidTr="00A94E5C">
        <w:trPr>
          <w:jc w:val="center"/>
        </w:trPr>
        <w:tc>
          <w:tcPr>
            <w:tcW w:w="6030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Форма собственности </w:t>
            </w:r>
          </w:p>
        </w:tc>
        <w:tc>
          <w:tcPr>
            <w:tcW w:w="3541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собственность города Куйбышева Куйбышевского района Новосибирской области</w:t>
            </w:r>
          </w:p>
        </w:tc>
      </w:tr>
      <w:tr w:rsidR="002E647D" w:rsidRPr="00AA77DF" w:rsidTr="00A94E5C">
        <w:trPr>
          <w:jc w:val="center"/>
        </w:trPr>
        <w:tc>
          <w:tcPr>
            <w:tcW w:w="6030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Категория земель 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541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земли населенных пункто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в-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создание условий для предоставления транспортных услуг населению, организация транспортного обслуживания населения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603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построек/ограждений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3541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Не имеется</w:t>
            </w:r>
          </w:p>
        </w:tc>
      </w:tr>
      <w:tr w:rsidR="002E647D" w:rsidRPr="00AA77DF" w:rsidTr="00A94E5C">
        <w:trPr>
          <w:jc w:val="center"/>
        </w:trPr>
        <w:tc>
          <w:tcPr>
            <w:tcW w:w="603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Глубина залегания грунтовых вод (м)</w:t>
            </w:r>
          </w:p>
        </w:tc>
        <w:tc>
          <w:tcPr>
            <w:tcW w:w="3541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25м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11"/>
        <w:gridCol w:w="2605"/>
        <w:gridCol w:w="3755"/>
      </w:tblGrid>
      <w:tr w:rsidR="002E647D" w:rsidRPr="00AA77DF" w:rsidTr="00A94E5C">
        <w:trPr>
          <w:jc w:val="center"/>
        </w:trPr>
        <w:tc>
          <w:tcPr>
            <w:tcW w:w="3227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Вид инфраструктуры</w:t>
            </w:r>
          </w:p>
        </w:tc>
        <w:tc>
          <w:tcPr>
            <w:tcW w:w="2693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Расстояние до точки подключения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Иные характеристики </w:t>
            </w:r>
          </w:p>
        </w:tc>
      </w:tr>
      <w:tr w:rsidR="002E647D" w:rsidRPr="00AA77DF" w:rsidTr="00A94E5C">
        <w:trPr>
          <w:jc w:val="center"/>
        </w:trPr>
        <w:tc>
          <w:tcPr>
            <w:tcW w:w="3227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2693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от водозаборной скважины</w:t>
            </w:r>
          </w:p>
        </w:tc>
      </w:tr>
      <w:tr w:rsidR="002E647D" w:rsidRPr="00AA77DF" w:rsidTr="00A94E5C">
        <w:trPr>
          <w:jc w:val="center"/>
        </w:trPr>
        <w:tc>
          <w:tcPr>
            <w:tcW w:w="3227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Канализация сточных вод</w:t>
            </w:r>
          </w:p>
        </w:tc>
        <w:tc>
          <w:tcPr>
            <w:tcW w:w="2693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индивидуальный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выгреба</w:t>
            </w:r>
          </w:p>
        </w:tc>
      </w:tr>
      <w:tr w:rsidR="002E647D" w:rsidRPr="00AA77DF" w:rsidTr="00A94E5C">
        <w:trPr>
          <w:jc w:val="center"/>
        </w:trPr>
        <w:tc>
          <w:tcPr>
            <w:tcW w:w="3227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Электроснабжение</w:t>
            </w:r>
          </w:p>
        </w:tc>
        <w:tc>
          <w:tcPr>
            <w:tcW w:w="2693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270м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80кВт</w:t>
            </w:r>
          </w:p>
        </w:tc>
      </w:tr>
      <w:tr w:rsidR="002E647D" w:rsidRPr="00AA77DF" w:rsidTr="00A94E5C">
        <w:trPr>
          <w:jc w:val="center"/>
        </w:trPr>
        <w:tc>
          <w:tcPr>
            <w:tcW w:w="3227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Теплоснабжение</w:t>
            </w:r>
          </w:p>
        </w:tc>
        <w:tc>
          <w:tcPr>
            <w:tcW w:w="2693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индивидуальное</w:t>
            </w:r>
          </w:p>
        </w:tc>
      </w:tr>
      <w:tr w:rsidR="002E647D" w:rsidRPr="00AA77DF" w:rsidTr="00A94E5C">
        <w:trPr>
          <w:jc w:val="center"/>
        </w:trPr>
        <w:tc>
          <w:tcPr>
            <w:tcW w:w="3227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Газоснабжение</w:t>
            </w:r>
          </w:p>
        </w:tc>
        <w:tc>
          <w:tcPr>
            <w:tcW w:w="2693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----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отсутствует (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возможно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подключение)</w:t>
            </w:r>
          </w:p>
        </w:tc>
      </w:tr>
      <w:tr w:rsidR="002E647D" w:rsidRPr="00AA77DF" w:rsidTr="00A94E5C">
        <w:trPr>
          <w:jc w:val="center"/>
        </w:trPr>
        <w:tc>
          <w:tcPr>
            <w:tcW w:w="3227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местного значения)</w:t>
            </w:r>
          </w:p>
        </w:tc>
        <w:tc>
          <w:tcPr>
            <w:tcW w:w="2693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с ул. Гуляева</w:t>
            </w:r>
          </w:p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щебеночное покрытие, грунтовое покрытие 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 xml:space="preserve">Контактная </w:t>
      </w:r>
      <w:proofErr w:type="spellStart"/>
      <w:r w:rsidRPr="00AA77DF">
        <w:rPr>
          <w:rFonts w:ascii="Times New Roman" w:hAnsi="Times New Roman"/>
          <w:i/>
          <w:sz w:val="24"/>
          <w:szCs w:val="24"/>
        </w:rPr>
        <w:t>инфориация</w:t>
      </w:r>
      <w:proofErr w:type="spellEnd"/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333"/>
      </w:tblGrid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Администрация города Куйбышева, ул. Краскома,37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 xml:space="preserve">Контактное лицо, Ф.И.О. и должность </w:t>
            </w:r>
            <w:r w:rsidRPr="00AA77D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руководителя, телефон, факс, ,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Добровольская Татьяна Викторовна – </w:t>
            </w:r>
            <w:r w:rsidRPr="00AA77DF">
              <w:rPr>
                <w:rFonts w:ascii="Times New Roman" w:hAnsi="Times New Roman"/>
                <w:sz w:val="24"/>
                <w:szCs w:val="24"/>
              </w:rPr>
              <w:lastRenderedPageBreak/>
              <w:t>начальник управления права, экономики и имущественных отношений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(383-62-51-479)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e-mail: </w:t>
            </w:r>
            <w:r w:rsidRPr="00AA77DF">
              <w:rPr>
                <w:lang w:val="en-US"/>
              </w:rPr>
              <w:t xml:space="preserve"> </w:t>
            </w:r>
            <w:hyperlink r:id="rId18" w:history="1">
              <w:r w:rsidRPr="00AA77DF">
                <w:rPr>
                  <w:rStyle w:val="afc"/>
                  <w:rFonts w:ascii="Times New Roman" w:hAnsi="Times New Roman"/>
                  <w:color w:val="auto"/>
                  <w:sz w:val="24"/>
                  <w:szCs w:val="24"/>
                  <w:lang w:val="en-US"/>
                </w:rPr>
                <w:t>kainsk-today@mail.ru</w:t>
              </w:r>
            </w:hyperlink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Елена Сергеевна, тел: (383-62- 51-630)– специалист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УПЭиИО</w:t>
            </w:r>
            <w:proofErr w:type="spellEnd"/>
          </w:p>
        </w:tc>
      </w:tr>
    </w:tbl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lastRenderedPageBreak/>
        <w:t>Схема участка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97411" cy="50066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42903" t="22300" r="15271" b="150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9407" cy="5008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АНКЕТА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AA77DF">
        <w:rPr>
          <w:rFonts w:ascii="Times New Roman" w:hAnsi="Times New Roman"/>
          <w:sz w:val="24"/>
          <w:szCs w:val="24"/>
        </w:rPr>
        <w:t>инвестиционной площадки</w:t>
      </w:r>
      <w:r w:rsidRPr="00AA77DF">
        <w:rPr>
          <w:rFonts w:ascii="Times New Roman" w:hAnsi="Times New Roman"/>
          <w:b/>
          <w:sz w:val="28"/>
          <w:szCs w:val="28"/>
        </w:rPr>
        <w:t xml:space="preserve"> </w:t>
      </w:r>
      <w:r w:rsidRPr="00AA77DF">
        <w:rPr>
          <w:rFonts w:ascii="Times New Roman" w:hAnsi="Times New Roman"/>
          <w:sz w:val="24"/>
          <w:szCs w:val="24"/>
        </w:rPr>
        <w:t>9</w:t>
      </w:r>
      <w:r w:rsidRPr="00AA77DF">
        <w:rPr>
          <w:rFonts w:ascii="Times New Roman" w:hAnsi="Times New Roman" w:cs="Times New Roman"/>
          <w:sz w:val="24"/>
          <w:szCs w:val="24"/>
        </w:rPr>
        <w:t xml:space="preserve"> по типу </w:t>
      </w:r>
      <w:r w:rsidRPr="00AA77DF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spellStart"/>
      <w:r w:rsidRPr="00AA77DF">
        <w:rPr>
          <w:rFonts w:ascii="Times New Roman" w:hAnsi="Times New Roman" w:cs="Times New Roman"/>
          <w:sz w:val="24"/>
          <w:szCs w:val="24"/>
          <w:u w:val="single"/>
        </w:rPr>
        <w:t>гринфилд</w:t>
      </w:r>
      <w:proofErr w:type="spellEnd"/>
      <w:r w:rsidRPr="00AA77DF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 xml:space="preserve">География  площадки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442"/>
        <w:gridCol w:w="5129"/>
      </w:tblGrid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Место расположения (адрес)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участок находится примерно в 100 м по направлению на запад от ориентира промкомбинат ПТПО, расположенного за пределами участка, адрес ориентира: Новосибирская область,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г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. Куйбышев,</w:t>
            </w:r>
          </w:p>
        </w:tc>
      </w:tr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Численность населенного пункта/района (человек)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43195</w:t>
            </w:r>
          </w:p>
        </w:tc>
      </w:tr>
      <w:tr w:rsidR="002E647D" w:rsidRPr="00AA77DF" w:rsidTr="00A94E5C">
        <w:trPr>
          <w:trHeight w:val="523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Площадь (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га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) и размеры (км)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10, 41 га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Удаленность от ближайшей грузовой железнодорожной станции (название,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Станция "Барабинск" – 19,5 км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ближайшего аэропорта (название),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Толмачево,311км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инд. жилая застройка с запада – 100 м, с юго-востока – 150 м.,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31"/>
        <w:gridCol w:w="3540"/>
      </w:tblGrid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Кадастровый номер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54:34:010623:0011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 xml:space="preserve">Межевание земельного участка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Форма собственности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собственность города Куйбышева Куйбышевского района Новосибирской области 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Категория земель 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земли населенных пунктов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построек/ограждений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не имеется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Глубина залегания грунтовых вод (м)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30 м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649"/>
        <w:gridCol w:w="2203"/>
        <w:gridCol w:w="3719"/>
      </w:tblGrid>
      <w:tr w:rsidR="002E647D" w:rsidRPr="00AA77DF" w:rsidTr="00A94E5C">
        <w:trPr>
          <w:jc w:val="center"/>
        </w:trPr>
        <w:tc>
          <w:tcPr>
            <w:tcW w:w="366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Вид инфраструктуры</w:t>
            </w:r>
          </w:p>
        </w:tc>
        <w:tc>
          <w:tcPr>
            <w:tcW w:w="2211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Расстояние до точки подключения</w:t>
            </w: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Иные характеристики </w:t>
            </w:r>
          </w:p>
        </w:tc>
      </w:tr>
      <w:tr w:rsidR="002E647D" w:rsidRPr="00AA77DF" w:rsidTr="00A94E5C">
        <w:trPr>
          <w:jc w:val="center"/>
        </w:trPr>
        <w:tc>
          <w:tcPr>
            <w:tcW w:w="3660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2211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от водозаборной скважины</w:t>
            </w:r>
          </w:p>
        </w:tc>
      </w:tr>
      <w:tr w:rsidR="002E647D" w:rsidRPr="00AA77DF" w:rsidTr="00A94E5C">
        <w:trPr>
          <w:jc w:val="center"/>
        </w:trPr>
        <w:tc>
          <w:tcPr>
            <w:tcW w:w="3660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Канализация сточных вод</w:t>
            </w:r>
          </w:p>
        </w:tc>
        <w:tc>
          <w:tcPr>
            <w:tcW w:w="2211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индивидуальный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выгреба</w:t>
            </w:r>
          </w:p>
        </w:tc>
      </w:tr>
      <w:tr w:rsidR="002E647D" w:rsidRPr="00AA77DF" w:rsidTr="00A94E5C">
        <w:trPr>
          <w:jc w:val="center"/>
        </w:trPr>
        <w:tc>
          <w:tcPr>
            <w:tcW w:w="3660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Электроснабжение</w:t>
            </w:r>
          </w:p>
        </w:tc>
        <w:tc>
          <w:tcPr>
            <w:tcW w:w="2211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300 м</w:t>
            </w: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80 кВ</w:t>
            </w:r>
          </w:p>
        </w:tc>
      </w:tr>
      <w:tr w:rsidR="002E647D" w:rsidRPr="00AA77DF" w:rsidTr="00A94E5C">
        <w:trPr>
          <w:jc w:val="center"/>
        </w:trPr>
        <w:tc>
          <w:tcPr>
            <w:tcW w:w="3660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Теплоснабжение</w:t>
            </w:r>
          </w:p>
        </w:tc>
        <w:tc>
          <w:tcPr>
            <w:tcW w:w="2211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индивидуальное</w:t>
            </w:r>
          </w:p>
        </w:tc>
      </w:tr>
      <w:tr w:rsidR="002E647D" w:rsidRPr="00AA77DF" w:rsidTr="00A94E5C">
        <w:trPr>
          <w:jc w:val="center"/>
        </w:trPr>
        <w:tc>
          <w:tcPr>
            <w:tcW w:w="3660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Газоснабжение</w:t>
            </w:r>
          </w:p>
        </w:tc>
        <w:tc>
          <w:tcPr>
            <w:tcW w:w="2211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отсутствует (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возможно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подключение)</w:t>
            </w:r>
          </w:p>
        </w:tc>
      </w:tr>
      <w:tr w:rsidR="002E647D" w:rsidRPr="00AA77DF" w:rsidTr="00A94E5C">
        <w:trPr>
          <w:jc w:val="center"/>
        </w:trPr>
        <w:tc>
          <w:tcPr>
            <w:tcW w:w="3660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местного значения)</w:t>
            </w:r>
          </w:p>
        </w:tc>
        <w:tc>
          <w:tcPr>
            <w:tcW w:w="2211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с </w:t>
            </w:r>
            <w:proofErr w:type="spellStart"/>
            <w:r w:rsidRPr="00AA77DF">
              <w:rPr>
                <w:rFonts w:ascii="Times New Roman" w:hAnsi="Times New Roman"/>
                <w:sz w:val="22"/>
                <w:szCs w:val="22"/>
              </w:rPr>
              <w:t>ул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.М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ошнинская</w:t>
            </w:r>
            <w:proofErr w:type="spellEnd"/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щебеночное покрытие, грунтовое покрытие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 xml:space="preserve">Контактная </w:t>
      </w:r>
      <w:proofErr w:type="spellStart"/>
      <w:r w:rsidRPr="00AA77DF">
        <w:rPr>
          <w:rFonts w:ascii="Times New Roman" w:hAnsi="Times New Roman"/>
          <w:i/>
          <w:sz w:val="24"/>
          <w:szCs w:val="24"/>
        </w:rPr>
        <w:t>инфориация</w:t>
      </w:r>
      <w:proofErr w:type="spellEnd"/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333"/>
      </w:tblGrid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Администрация города Куйбышева, ул</w:t>
            </w:r>
            <w:proofErr w:type="gramStart"/>
            <w:r w:rsidRPr="00AA77D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AA77DF">
              <w:rPr>
                <w:rFonts w:ascii="Times New Roman" w:hAnsi="Times New Roman"/>
                <w:sz w:val="24"/>
                <w:szCs w:val="24"/>
              </w:rPr>
              <w:t>раскома,37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 xml:space="preserve">Контактное лицо, Ф.И.О. и должность руководителя, телефон, факс, ,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Добровольская Татьяна Викторовна – начальник управления права, экономики и имущественных отношений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(383-62-51-479)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e-mail: </w:t>
            </w:r>
            <w:r w:rsidRPr="00AA77DF">
              <w:rPr>
                <w:lang w:val="en-US"/>
              </w:rPr>
              <w:t xml:space="preserve"> </w:t>
            </w:r>
            <w:hyperlink r:id="rId20" w:history="1">
              <w:r w:rsidRPr="00AA77DF">
                <w:rPr>
                  <w:rStyle w:val="afc"/>
                  <w:rFonts w:ascii="Times New Roman" w:hAnsi="Times New Roman"/>
                  <w:color w:val="auto"/>
                  <w:sz w:val="24"/>
                  <w:szCs w:val="24"/>
                  <w:lang w:val="en-US"/>
                </w:rPr>
                <w:t>kainsk-today@mail.ru</w:t>
              </w:r>
            </w:hyperlink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Елена Сергеевна, тел: (383-62- 51-630)– специалист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УПЭиИО</w:t>
            </w:r>
            <w:proofErr w:type="spellEnd"/>
          </w:p>
        </w:tc>
      </w:tr>
    </w:tbl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77D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3352683"/>
            <wp:effectExtent l="19050" t="0" r="3175" b="0"/>
            <wp:docPr id="2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526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АНКЕТА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инвестиционной площадки № 10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География 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443"/>
        <w:gridCol w:w="5128"/>
      </w:tblGrid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Место расположения (адрес)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участок находится Новосибирская область, г. Куйбышев, ул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.Т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рудовая, район территории «</w:t>
            </w:r>
            <w:proofErr w:type="spellStart"/>
            <w:r w:rsidRPr="00AA77DF">
              <w:rPr>
                <w:rFonts w:ascii="Times New Roman" w:hAnsi="Times New Roman"/>
                <w:sz w:val="22"/>
                <w:szCs w:val="22"/>
              </w:rPr>
              <w:t>Агрострой</w:t>
            </w:r>
            <w:proofErr w:type="spellEnd"/>
            <w:r w:rsidRPr="00AA77DF"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</w:tr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Численность населенного пункта/района (человек)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43796</w:t>
            </w:r>
          </w:p>
        </w:tc>
      </w:tr>
      <w:tr w:rsidR="002E647D" w:rsidRPr="00AA77DF" w:rsidTr="00A94E5C">
        <w:trPr>
          <w:trHeight w:val="523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Площадь (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га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) и размеры (км)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12775 кв.м.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ближайшей грузовой железнодорожной станции (название,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Станция "Барабинск" – 19,5 км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ближайшего аэропорта (название),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Толмачево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инд. жилая застройка 280 м.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31"/>
        <w:gridCol w:w="3540"/>
      </w:tblGrid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Кадастровый номер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54:34:000000:1464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Межевание земельного участка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Форма собственности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собственность города Куйбышева Куйбышевского района Новосибирской области 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Категория земель 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Для размещения объектов культуры.</w:t>
            </w:r>
          </w:p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Под спортивную площадку с капитальными объектами обслуживающего назначения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построек/ограждений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не имеется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lastRenderedPageBreak/>
              <w:t>Глубина залегания грунтовых вод (м)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25 м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06"/>
        <w:gridCol w:w="2573"/>
        <w:gridCol w:w="3792"/>
      </w:tblGrid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Вид инфраструктуры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Расстояние до точки подключения</w:t>
            </w:r>
          </w:p>
        </w:tc>
        <w:tc>
          <w:tcPr>
            <w:tcW w:w="3856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Иные характеристики 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856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от водозаборной скважины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Канализация сточных вод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856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Электроснабжение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270 м</w:t>
            </w:r>
          </w:p>
        </w:tc>
        <w:tc>
          <w:tcPr>
            <w:tcW w:w="3856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80 кВ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Теплоснабжение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856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индивидуальное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Газоснабжение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856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Отсутствует (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возможно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подключение)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местного значения)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с ул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.Т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рудовой</w:t>
            </w:r>
          </w:p>
        </w:tc>
        <w:tc>
          <w:tcPr>
            <w:tcW w:w="3856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асфальтовое покрытие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Контактная информация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333"/>
      </w:tblGrid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Администрация города Куйбышева, ул</w:t>
            </w:r>
            <w:proofErr w:type="gramStart"/>
            <w:r w:rsidRPr="00AA77D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AA77DF">
              <w:rPr>
                <w:rFonts w:ascii="Times New Roman" w:hAnsi="Times New Roman"/>
                <w:sz w:val="24"/>
                <w:szCs w:val="24"/>
              </w:rPr>
              <w:t>раскома,37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 xml:space="preserve">Контактное лицо, Ф.И.О. и должность руководителя, телефон, факс, ,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Добровольская Татьяна Викторовна – начальник управления права, экономики и имущественных отношений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(383-62-51-479) 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e-mail: </w:t>
            </w:r>
            <w:r w:rsidRPr="00AA77DF">
              <w:rPr>
                <w:lang w:val="en-US"/>
              </w:rPr>
              <w:t xml:space="preserve"> </w:t>
            </w:r>
            <w:hyperlink r:id="rId22" w:history="1">
              <w:r w:rsidRPr="00AA77DF">
                <w:rPr>
                  <w:rStyle w:val="afc"/>
                  <w:rFonts w:ascii="Times New Roman" w:hAnsi="Times New Roman"/>
                  <w:color w:val="auto"/>
                  <w:sz w:val="24"/>
                  <w:szCs w:val="24"/>
                  <w:lang w:val="en-US"/>
                </w:rPr>
                <w:t>kainsk-today@mail.ru</w:t>
              </w:r>
            </w:hyperlink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Елена Сергеевна, тел: (383-62- 51-630)– специалист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УПЭиИО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A77D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6407629" cy="3502324"/>
            <wp:effectExtent l="19050" t="0" r="0" b="0"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 l="4870" t="8962" r="4495" b="141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0338" cy="3503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АНКЕТА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инвестиционной площадки №11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География 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442"/>
        <w:gridCol w:w="5129"/>
      </w:tblGrid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Место расположения (адрес)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участок находится Новосибирская область, г. Куйбышев, ул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.М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акарова</w:t>
            </w:r>
          </w:p>
        </w:tc>
      </w:tr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Численность населенного пункта/района (человек)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43195</w:t>
            </w:r>
          </w:p>
        </w:tc>
      </w:tr>
      <w:tr w:rsidR="002E647D" w:rsidRPr="00AA77DF" w:rsidTr="00A94E5C">
        <w:trPr>
          <w:trHeight w:val="523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Площадь (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га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) и размеры (км)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1500 кв.м.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ближайшей грузовой железнодорожной станции (название,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Станция "Барабинск" – 19,5 км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ближайшего аэропорта (название),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Толмачево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инд. жилая застройка 50 м. и многоквартирная застройка 80 м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31"/>
        <w:gridCol w:w="3540"/>
      </w:tblGrid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Кадастровый номер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54:34:012409:156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Межевание земельного участка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Форма собственности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собственность города Куйбышева Куйбышевского района Новосибирской области 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Категория земель 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AA77DF">
              <w:rPr>
                <w:rFonts w:ascii="Times New Roman" w:hAnsi="Times New Roman"/>
                <w:sz w:val="22"/>
                <w:szCs w:val="22"/>
              </w:rPr>
              <w:t>среднеэтажная</w:t>
            </w:r>
            <w:proofErr w:type="spell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жилая застройка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построек/ограждений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не имеется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Глубина залегания грунтовых вод (м)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25 м</w:t>
            </w:r>
          </w:p>
        </w:tc>
      </w:tr>
    </w:tbl>
    <w:p w:rsidR="002E647D" w:rsidRPr="00AA77DF" w:rsidRDefault="002E647D" w:rsidP="002E647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</w:rPr>
      </w:pPr>
      <w:r w:rsidRPr="00AA77DF">
        <w:rPr>
          <w:rFonts w:ascii="Times New Roman" w:hAnsi="Times New Roman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12"/>
        <w:gridCol w:w="2607"/>
        <w:gridCol w:w="3752"/>
      </w:tblGrid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Вид инфраструктуры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Расстояние до точки подключения</w:t>
            </w: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Иные характеристики 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от водозаборной скважины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Канализация сточных вод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Электроснабжение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270 м</w:t>
            </w: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80 кВ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Теплоснабжение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индивидуальное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Газоснабжение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Отсутствует (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возможно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подключение)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местного значения)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с ул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.М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акарова, Красная</w:t>
            </w: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асфальтовое покрытие, щебеночное покрытие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Контактная информация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333"/>
      </w:tblGrid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Администрация города Куйбышева, ул</w:t>
            </w:r>
            <w:proofErr w:type="gramStart"/>
            <w:r w:rsidRPr="00AA77D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AA77DF">
              <w:rPr>
                <w:rFonts w:ascii="Times New Roman" w:hAnsi="Times New Roman"/>
                <w:sz w:val="24"/>
                <w:szCs w:val="24"/>
              </w:rPr>
              <w:t>раскома,37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 xml:space="preserve">Контактное лицо, Ф.И.О. и должность </w:t>
            </w:r>
            <w:r w:rsidRPr="00AA77D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руководителя, телефон, факс, ,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Добровольская Татьяна Викторовна – </w:t>
            </w:r>
            <w:r w:rsidRPr="00AA77DF">
              <w:rPr>
                <w:rFonts w:ascii="Times New Roman" w:hAnsi="Times New Roman"/>
                <w:sz w:val="24"/>
                <w:szCs w:val="24"/>
              </w:rPr>
              <w:lastRenderedPageBreak/>
              <w:t>начальник управления права, экономики и имущественных отношений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(383-62-51-479) 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e-mail: </w:t>
            </w:r>
            <w:r w:rsidRPr="00AA77DF">
              <w:rPr>
                <w:lang w:val="en-US"/>
              </w:rPr>
              <w:t xml:space="preserve"> </w:t>
            </w:r>
            <w:hyperlink r:id="rId24" w:history="1">
              <w:r w:rsidRPr="00AA77DF">
                <w:rPr>
                  <w:rStyle w:val="afc"/>
                  <w:rFonts w:ascii="Times New Roman" w:hAnsi="Times New Roman"/>
                  <w:color w:val="auto"/>
                  <w:sz w:val="24"/>
                  <w:szCs w:val="24"/>
                  <w:lang w:val="en-US"/>
                </w:rPr>
                <w:t>kainsk-today@mail.ru</w:t>
              </w:r>
            </w:hyperlink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Елена Сергеевна, тел: (383-62- 51-630)– специалист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УПЭиИО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A77D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6450761" cy="3467818"/>
            <wp:effectExtent l="19050" t="0" r="7189" b="0"/>
            <wp:docPr id="5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 t="13183" r="2165" b="123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0764" cy="3467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АНКЕТА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A77DF">
        <w:rPr>
          <w:rFonts w:ascii="Times New Roman" w:hAnsi="Times New Roman"/>
          <w:sz w:val="24"/>
          <w:szCs w:val="24"/>
        </w:rPr>
        <w:t>инвестиционной площадки № 12</w:t>
      </w: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География  площадки – нежилое помещение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438"/>
        <w:gridCol w:w="5133"/>
      </w:tblGrid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Место расположения (адрес)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нежилое помещение, находится Новосибирская область,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г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. Куйбышев, квартал 12, дом 6</w:t>
            </w:r>
          </w:p>
        </w:tc>
      </w:tr>
      <w:tr w:rsidR="002E647D" w:rsidRPr="00AA77DF" w:rsidTr="00A94E5C">
        <w:trPr>
          <w:trHeight w:val="483"/>
          <w:jc w:val="center"/>
        </w:trPr>
        <w:tc>
          <w:tcPr>
            <w:tcW w:w="4472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Численность населенного пункта/района (человек)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43195</w:t>
            </w:r>
          </w:p>
        </w:tc>
      </w:tr>
      <w:tr w:rsidR="002E647D" w:rsidRPr="00AA77DF" w:rsidTr="00A94E5C">
        <w:trPr>
          <w:trHeight w:val="523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Площадь, кв.м.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270,8 кв.м.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ближайшей грузовой железнодорожной станции (название,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Станция "Барабинск" – 20,5 км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Удаленность от ближайшего аэропорта (название), 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Толмачево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- инд. жилая застройка 20 м.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- нежилое помещение находится в многоквартирном жилом доме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447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Ближайшие социально-значимые объекты</w:t>
            </w:r>
          </w:p>
        </w:tc>
        <w:tc>
          <w:tcPr>
            <w:tcW w:w="5176" w:type="dxa"/>
            <w:vAlign w:val="center"/>
          </w:tcPr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Администрация города Куйбышева и Куйбышевского района.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Детский садик «Родничок».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Гостиничный комплекс «Юбилейный».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«Мария-Ра».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Расчетно-кассовый центр.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Многофункциональный центр.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ОАО «Городской рынок». </w:t>
            </w:r>
          </w:p>
          <w:p w:rsidR="002E647D" w:rsidRPr="00AA77DF" w:rsidRDefault="002E647D" w:rsidP="00A94E5C">
            <w:pPr>
              <w:pStyle w:val="af6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Городская площадь.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lastRenderedPageBreak/>
        <w:t>Основные характеристики нежилого помещения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31"/>
        <w:gridCol w:w="3540"/>
      </w:tblGrid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Кадастровый номер помещения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54:34:012402:440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Форма собственности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собственность города Куйбышева Куйбышевского района Новосибирской области 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Наименование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нежилое помещение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построек/ограждений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нежилое помещение расположено на 1 этаже 5-ти этажного жилого дома многоквартирном жилом доме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Год постройки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1977</w:t>
            </w:r>
          </w:p>
        </w:tc>
      </w:tr>
      <w:tr w:rsidR="002E647D" w:rsidRPr="00AA77DF" w:rsidTr="00A94E5C">
        <w:trPr>
          <w:jc w:val="center"/>
        </w:trPr>
        <w:tc>
          <w:tcPr>
            <w:tcW w:w="6031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Характеристика элементов строительных конструкций</w:t>
            </w:r>
          </w:p>
        </w:tc>
        <w:tc>
          <w:tcPr>
            <w:tcW w:w="3540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Фундамент-бетонный</w:t>
            </w:r>
            <w:proofErr w:type="spellEnd"/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, несущие </w:t>
            </w:r>
            <w:proofErr w:type="spellStart"/>
            <w:r w:rsidRPr="00AA77DF">
              <w:rPr>
                <w:rFonts w:ascii="Times New Roman" w:hAnsi="Times New Roman"/>
                <w:sz w:val="22"/>
                <w:szCs w:val="22"/>
              </w:rPr>
              <w:t>стены-кирпич</w:t>
            </w:r>
            <w:proofErr w:type="spell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AA77DF">
              <w:rPr>
                <w:rFonts w:ascii="Times New Roman" w:hAnsi="Times New Roman"/>
                <w:sz w:val="22"/>
                <w:szCs w:val="22"/>
              </w:rPr>
              <w:t>перекрытия-железобетонные</w:t>
            </w:r>
            <w:proofErr w:type="spell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плиты, </w:t>
            </w:r>
            <w:proofErr w:type="spellStart"/>
            <w:r w:rsidRPr="00AA77DF">
              <w:rPr>
                <w:rFonts w:ascii="Times New Roman" w:hAnsi="Times New Roman"/>
                <w:sz w:val="22"/>
                <w:szCs w:val="22"/>
              </w:rPr>
              <w:t>полы-бетонные</w:t>
            </w:r>
            <w:proofErr w:type="spell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AA77DF">
              <w:rPr>
                <w:rFonts w:ascii="Times New Roman" w:hAnsi="Times New Roman"/>
                <w:sz w:val="22"/>
                <w:szCs w:val="22"/>
              </w:rPr>
              <w:t>проемы-окна-двойные</w:t>
            </w:r>
            <w:proofErr w:type="spell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глухие, двери – металлические, деревянные</w:t>
            </w:r>
          </w:p>
        </w:tc>
      </w:tr>
    </w:tbl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12"/>
        <w:gridCol w:w="2607"/>
        <w:gridCol w:w="3752"/>
      </w:tblGrid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Вид инфраструктуры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Расстояние до точки подключения</w:t>
            </w: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 xml:space="preserve">Иные характеристики 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центральное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Канализация сточных вод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центральная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Электроснабжение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внутренняя проводка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Теплоснабжение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центральное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Газоснабжение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отсутствует (</w:t>
            </w: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возможно</w:t>
            </w:r>
            <w:proofErr w:type="gramEnd"/>
            <w:r w:rsidRPr="00AA77DF">
              <w:rPr>
                <w:rFonts w:ascii="Times New Roman" w:hAnsi="Times New Roman"/>
                <w:sz w:val="22"/>
                <w:szCs w:val="22"/>
              </w:rPr>
              <w:t xml:space="preserve"> подключение)</w:t>
            </w:r>
          </w:p>
        </w:tc>
      </w:tr>
      <w:tr w:rsidR="002E647D" w:rsidRPr="00AA77DF" w:rsidTr="00A94E5C">
        <w:trPr>
          <w:jc w:val="center"/>
        </w:trPr>
        <w:tc>
          <w:tcPr>
            <w:tcW w:w="3212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A77DF">
              <w:rPr>
                <w:rFonts w:ascii="Times New Roman" w:hAnsi="Times New Roman"/>
                <w:sz w:val="22"/>
                <w:szCs w:val="22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местного значения)</w:t>
            </w:r>
          </w:p>
        </w:tc>
        <w:tc>
          <w:tcPr>
            <w:tcW w:w="2607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с улицы Луговая,  Ленина, Молодежная</w:t>
            </w:r>
          </w:p>
        </w:tc>
        <w:tc>
          <w:tcPr>
            <w:tcW w:w="3752" w:type="dxa"/>
          </w:tcPr>
          <w:p w:rsidR="002E647D" w:rsidRPr="00AA77DF" w:rsidRDefault="002E647D" w:rsidP="00A94E5C">
            <w:pPr>
              <w:pStyle w:val="af6"/>
              <w:rPr>
                <w:rFonts w:ascii="Times New Roman" w:hAnsi="Times New Roman"/>
                <w:sz w:val="22"/>
                <w:szCs w:val="22"/>
              </w:rPr>
            </w:pPr>
            <w:r w:rsidRPr="00AA77DF">
              <w:rPr>
                <w:rFonts w:ascii="Times New Roman" w:hAnsi="Times New Roman"/>
                <w:sz w:val="22"/>
                <w:szCs w:val="22"/>
              </w:rPr>
              <w:t>асфальтовое покрытие</w:t>
            </w:r>
          </w:p>
        </w:tc>
      </w:tr>
    </w:tbl>
    <w:p w:rsidR="002E647D" w:rsidRPr="00AA77DF" w:rsidRDefault="002E647D" w:rsidP="002E647D">
      <w:pPr>
        <w:spacing w:after="0" w:line="240" w:lineRule="auto"/>
        <w:rPr>
          <w:rFonts w:ascii="Times New Roman" w:hAnsi="Times New Roman"/>
        </w:rPr>
      </w:pPr>
    </w:p>
    <w:p w:rsidR="002E647D" w:rsidRPr="00AA77DF" w:rsidRDefault="002E647D" w:rsidP="002E647D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A77DF">
        <w:rPr>
          <w:rFonts w:ascii="Times New Roman" w:hAnsi="Times New Roman"/>
          <w:i/>
          <w:sz w:val="24"/>
          <w:szCs w:val="24"/>
        </w:rPr>
        <w:t>Контактная информация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333"/>
      </w:tblGrid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Администрация города Куйбышева, ул</w:t>
            </w:r>
            <w:proofErr w:type="gramStart"/>
            <w:r w:rsidRPr="00AA77D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AA77DF">
              <w:rPr>
                <w:rFonts w:ascii="Times New Roman" w:hAnsi="Times New Roman"/>
                <w:sz w:val="24"/>
                <w:szCs w:val="24"/>
              </w:rPr>
              <w:t>раскома,37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 xml:space="preserve">Контактное лицо, Ф.И.О. и должность руководителя, телефон, факс, ,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333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Добровольская Татьяна Викторовна – начальник управления права, экономики и имущественных отношений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(383-62-51-479) 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e-mail: </w:t>
            </w:r>
            <w:r w:rsidRPr="00AA77DF">
              <w:rPr>
                <w:lang w:val="en-US"/>
              </w:rPr>
              <w:t xml:space="preserve"> </w:t>
            </w:r>
            <w:hyperlink r:id="rId26" w:history="1">
              <w:r w:rsidRPr="00AA77DF">
                <w:rPr>
                  <w:rStyle w:val="afc"/>
                  <w:rFonts w:ascii="Times New Roman" w:hAnsi="Times New Roman"/>
                  <w:color w:val="auto"/>
                  <w:sz w:val="24"/>
                  <w:szCs w:val="24"/>
                  <w:lang w:val="en-US"/>
                </w:rPr>
                <w:t>kainsk-today@mail.ru</w:t>
              </w:r>
            </w:hyperlink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Елена Сергеевна, тел: (383-62- 51-630)– специалист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УПЭиИО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77DF">
        <w:rPr>
          <w:rFonts w:ascii="Times New Roman" w:hAnsi="Times New Roman" w:cs="Times New Roman"/>
          <w:sz w:val="24"/>
          <w:szCs w:val="24"/>
        </w:rPr>
        <w:t>Схема участка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A77D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371117" cy="3136604"/>
            <wp:effectExtent l="19050" t="0" r="0" b="0"/>
            <wp:docPr id="31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 t="8988" r="5369" b="81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1117" cy="31366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A77DF">
        <w:rPr>
          <w:rFonts w:ascii="Times New Roman" w:eastAsia="Calibri" w:hAnsi="Times New Roman" w:cs="Times New Roman"/>
        </w:rPr>
        <w:t>АНКЕТА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  <w:r w:rsidRPr="00AA77DF">
        <w:rPr>
          <w:rFonts w:ascii="Times New Roman" w:eastAsia="Calibri" w:hAnsi="Times New Roman" w:cs="Times New Roman"/>
        </w:rPr>
        <w:t xml:space="preserve"> инвестиционной площадки №13 по типу </w:t>
      </w:r>
      <w:r w:rsidRPr="00AA77DF">
        <w:rPr>
          <w:rFonts w:ascii="Times New Roman" w:eastAsia="Calibri" w:hAnsi="Times New Roman" w:cs="Times New Roman"/>
          <w:u w:val="single"/>
        </w:rPr>
        <w:t>«</w:t>
      </w:r>
      <w:proofErr w:type="spellStart"/>
      <w:r w:rsidRPr="00AA77DF">
        <w:rPr>
          <w:rFonts w:ascii="Times New Roman" w:eastAsia="Calibri" w:hAnsi="Times New Roman" w:cs="Times New Roman"/>
          <w:u w:val="single"/>
        </w:rPr>
        <w:t>гринфилд</w:t>
      </w:r>
      <w:proofErr w:type="spellEnd"/>
      <w:r w:rsidRPr="00AA77DF">
        <w:rPr>
          <w:rFonts w:ascii="Times New Roman" w:eastAsia="Calibri" w:hAnsi="Times New Roman" w:cs="Times New Roman"/>
          <w:u w:val="single"/>
        </w:rPr>
        <w:t>»</w:t>
      </w:r>
    </w:p>
    <w:p w:rsidR="002E647D" w:rsidRPr="00AA77DF" w:rsidRDefault="002E647D" w:rsidP="002E647D">
      <w:pPr>
        <w:pStyle w:val="4"/>
      </w:pPr>
      <w:r w:rsidRPr="00AA77DF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85"/>
        <w:gridCol w:w="4286"/>
      </w:tblGrid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Место расположения </w:t>
            </w:r>
            <w:r w:rsidRPr="00AA77DF">
              <w:rPr>
                <w:i/>
                <w:color w:val="auto"/>
              </w:rPr>
              <w:t>(адрес)</w:t>
            </w:r>
            <w:r w:rsidRPr="00AA77DF">
              <w:rPr>
                <w:color w:val="auto"/>
              </w:rPr>
              <w:t xml:space="preserve">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Новосибирская область город Куйбышев </w:t>
            </w:r>
            <w:proofErr w:type="spellStart"/>
            <w:proofErr w:type="gramStart"/>
            <w:r w:rsidRPr="00AA77DF">
              <w:rPr>
                <w:color w:val="auto"/>
              </w:rPr>
              <w:t>м-н</w:t>
            </w:r>
            <w:proofErr w:type="spellEnd"/>
            <w:proofErr w:type="gramEnd"/>
            <w:r w:rsidRPr="00AA77DF">
              <w:rPr>
                <w:color w:val="auto"/>
              </w:rPr>
              <w:t xml:space="preserve"> Южный, в районе школы для слабослышащих детей</w:t>
            </w:r>
          </w:p>
        </w:tc>
      </w:tr>
      <w:tr w:rsidR="002E647D" w:rsidRPr="00AA77DF" w:rsidTr="00A94E5C">
        <w:trPr>
          <w:trHeight w:val="332"/>
          <w:jc w:val="center"/>
        </w:trPr>
        <w:tc>
          <w:tcPr>
            <w:tcW w:w="532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Численность населенного пункта </w:t>
            </w:r>
            <w:r w:rsidRPr="00AA77DF">
              <w:rPr>
                <w:i/>
                <w:color w:val="auto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43195</w:t>
            </w:r>
          </w:p>
        </w:tc>
      </w:tr>
      <w:tr w:rsidR="002E647D" w:rsidRPr="00AA77DF" w:rsidTr="00A94E5C">
        <w:trPr>
          <w:trHeight w:val="279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Площадь </w:t>
            </w:r>
            <w:r w:rsidRPr="00AA77DF">
              <w:rPr>
                <w:i/>
                <w:color w:val="auto"/>
              </w:rPr>
              <w:t>(</w:t>
            </w:r>
            <w:proofErr w:type="gramStart"/>
            <w:r w:rsidRPr="00AA77DF">
              <w:rPr>
                <w:i/>
                <w:color w:val="auto"/>
              </w:rPr>
              <w:t>га</w:t>
            </w:r>
            <w:proofErr w:type="gramEnd"/>
            <w:r w:rsidRPr="00AA77DF">
              <w:rPr>
                <w:i/>
                <w:color w:val="auto"/>
              </w:rPr>
              <w:t>)</w:t>
            </w:r>
            <w:r w:rsidRPr="00AA77DF">
              <w:rPr>
                <w:color w:val="auto"/>
              </w:rPr>
              <w:t xml:space="preserve"> и размеры </w:t>
            </w:r>
            <w:r w:rsidRPr="00AA77DF">
              <w:rPr>
                <w:i/>
                <w:color w:val="auto"/>
              </w:rPr>
              <w:t>(км)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21,7;  460/472</w:t>
            </w:r>
          </w:p>
        </w:tc>
      </w:tr>
      <w:tr w:rsidR="002E647D" w:rsidRPr="00AA77DF" w:rsidTr="00A94E5C">
        <w:trPr>
          <w:trHeight w:val="51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ближайшей грузовой железнодорожной станции </w:t>
            </w:r>
            <w:r w:rsidRPr="00AA77DF">
              <w:rPr>
                <w:i/>
                <w:color w:val="auto"/>
              </w:rPr>
              <w:t xml:space="preserve">(название, </w:t>
            </w:r>
            <w:proofErr w:type="gramStart"/>
            <w:r w:rsidRPr="00AA77DF">
              <w:rPr>
                <w:i/>
                <w:color w:val="auto"/>
              </w:rPr>
              <w:t>км</w:t>
            </w:r>
            <w:proofErr w:type="gramEnd"/>
            <w:r w:rsidRPr="00AA77DF">
              <w:rPr>
                <w:i/>
                <w:color w:val="auto"/>
              </w:rPr>
              <w:t>)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удаленность до железнодорожной станции Барабинск - 15км, 25мин.</w:t>
            </w:r>
          </w:p>
        </w:tc>
      </w:tr>
      <w:tr w:rsidR="002E647D" w:rsidRPr="00AA77DF" w:rsidTr="00A94E5C">
        <w:trPr>
          <w:trHeight w:val="496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Удалённость от ближайшего аэропорта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Толмачево, 311км</w:t>
            </w:r>
          </w:p>
        </w:tc>
      </w:tr>
      <w:tr w:rsidR="002E647D" w:rsidRPr="00AA77DF" w:rsidTr="00A94E5C">
        <w:trPr>
          <w:trHeight w:val="827"/>
          <w:jc w:val="center"/>
        </w:trPr>
        <w:tc>
          <w:tcPr>
            <w:tcW w:w="532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2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многоквартирные жилые дома –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 мин. 30м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2"/>
        <w:gridCol w:w="2869"/>
      </w:tblGrid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Кадастровый номер </w:t>
            </w:r>
            <w:r w:rsidRPr="00AA77DF">
              <w:rPr>
                <w:i/>
                <w:color w:val="auto"/>
              </w:rPr>
              <w:t>(при наличии)</w:t>
            </w:r>
            <w:r w:rsidRPr="00AA77DF">
              <w:rPr>
                <w:color w:val="auto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54:34:000000:1463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Форма собственности (федеральная, областная, муниципальная, частная)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земельный участок государственная </w:t>
            </w:r>
            <w:proofErr w:type="gramStart"/>
            <w:r w:rsidRPr="00AA77DF">
              <w:rPr>
                <w:color w:val="auto"/>
              </w:rPr>
              <w:t>собственность</w:t>
            </w:r>
            <w:proofErr w:type="gramEnd"/>
            <w:r w:rsidRPr="00AA77DF">
              <w:rPr>
                <w:color w:val="auto"/>
              </w:rPr>
              <w:t xml:space="preserve"> на который не разграничена 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Категория земель (с/</w:t>
            </w:r>
            <w:proofErr w:type="spellStart"/>
            <w:r w:rsidRPr="00AA77DF">
              <w:rPr>
                <w:color w:val="auto"/>
              </w:rPr>
              <w:t>х</w:t>
            </w:r>
            <w:proofErr w:type="spellEnd"/>
            <w:r w:rsidRPr="00AA77DF">
              <w:rPr>
                <w:color w:val="auto"/>
              </w:rPr>
              <w:t xml:space="preserve"> назначения, земли поселения и т. д.)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земли населенных пунктов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Возможный вид использования (в соответствии с ГП или СТП)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многоквартирные жилые дома в 4 – 9 этажей;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детские сады, иные объекты дошкольного воспитания;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дворовые площадки: детские, спортивные, </w:t>
            </w:r>
            <w:r w:rsidRPr="00AA77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хозяйственные для отдыха (для многоквартирных жилых домов);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аптеки;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поликлиники общей площадью не более 600 кв.м.;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магазины товаров первой необходимости (общей площадью не более 400 кв.м.);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ремонт бытовой техники, парикмахерские, пошивочные ателье, иные объекты обслуживания;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почтовые отделения;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телефонные и телеграфные станции;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спортзалы, спортклубы, залы рекреации (с бассейном или без);</w:t>
            </w:r>
          </w:p>
          <w:p w:rsidR="002E647D" w:rsidRPr="00AA77DF" w:rsidRDefault="002E647D" w:rsidP="00A94E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спортивные площадки, теннисные корты.</w:t>
            </w:r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lastRenderedPageBreak/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для комплексного освоения в целях жилищного строительства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свободный участок</w:t>
            </w:r>
          </w:p>
        </w:tc>
      </w:tr>
      <w:tr w:rsidR="002E647D" w:rsidRPr="00AA77DF" w:rsidTr="00A94E5C">
        <w:trPr>
          <w:jc w:val="center"/>
        </w:trPr>
        <w:tc>
          <w:tcPr>
            <w:tcW w:w="6768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Глубина залегания грунтовых вод </w:t>
            </w:r>
            <w:r w:rsidRPr="00AA77DF">
              <w:rPr>
                <w:i/>
                <w:color w:val="auto"/>
              </w:rPr>
              <w:t>(м)</w:t>
            </w:r>
          </w:p>
        </w:tc>
        <w:tc>
          <w:tcPr>
            <w:tcW w:w="2880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0,5м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 xml:space="preserve">  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28"/>
        <w:gridCol w:w="3843"/>
      </w:tblGrid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Вид инфраструктуры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Водоснабжение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необходимо строительство водопровода 220м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Канализация сточных вод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возможно строительство канализационных сетей и канализационной станции  220м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Электроснабжение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возможно присоединение к сети 10 кВ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Теплоснабжение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возможно присоединение к сетям АО «СИБЭКО» 300м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Газоснабжение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возможно присоединение к сетям газоснабжения 200м</w:t>
            </w:r>
          </w:p>
        </w:tc>
      </w:tr>
      <w:tr w:rsidR="002E647D" w:rsidRPr="00AA77DF" w:rsidTr="00A94E5C">
        <w:trPr>
          <w:jc w:val="center"/>
        </w:trPr>
        <w:tc>
          <w:tcPr>
            <w:tcW w:w="5817" w:type="dxa"/>
            <w:vAlign w:val="center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proofErr w:type="gramStart"/>
            <w:r w:rsidRPr="00AA77DF">
              <w:rPr>
                <w:color w:val="auto"/>
              </w:rPr>
              <w:lastRenderedPageBreak/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  <w:proofErr w:type="gramEnd"/>
          </w:p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>местного значения)</w:t>
            </w:r>
          </w:p>
        </w:tc>
        <w:tc>
          <w:tcPr>
            <w:tcW w:w="3908" w:type="dxa"/>
          </w:tcPr>
          <w:p w:rsidR="002E647D" w:rsidRPr="00AA77DF" w:rsidRDefault="002E647D" w:rsidP="00A94E5C">
            <w:pPr>
              <w:pStyle w:val="ab"/>
              <w:rPr>
                <w:color w:val="auto"/>
              </w:rPr>
            </w:pPr>
            <w:r w:rsidRPr="00AA77DF">
              <w:rPr>
                <w:color w:val="auto"/>
              </w:rPr>
              <w:t xml:space="preserve">автомобильная дорога «Куйбышев – </w:t>
            </w:r>
            <w:proofErr w:type="gramStart"/>
            <w:r w:rsidRPr="00AA77DF">
              <w:rPr>
                <w:color w:val="auto"/>
              </w:rPr>
              <w:t>Нагорное</w:t>
            </w:r>
            <w:proofErr w:type="gramEnd"/>
            <w:r w:rsidRPr="00AA77DF">
              <w:rPr>
                <w:color w:val="auto"/>
              </w:rPr>
              <w:t>» примыкает к участку</w:t>
            </w:r>
          </w:p>
        </w:tc>
      </w:tr>
    </w:tbl>
    <w:p w:rsidR="002E647D" w:rsidRPr="00AA77DF" w:rsidRDefault="002E647D" w:rsidP="002E647D">
      <w:pPr>
        <w:pStyle w:val="4"/>
      </w:pPr>
      <w:r w:rsidRPr="00AA77DF"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240"/>
      </w:tblGrid>
      <w:tr w:rsidR="002E647D" w:rsidRPr="00AA77DF" w:rsidTr="00A94E5C">
        <w:trPr>
          <w:jc w:val="center"/>
        </w:trPr>
        <w:tc>
          <w:tcPr>
            <w:tcW w:w="9735" w:type="dxa"/>
            <w:gridSpan w:val="2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b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Администрация города Куйбышева, ул</w:t>
            </w:r>
            <w:proofErr w:type="gramStart"/>
            <w:r w:rsidRPr="00AA77DF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AA77DF">
              <w:rPr>
                <w:rFonts w:ascii="Times New Roman" w:hAnsi="Times New Roman"/>
                <w:sz w:val="24"/>
                <w:szCs w:val="24"/>
              </w:rPr>
              <w:t>раскома,37</w:t>
            </w:r>
          </w:p>
        </w:tc>
      </w:tr>
      <w:tr w:rsidR="002E647D" w:rsidRPr="00AA77DF" w:rsidTr="00A94E5C">
        <w:trPr>
          <w:jc w:val="center"/>
        </w:trPr>
        <w:tc>
          <w:tcPr>
            <w:tcW w:w="5495" w:type="dxa"/>
            <w:vAlign w:val="center"/>
          </w:tcPr>
          <w:p w:rsidR="002E647D" w:rsidRPr="00AA77DF" w:rsidRDefault="002E647D" w:rsidP="00A94E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77DF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AA77DF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Добровольская Татьяна Викторовна – начальник управления права, экономики и имущественных отношений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(383-62-51-479) </w:t>
            </w:r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A77DF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e-mail: </w:t>
            </w:r>
            <w:r w:rsidRPr="00AA77DF">
              <w:rPr>
                <w:lang w:val="en-US"/>
              </w:rPr>
              <w:t xml:space="preserve"> </w:t>
            </w:r>
            <w:hyperlink r:id="rId28" w:history="1">
              <w:r w:rsidRPr="00AA77DF">
                <w:rPr>
                  <w:rStyle w:val="afc"/>
                  <w:rFonts w:ascii="Times New Roman" w:hAnsi="Times New Roman"/>
                  <w:color w:val="auto"/>
                  <w:sz w:val="24"/>
                  <w:szCs w:val="24"/>
                  <w:lang w:val="en-US"/>
                </w:rPr>
                <w:t>kainsk-today@mail.ru</w:t>
              </w:r>
            </w:hyperlink>
          </w:p>
          <w:p w:rsidR="002E647D" w:rsidRPr="00AA77DF" w:rsidRDefault="002E647D" w:rsidP="00A94E5C">
            <w:pPr>
              <w:pStyle w:val="af6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Орга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Елена Сергеевна, тел: (383-62- 51-630)– специалист </w:t>
            </w:r>
            <w:proofErr w:type="spellStart"/>
            <w:r w:rsidRPr="00AA77DF">
              <w:rPr>
                <w:rFonts w:ascii="Times New Roman" w:hAnsi="Times New Roman"/>
                <w:sz w:val="24"/>
                <w:szCs w:val="24"/>
              </w:rPr>
              <w:t>УПЭиИО</w:t>
            </w:r>
            <w:proofErr w:type="spellEnd"/>
            <w:r w:rsidRPr="00AA77D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2E647D" w:rsidRPr="00AA77DF" w:rsidRDefault="002E647D" w:rsidP="002E647D">
      <w:pPr>
        <w:tabs>
          <w:tab w:val="left" w:pos="5103"/>
          <w:tab w:val="left" w:pos="864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77DF">
        <w:rPr>
          <w:rFonts w:ascii="Times New Roman" w:hAnsi="Times New Roman" w:cs="Times New Roman"/>
          <w:b/>
          <w:sz w:val="24"/>
          <w:szCs w:val="24"/>
        </w:rPr>
        <w:t>Схема участка</w:t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  <w:r w:rsidRPr="00AA77DF">
        <w:rPr>
          <w:rFonts w:ascii="Times New Roman" w:eastAsia="Calibri" w:hAnsi="Times New Roman" w:cs="Times New Roman"/>
          <w:noProof/>
          <w:u w:val="single"/>
          <w:lang w:eastAsia="ru-RU"/>
        </w:rPr>
        <w:drawing>
          <wp:inline distT="0" distB="0" distL="0" distR="0">
            <wp:extent cx="6086475" cy="4076700"/>
            <wp:effectExtent l="19050" t="0" r="9525" b="0"/>
            <wp:docPr id="44" name="Рисунок 13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Untitled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07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p w:rsidR="002E647D" w:rsidRPr="00AA77DF" w:rsidRDefault="002E647D" w:rsidP="002E647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Calibri" w:hAnsi="Times New Roman" w:cs="Times New Roman"/>
          <w:u w:val="single"/>
        </w:rPr>
      </w:pPr>
    </w:p>
    <w:sectPr w:rsidR="002E647D" w:rsidRPr="00AA77DF" w:rsidSect="005822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02D60"/>
    <w:multiLevelType w:val="hybridMultilevel"/>
    <w:tmpl w:val="06F2D38E"/>
    <w:lvl w:ilvl="0" w:tplc="9BCC8C1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C10B0E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04AA04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A7EC82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C6C23D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06AEE3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04607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8106F2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296EC6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1484EDE"/>
    <w:multiLevelType w:val="hybridMultilevel"/>
    <w:tmpl w:val="F692C0E2"/>
    <w:lvl w:ilvl="0" w:tplc="8B6C15F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5F58A3"/>
    <w:multiLevelType w:val="hybridMultilevel"/>
    <w:tmpl w:val="5FEC5E06"/>
    <w:lvl w:ilvl="0" w:tplc="AA8090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CCAEF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0AB8C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224B7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5ADE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63857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11A5B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31AB9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324F0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093A39E9"/>
    <w:multiLevelType w:val="hybridMultilevel"/>
    <w:tmpl w:val="CBFE7458"/>
    <w:lvl w:ilvl="0" w:tplc="E6C4B2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954FD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FDCBE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D486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364F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C4422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1E6A4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21E49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9442A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56B693B"/>
    <w:multiLevelType w:val="hybridMultilevel"/>
    <w:tmpl w:val="79FAF264"/>
    <w:lvl w:ilvl="0" w:tplc="879044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2B4E0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CBA07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F654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B8D1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454A9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DF48E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FC90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609E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6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1D36BD4"/>
    <w:multiLevelType w:val="hybridMultilevel"/>
    <w:tmpl w:val="F370A8DA"/>
    <w:lvl w:ilvl="0" w:tplc="1E40F0D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60636A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0E4BC5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098FE2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65CE07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7EA9A4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0667D1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6407D0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942CC1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0F74AA9"/>
    <w:multiLevelType w:val="hybridMultilevel"/>
    <w:tmpl w:val="E520A7A8"/>
    <w:lvl w:ilvl="0" w:tplc="6588AC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BBAAB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62890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C0C0F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9D0BA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BD0FA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17CE8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CCDA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ABEB4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07F222F"/>
    <w:multiLevelType w:val="hybridMultilevel"/>
    <w:tmpl w:val="537E62BC"/>
    <w:lvl w:ilvl="0" w:tplc="1F00B3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D3C24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0090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C10D3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AEEF2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1C647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A05D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E8CB3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912C3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65217515"/>
    <w:multiLevelType w:val="hybridMultilevel"/>
    <w:tmpl w:val="CC7EB7A4"/>
    <w:lvl w:ilvl="0" w:tplc="8FFADBE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8EE9D4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9E722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880436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1ACE8E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6EA5C9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36573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7DAF07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6887A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0431637"/>
    <w:multiLevelType w:val="hybridMultilevel"/>
    <w:tmpl w:val="BCF6C9C4"/>
    <w:lvl w:ilvl="0" w:tplc="FA1489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E120E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BE68C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1EEA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5AEC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D78E6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0668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40FB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D701D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70B34E0C"/>
    <w:multiLevelType w:val="hybridMultilevel"/>
    <w:tmpl w:val="D2328854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3FF3E28"/>
    <w:multiLevelType w:val="hybridMultilevel"/>
    <w:tmpl w:val="7F905A24"/>
    <w:lvl w:ilvl="0" w:tplc="AFF49A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9A69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AA66E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09C93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EC629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EEE99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6F614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B49D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2621E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7AAD0D59"/>
    <w:multiLevelType w:val="hybridMultilevel"/>
    <w:tmpl w:val="94420C26"/>
    <w:lvl w:ilvl="0" w:tplc="638C8E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1E34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5CC4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E21F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0EC2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6BE3F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1494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E84F1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CE53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4"/>
  </w:num>
  <w:num w:numId="2">
    <w:abstractNumId w:val="17"/>
  </w:num>
  <w:num w:numId="3">
    <w:abstractNumId w:val="8"/>
  </w:num>
  <w:num w:numId="4">
    <w:abstractNumId w:val="6"/>
  </w:num>
  <w:num w:numId="5">
    <w:abstractNumId w:val="9"/>
  </w:num>
  <w:num w:numId="6">
    <w:abstractNumId w:val="11"/>
  </w:num>
  <w:num w:numId="7">
    <w:abstractNumId w:val="5"/>
  </w:num>
  <w:num w:numId="8">
    <w:abstractNumId w:val="16"/>
  </w:num>
  <w:num w:numId="9">
    <w:abstractNumId w:val="19"/>
  </w:num>
  <w:num w:numId="10">
    <w:abstractNumId w:val="0"/>
  </w:num>
  <w:num w:numId="11">
    <w:abstractNumId w:val="15"/>
  </w:num>
  <w:num w:numId="12">
    <w:abstractNumId w:val="4"/>
  </w:num>
  <w:num w:numId="13">
    <w:abstractNumId w:val="7"/>
  </w:num>
  <w:num w:numId="14">
    <w:abstractNumId w:val="18"/>
  </w:num>
  <w:num w:numId="15">
    <w:abstractNumId w:val="3"/>
  </w:num>
  <w:num w:numId="16">
    <w:abstractNumId w:val="12"/>
  </w:num>
  <w:num w:numId="17">
    <w:abstractNumId w:val="2"/>
  </w:num>
  <w:num w:numId="18">
    <w:abstractNumId w:val="10"/>
  </w:num>
  <w:num w:numId="19">
    <w:abstractNumId w:val="13"/>
  </w:num>
  <w:num w:numId="2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2E647D"/>
    <w:rsid w:val="002E647D"/>
    <w:rsid w:val="005822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47D"/>
  </w:style>
  <w:style w:type="paragraph" w:styleId="1">
    <w:name w:val="heading 1"/>
    <w:basedOn w:val="a"/>
    <w:next w:val="a"/>
    <w:link w:val="10"/>
    <w:uiPriority w:val="9"/>
    <w:qFormat/>
    <w:rsid w:val="002E647D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2E647D"/>
    <w:pPr>
      <w:keepNext/>
      <w:keepLines/>
      <w:spacing w:before="200" w:after="0" w:line="240" w:lineRule="auto"/>
      <w:jc w:val="center"/>
      <w:outlineLvl w:val="3"/>
    </w:pPr>
    <w:rPr>
      <w:rFonts w:ascii="Times New Roman" w:eastAsiaTheme="majorEastAsia" w:hAnsi="Times New Roman" w:cstheme="majorBidi"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647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rsid w:val="002E647D"/>
    <w:rPr>
      <w:rFonts w:ascii="Times New Roman" w:eastAsiaTheme="majorEastAsia" w:hAnsi="Times New Roman" w:cstheme="majorBidi"/>
      <w:bCs/>
      <w:i/>
      <w:iCs/>
      <w:sz w:val="24"/>
      <w:szCs w:val="24"/>
    </w:rPr>
  </w:style>
  <w:style w:type="table" w:styleId="a3">
    <w:name w:val="Table Grid"/>
    <w:basedOn w:val="a1"/>
    <w:uiPriority w:val="59"/>
    <w:rsid w:val="002E64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E647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E64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647D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link w:val="a8"/>
    <w:autoRedefine/>
    <w:rsid w:val="002E647D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Normal (Web)"/>
    <w:basedOn w:val="a"/>
    <w:uiPriority w:val="99"/>
    <w:unhideWhenUsed/>
    <w:rsid w:val="002E64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Таблица центр"/>
    <w:basedOn w:val="a"/>
    <w:rsid w:val="002E647D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  <w:lang w:eastAsia="ru-RU"/>
    </w:rPr>
  </w:style>
  <w:style w:type="paragraph" w:customStyle="1" w:styleId="0">
    <w:name w:val="Таблица 0"/>
    <w:basedOn w:val="a"/>
    <w:rsid w:val="002E647D"/>
    <w:pPr>
      <w:spacing w:before="80" w:after="80" w:line="240" w:lineRule="auto"/>
    </w:pPr>
    <w:rPr>
      <w:rFonts w:ascii="Arial" w:eastAsia="Times New Roman" w:hAnsi="Arial" w:cs="Times New Roman"/>
      <w:szCs w:val="20"/>
      <w:lang w:eastAsia="ru-RU"/>
    </w:rPr>
  </w:style>
  <w:style w:type="paragraph" w:customStyle="1" w:styleId="0-">
    <w:name w:val="Таблица 0-ж"/>
    <w:basedOn w:val="0"/>
    <w:rsid w:val="002E647D"/>
    <w:rPr>
      <w:b/>
    </w:rPr>
  </w:style>
  <w:style w:type="paragraph" w:customStyle="1" w:styleId="-">
    <w:name w:val="Раздел-табл заг"/>
    <w:basedOn w:val="a"/>
    <w:rsid w:val="002E647D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  <w:lang w:eastAsia="ru-RU"/>
    </w:rPr>
  </w:style>
  <w:style w:type="character" w:customStyle="1" w:styleId="3">
    <w:name w:val="Основной текст (3)_"/>
    <w:basedOn w:val="a0"/>
    <w:link w:val="30"/>
    <w:rsid w:val="002E647D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E647D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paragraph" w:styleId="ab">
    <w:name w:val="No Spacing"/>
    <w:link w:val="ac"/>
    <w:autoRedefine/>
    <w:uiPriority w:val="1"/>
    <w:qFormat/>
    <w:rsid w:val="002E647D"/>
    <w:pPr>
      <w:tabs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color w:val="FF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E647D"/>
  </w:style>
  <w:style w:type="paragraph" w:styleId="ad">
    <w:name w:val="header"/>
    <w:basedOn w:val="a"/>
    <w:link w:val="ae"/>
    <w:uiPriority w:val="99"/>
    <w:unhideWhenUsed/>
    <w:rsid w:val="002E6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E647D"/>
  </w:style>
  <w:style w:type="paragraph" w:styleId="af">
    <w:name w:val="footer"/>
    <w:basedOn w:val="a"/>
    <w:link w:val="af0"/>
    <w:uiPriority w:val="99"/>
    <w:unhideWhenUsed/>
    <w:rsid w:val="002E6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E647D"/>
  </w:style>
  <w:style w:type="character" w:styleId="af1">
    <w:name w:val="annotation reference"/>
    <w:basedOn w:val="a0"/>
    <w:uiPriority w:val="99"/>
    <w:semiHidden/>
    <w:unhideWhenUsed/>
    <w:rsid w:val="002E647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2E647D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2E647D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2E647D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2E647D"/>
    <w:rPr>
      <w:b/>
      <w:bCs/>
    </w:rPr>
  </w:style>
  <w:style w:type="paragraph" w:styleId="af6">
    <w:name w:val="Body Text Indent"/>
    <w:basedOn w:val="a"/>
    <w:link w:val="af7"/>
    <w:rsid w:val="002E647D"/>
    <w:pPr>
      <w:spacing w:after="0" w:line="240" w:lineRule="auto"/>
      <w:jc w:val="center"/>
    </w:pPr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af7">
    <w:name w:val="Основной текст с отступом Знак"/>
    <w:basedOn w:val="a0"/>
    <w:link w:val="af6"/>
    <w:rsid w:val="002E647D"/>
    <w:rPr>
      <w:rFonts w:ascii="Arial" w:eastAsia="Times New Roman" w:hAnsi="Arial" w:cs="Times New Roman"/>
      <w:sz w:val="18"/>
      <w:szCs w:val="20"/>
      <w:lang w:eastAsia="ru-RU"/>
    </w:rPr>
  </w:style>
  <w:style w:type="paragraph" w:styleId="af8">
    <w:name w:val="Body Text"/>
    <w:basedOn w:val="a"/>
    <w:link w:val="af9"/>
    <w:uiPriority w:val="99"/>
    <w:unhideWhenUsed/>
    <w:rsid w:val="002E647D"/>
    <w:pPr>
      <w:spacing w:after="120"/>
    </w:pPr>
    <w:rPr>
      <w:rFonts w:ascii="Calibri" w:eastAsia="Calibri" w:hAnsi="Calibri" w:cs="Times New Roman"/>
    </w:rPr>
  </w:style>
  <w:style w:type="character" w:customStyle="1" w:styleId="af9">
    <w:name w:val="Основной текст Знак"/>
    <w:basedOn w:val="a0"/>
    <w:link w:val="af8"/>
    <w:uiPriority w:val="99"/>
    <w:rsid w:val="002E647D"/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2E647D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0">
    <w:name w:val="Основной текст 2 Знак"/>
    <w:basedOn w:val="a0"/>
    <w:link w:val="2"/>
    <w:rsid w:val="002E647D"/>
    <w:rPr>
      <w:rFonts w:ascii="Calibri" w:eastAsia="Calibri" w:hAnsi="Calibri" w:cs="Times New Roman"/>
    </w:rPr>
  </w:style>
  <w:style w:type="paragraph" w:customStyle="1" w:styleId="afa">
    <w:name w:val="Подчеркнутый"/>
    <w:basedOn w:val="a"/>
    <w:link w:val="afb"/>
    <w:semiHidden/>
    <w:rsid w:val="002E647D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afb">
    <w:name w:val="Подчеркнутый Знак"/>
    <w:basedOn w:val="a0"/>
    <w:link w:val="afa"/>
    <w:semiHidden/>
    <w:rsid w:val="002E647D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styleId="afc">
    <w:name w:val="Hyperlink"/>
    <w:basedOn w:val="a0"/>
    <w:uiPriority w:val="99"/>
    <w:unhideWhenUsed/>
    <w:rsid w:val="002E647D"/>
    <w:rPr>
      <w:color w:val="0000FF" w:themeColor="hyperlink"/>
      <w:u w:val="single"/>
    </w:rPr>
  </w:style>
  <w:style w:type="paragraph" w:customStyle="1" w:styleId="11">
    <w:name w:val="Название1"/>
    <w:rsid w:val="002E647D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2E64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2E647D"/>
    <w:rPr>
      <w:rFonts w:ascii="Calibri" w:eastAsia="Times New Roman" w:hAnsi="Calibri" w:cs="Calibri"/>
      <w:szCs w:val="20"/>
      <w:lang w:eastAsia="ru-RU"/>
    </w:rPr>
  </w:style>
  <w:style w:type="character" w:customStyle="1" w:styleId="ac">
    <w:name w:val="Без интервала Знак"/>
    <w:link w:val="ab"/>
    <w:uiPriority w:val="1"/>
    <w:locked/>
    <w:rsid w:val="002E647D"/>
    <w:rPr>
      <w:rFonts w:ascii="Times New Roman" w:eastAsia="Calibri" w:hAnsi="Times New Roman" w:cs="Times New Roman"/>
      <w:color w:val="FF0000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2E647D"/>
    <w:pPr>
      <w:suppressAutoHyphens/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">
    <w:name w:val="Основной текст с отступом 31"/>
    <w:basedOn w:val="a"/>
    <w:rsid w:val="002E647D"/>
    <w:pPr>
      <w:suppressAutoHyphens/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6"/>
      <w:szCs w:val="24"/>
      <w:lang w:eastAsia="ar-SA"/>
    </w:rPr>
  </w:style>
  <w:style w:type="paragraph" w:styleId="32">
    <w:name w:val="Body Text Indent 3"/>
    <w:basedOn w:val="a"/>
    <w:link w:val="33"/>
    <w:uiPriority w:val="99"/>
    <w:unhideWhenUsed/>
    <w:rsid w:val="002E647D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2E647D"/>
    <w:rPr>
      <w:sz w:val="16"/>
      <w:szCs w:val="16"/>
    </w:rPr>
  </w:style>
  <w:style w:type="paragraph" w:customStyle="1" w:styleId="afd">
    <w:name w:val="Стиль"/>
    <w:rsid w:val="002E64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8">
    <w:name w:val="Знак Знак"/>
    <w:link w:val="a7"/>
    <w:rsid w:val="002E647D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hyperlink" Target="mailto:kainsk-today@mail.ru" TargetMode="External"/><Relationship Id="rId26" Type="http://schemas.openxmlformats.org/officeDocument/2006/relationships/hyperlink" Target="mailto:kainsk-today@mail.ru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5" Type="http://schemas.openxmlformats.org/officeDocument/2006/relationships/image" Target="media/image17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hyperlink" Target="mailto:kainsk-today@mail.ru" TargetMode="External"/><Relationship Id="rId29" Type="http://schemas.openxmlformats.org/officeDocument/2006/relationships/image" Target="media/image19.pn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24" Type="http://schemas.openxmlformats.org/officeDocument/2006/relationships/hyperlink" Target="mailto:kainsk-today@mail.ru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6.png"/><Relationship Id="rId28" Type="http://schemas.openxmlformats.org/officeDocument/2006/relationships/hyperlink" Target="mailto:kainsk-today@mail.ru" TargetMode="External"/><Relationship Id="rId10" Type="http://schemas.openxmlformats.org/officeDocument/2006/relationships/image" Target="media/image6.png"/><Relationship Id="rId19" Type="http://schemas.openxmlformats.org/officeDocument/2006/relationships/image" Target="media/image14.pn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hyperlink" Target="mailto:kainsk-today@mail.ru" TargetMode="External"/><Relationship Id="rId27" Type="http://schemas.openxmlformats.org/officeDocument/2006/relationships/image" Target="media/image18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5018</Words>
  <Characters>28605</Characters>
  <Application>Microsoft Office Word</Application>
  <DocSecurity>0</DocSecurity>
  <Lines>238</Lines>
  <Paragraphs>67</Paragraphs>
  <ScaleCrop>false</ScaleCrop>
  <Company/>
  <LinksUpToDate>false</LinksUpToDate>
  <CharactersWithSpaces>33556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2022-03-04T03:54:00Z</dcterms:created>
  <dcterms:modified xsi:type="dcterms:W3CDTF">2022-03-04T03:55:00Z</dcterms:modified>
</cp:coreProperties>
</file>