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497" w:rsidRPr="00295C18" w:rsidRDefault="00DB3497" w:rsidP="00DB3497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95C18">
        <w:rPr>
          <w:rFonts w:ascii="Times New Roman" w:hAnsi="Times New Roman"/>
          <w:b/>
          <w:sz w:val="24"/>
          <w:szCs w:val="24"/>
        </w:rPr>
        <w:t>РЕЕСТР ИНВЕСТИЦИОННЫХ ПЛОЩАДОК</w:t>
      </w:r>
    </w:p>
    <w:p w:rsidR="00DB3497" w:rsidRPr="00295C18" w:rsidRDefault="00DB3497" w:rsidP="00DB349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3497" w:rsidRPr="00DA2846" w:rsidRDefault="00DB3497" w:rsidP="00DB349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A2846">
        <w:rPr>
          <w:rFonts w:ascii="Times New Roman" w:hAnsi="Times New Roman"/>
          <w:b/>
          <w:sz w:val="24"/>
          <w:szCs w:val="24"/>
        </w:rPr>
        <w:t>АНКЕТА</w:t>
      </w:r>
    </w:p>
    <w:p w:rsidR="00DB3497" w:rsidRPr="00DA2846" w:rsidRDefault="00DB3497" w:rsidP="00DB3497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2846">
        <w:rPr>
          <w:rFonts w:ascii="Times New Roman" w:hAnsi="Times New Roman"/>
          <w:b/>
          <w:sz w:val="24"/>
          <w:szCs w:val="24"/>
        </w:rPr>
        <w:t>инвестиционной площадки № 1</w:t>
      </w:r>
      <w:r w:rsidRPr="00DA2846">
        <w:rPr>
          <w:rFonts w:ascii="Times New Roman" w:hAnsi="Times New Roman" w:cs="Times New Roman"/>
          <w:b/>
          <w:sz w:val="24"/>
          <w:szCs w:val="24"/>
        </w:rPr>
        <w:t xml:space="preserve">  по типу </w:t>
      </w:r>
      <w:r w:rsidRPr="00DA2846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proofErr w:type="spellStart"/>
      <w:r w:rsidRPr="00DA2846">
        <w:rPr>
          <w:rFonts w:ascii="Times New Roman" w:hAnsi="Times New Roman" w:cs="Times New Roman"/>
          <w:b/>
          <w:sz w:val="24"/>
          <w:szCs w:val="24"/>
          <w:u w:val="single"/>
        </w:rPr>
        <w:t>браунфилд</w:t>
      </w:r>
      <w:proofErr w:type="spellEnd"/>
      <w:r w:rsidRPr="00DA2846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DB3497" w:rsidRPr="00ED6CC2" w:rsidRDefault="00DB3497" w:rsidP="00DB3497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>География 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472"/>
        <w:gridCol w:w="5176"/>
      </w:tblGrid>
      <w:tr w:rsidR="00DB3497" w:rsidRPr="00ED6CC2" w:rsidTr="006B12F2">
        <w:trPr>
          <w:trHeight w:val="483"/>
          <w:jc w:val="center"/>
        </w:trPr>
        <w:tc>
          <w:tcPr>
            <w:tcW w:w="4472" w:type="dxa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Место расположения (адрес)</w:t>
            </w:r>
          </w:p>
        </w:tc>
        <w:tc>
          <w:tcPr>
            <w:tcW w:w="5176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 участок находится Новосибирская область,</w:t>
            </w:r>
          </w:p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 г. Куйбышев.</w:t>
            </w:r>
          </w:p>
        </w:tc>
      </w:tr>
      <w:tr w:rsidR="00DB3497" w:rsidRPr="00ED6CC2" w:rsidTr="006B12F2">
        <w:trPr>
          <w:trHeight w:val="483"/>
          <w:jc w:val="center"/>
        </w:trPr>
        <w:tc>
          <w:tcPr>
            <w:tcW w:w="4472" w:type="dxa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Численность населенного пункта/района (человек)</w:t>
            </w:r>
          </w:p>
        </w:tc>
        <w:tc>
          <w:tcPr>
            <w:tcW w:w="5176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41754</w:t>
            </w:r>
          </w:p>
        </w:tc>
      </w:tr>
      <w:tr w:rsidR="00DB3497" w:rsidRPr="00ED6CC2" w:rsidTr="006B12F2">
        <w:trPr>
          <w:trHeight w:val="523"/>
          <w:jc w:val="center"/>
        </w:trPr>
        <w:tc>
          <w:tcPr>
            <w:tcW w:w="4472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Площадь (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га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>) и размеры (км)</w:t>
            </w:r>
          </w:p>
        </w:tc>
        <w:tc>
          <w:tcPr>
            <w:tcW w:w="5176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32001 кв.м.</w:t>
            </w:r>
          </w:p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B3497" w:rsidRPr="00ED6CC2" w:rsidTr="006B12F2">
        <w:trPr>
          <w:trHeight w:val="516"/>
          <w:jc w:val="center"/>
        </w:trPr>
        <w:tc>
          <w:tcPr>
            <w:tcW w:w="4472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ближайшей грузовой железнодорожной станции (название, 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76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Станция Барабинск – 19,5 км </w:t>
            </w:r>
          </w:p>
        </w:tc>
      </w:tr>
      <w:tr w:rsidR="00DB3497" w:rsidRPr="00ED6CC2" w:rsidTr="006B12F2">
        <w:trPr>
          <w:trHeight w:val="496"/>
          <w:jc w:val="center"/>
        </w:trPr>
        <w:tc>
          <w:tcPr>
            <w:tcW w:w="4472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ближайшего аэропорта (название), 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5176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Толмачево, 311км</w:t>
            </w:r>
          </w:p>
        </w:tc>
      </w:tr>
      <w:tr w:rsidR="00DB3497" w:rsidRPr="00ED6CC2" w:rsidTr="006B12F2">
        <w:trPr>
          <w:trHeight w:val="827"/>
          <w:jc w:val="center"/>
        </w:trPr>
        <w:tc>
          <w:tcPr>
            <w:tcW w:w="4472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176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инд. Жилая застройка 280 м.</w:t>
            </w:r>
          </w:p>
        </w:tc>
      </w:tr>
    </w:tbl>
    <w:p w:rsidR="00DB3497" w:rsidRPr="00ED6CC2" w:rsidRDefault="00DB3497" w:rsidP="00DB3497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030"/>
        <w:gridCol w:w="3541"/>
      </w:tblGrid>
      <w:tr w:rsidR="00DB3497" w:rsidRPr="00ED6CC2" w:rsidTr="006B12F2">
        <w:trPr>
          <w:jc w:val="center"/>
        </w:trPr>
        <w:tc>
          <w:tcPr>
            <w:tcW w:w="6030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Кадастровый номер </w:t>
            </w:r>
          </w:p>
        </w:tc>
        <w:tc>
          <w:tcPr>
            <w:tcW w:w="3541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54:34:010702:488</w:t>
            </w:r>
          </w:p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B3497" w:rsidRPr="00ED6CC2" w:rsidTr="006B12F2">
        <w:trPr>
          <w:jc w:val="center"/>
        </w:trPr>
        <w:tc>
          <w:tcPr>
            <w:tcW w:w="6030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Межевание земельного участка </w:t>
            </w:r>
          </w:p>
        </w:tc>
        <w:tc>
          <w:tcPr>
            <w:tcW w:w="3541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DB3497" w:rsidRPr="00ED6CC2" w:rsidTr="006B12F2">
        <w:trPr>
          <w:jc w:val="center"/>
        </w:trPr>
        <w:tc>
          <w:tcPr>
            <w:tcW w:w="6030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Форма собственности </w:t>
            </w:r>
          </w:p>
        </w:tc>
        <w:tc>
          <w:tcPr>
            <w:tcW w:w="3541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собственность города Куйбышева Куйбышевского района Новосибирской области</w:t>
            </w:r>
          </w:p>
        </w:tc>
      </w:tr>
      <w:tr w:rsidR="00DB3497" w:rsidRPr="00ED6CC2" w:rsidTr="006B12F2">
        <w:trPr>
          <w:jc w:val="center"/>
        </w:trPr>
        <w:tc>
          <w:tcPr>
            <w:tcW w:w="6030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Категория земель </w:t>
            </w:r>
          </w:p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1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земли населенных пункто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в-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 xml:space="preserve"> создание условий для предоставления транспортных услуг населению, организация транспортного обслуживания населения</w:t>
            </w:r>
          </w:p>
        </w:tc>
      </w:tr>
      <w:tr w:rsidR="00DB3497" w:rsidRPr="00ED6CC2" w:rsidTr="006B12F2">
        <w:trPr>
          <w:jc w:val="center"/>
        </w:trPr>
        <w:tc>
          <w:tcPr>
            <w:tcW w:w="6030" w:type="dxa"/>
            <w:vAlign w:val="center"/>
          </w:tcPr>
          <w:p w:rsidR="00DB3497" w:rsidRPr="00ED6CC2" w:rsidRDefault="00DB3497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3541" w:type="dxa"/>
            <w:vAlign w:val="center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Не имеется</w:t>
            </w:r>
          </w:p>
        </w:tc>
      </w:tr>
      <w:tr w:rsidR="00DB3497" w:rsidRPr="00ED6CC2" w:rsidTr="006B12F2">
        <w:trPr>
          <w:jc w:val="center"/>
        </w:trPr>
        <w:tc>
          <w:tcPr>
            <w:tcW w:w="6030" w:type="dxa"/>
            <w:vAlign w:val="center"/>
          </w:tcPr>
          <w:p w:rsidR="00DB3497" w:rsidRPr="00ED6CC2" w:rsidRDefault="00DB3497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Глубина залегания грунтовых вод (м)</w:t>
            </w:r>
          </w:p>
        </w:tc>
        <w:tc>
          <w:tcPr>
            <w:tcW w:w="3541" w:type="dxa"/>
            <w:vAlign w:val="center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25м</w:t>
            </w:r>
          </w:p>
        </w:tc>
      </w:tr>
    </w:tbl>
    <w:p w:rsidR="00DB3497" w:rsidRPr="00ED6CC2" w:rsidRDefault="00DB3497" w:rsidP="00DB3497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27"/>
        <w:gridCol w:w="2693"/>
        <w:gridCol w:w="3908"/>
      </w:tblGrid>
      <w:tr w:rsidR="00DB3497" w:rsidRPr="00ED6CC2" w:rsidTr="006B12F2">
        <w:trPr>
          <w:jc w:val="center"/>
        </w:trPr>
        <w:tc>
          <w:tcPr>
            <w:tcW w:w="3227" w:type="dxa"/>
            <w:vAlign w:val="center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Вид инфраструктуры</w:t>
            </w:r>
          </w:p>
        </w:tc>
        <w:tc>
          <w:tcPr>
            <w:tcW w:w="2693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Расстояние до точки подключения</w:t>
            </w:r>
          </w:p>
        </w:tc>
        <w:tc>
          <w:tcPr>
            <w:tcW w:w="3908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Иные характеристики </w:t>
            </w:r>
          </w:p>
        </w:tc>
      </w:tr>
      <w:tr w:rsidR="00DB3497" w:rsidRPr="00ED6CC2" w:rsidTr="006B12F2">
        <w:trPr>
          <w:jc w:val="center"/>
        </w:trPr>
        <w:tc>
          <w:tcPr>
            <w:tcW w:w="3227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2693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от водозаборной скважины</w:t>
            </w:r>
          </w:p>
        </w:tc>
      </w:tr>
      <w:tr w:rsidR="00DB3497" w:rsidRPr="00ED6CC2" w:rsidTr="006B12F2">
        <w:trPr>
          <w:jc w:val="center"/>
        </w:trPr>
        <w:tc>
          <w:tcPr>
            <w:tcW w:w="3227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Канализация сточных вод</w:t>
            </w:r>
          </w:p>
        </w:tc>
        <w:tc>
          <w:tcPr>
            <w:tcW w:w="2693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индивидуальный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 xml:space="preserve"> выгреба</w:t>
            </w:r>
          </w:p>
        </w:tc>
      </w:tr>
      <w:tr w:rsidR="00DB3497" w:rsidRPr="00ED6CC2" w:rsidTr="006B12F2">
        <w:trPr>
          <w:jc w:val="center"/>
        </w:trPr>
        <w:tc>
          <w:tcPr>
            <w:tcW w:w="3227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Электроснабжение</w:t>
            </w:r>
          </w:p>
        </w:tc>
        <w:tc>
          <w:tcPr>
            <w:tcW w:w="2693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270м</w:t>
            </w:r>
          </w:p>
        </w:tc>
        <w:tc>
          <w:tcPr>
            <w:tcW w:w="3908" w:type="dxa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80кВт</w:t>
            </w:r>
          </w:p>
        </w:tc>
      </w:tr>
      <w:tr w:rsidR="00DB3497" w:rsidRPr="00ED6CC2" w:rsidTr="006B12F2">
        <w:trPr>
          <w:jc w:val="center"/>
        </w:trPr>
        <w:tc>
          <w:tcPr>
            <w:tcW w:w="3227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Теплоснабжение</w:t>
            </w:r>
          </w:p>
        </w:tc>
        <w:tc>
          <w:tcPr>
            <w:tcW w:w="2693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индивидуальное</w:t>
            </w:r>
          </w:p>
        </w:tc>
      </w:tr>
      <w:tr w:rsidR="00DB3497" w:rsidRPr="00ED6CC2" w:rsidTr="006B12F2">
        <w:trPr>
          <w:jc w:val="center"/>
        </w:trPr>
        <w:tc>
          <w:tcPr>
            <w:tcW w:w="3227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Газоснабжение</w:t>
            </w:r>
          </w:p>
        </w:tc>
        <w:tc>
          <w:tcPr>
            <w:tcW w:w="2693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----</w:t>
            </w:r>
          </w:p>
        </w:tc>
        <w:tc>
          <w:tcPr>
            <w:tcW w:w="3908" w:type="dxa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отсутствует (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возможно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 xml:space="preserve"> подключение)</w:t>
            </w:r>
          </w:p>
        </w:tc>
      </w:tr>
      <w:tr w:rsidR="00DB3497" w:rsidRPr="00ED6CC2" w:rsidTr="006B12F2">
        <w:trPr>
          <w:jc w:val="center"/>
        </w:trPr>
        <w:tc>
          <w:tcPr>
            <w:tcW w:w="3227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местного значения)</w:t>
            </w:r>
          </w:p>
        </w:tc>
        <w:tc>
          <w:tcPr>
            <w:tcW w:w="2693" w:type="dxa"/>
          </w:tcPr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с ул. Гуляева</w:t>
            </w:r>
          </w:p>
          <w:p w:rsidR="00DB3497" w:rsidRPr="00ED6CC2" w:rsidRDefault="00DB3497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щебеночное покрытие, грунтовое покрытие </w:t>
            </w:r>
          </w:p>
        </w:tc>
      </w:tr>
    </w:tbl>
    <w:p w:rsidR="00DB3497" w:rsidRPr="00ED6CC2" w:rsidRDefault="00DB3497" w:rsidP="00DB3497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 xml:space="preserve">Контактная </w:t>
      </w:r>
      <w:proofErr w:type="spellStart"/>
      <w:r w:rsidRPr="00ED6CC2">
        <w:rPr>
          <w:rFonts w:ascii="Times New Roman" w:hAnsi="Times New Roman"/>
          <w:i/>
          <w:sz w:val="24"/>
          <w:szCs w:val="24"/>
        </w:rPr>
        <w:t>инфориация</w:t>
      </w:r>
      <w:proofErr w:type="spellEnd"/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95"/>
        <w:gridCol w:w="4333"/>
      </w:tblGrid>
      <w:tr w:rsidR="00DB3497" w:rsidRPr="00ED6CC2" w:rsidTr="006B12F2">
        <w:trPr>
          <w:jc w:val="center"/>
        </w:trPr>
        <w:tc>
          <w:tcPr>
            <w:tcW w:w="5495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ул. Краскома,37</w:t>
            </w:r>
          </w:p>
        </w:tc>
      </w:tr>
      <w:tr w:rsidR="00DB3497" w:rsidRPr="00ED6CC2" w:rsidTr="006B12F2">
        <w:trPr>
          <w:jc w:val="center"/>
        </w:trPr>
        <w:tc>
          <w:tcPr>
            <w:tcW w:w="5495" w:type="dxa"/>
            <w:vAlign w:val="center"/>
          </w:tcPr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Контактное лицо, Ф.И.О. и должность руководителя, телефон, факс, ,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 Добровольская Татьяна Викторовна – начальник управления права, экономики и имущественных отношений</w:t>
            </w:r>
          </w:p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ED6CC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DB3497" w:rsidRPr="00ED6CC2" w:rsidRDefault="00DB3497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ED6CC2">
              <w:rPr>
                <w:lang w:val="en-US"/>
              </w:rPr>
              <w:t xml:space="preserve"> </w:t>
            </w:r>
            <w:hyperlink r:id="rId4" w:history="1">
              <w:r w:rsidRPr="00ED6CC2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DB3497" w:rsidRPr="00ED6CC2" w:rsidRDefault="00DB3497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ED6CC2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</w:p>
        </w:tc>
      </w:tr>
    </w:tbl>
    <w:p w:rsidR="00DB3497" w:rsidRPr="00813B26" w:rsidRDefault="00DB3497" w:rsidP="00DB3497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13B26">
        <w:rPr>
          <w:rFonts w:ascii="Times New Roman" w:hAnsi="Times New Roman" w:cs="Times New Roman"/>
          <w:sz w:val="24"/>
          <w:szCs w:val="24"/>
        </w:rPr>
        <w:t>Схема участка</w:t>
      </w:r>
    </w:p>
    <w:p w:rsidR="00DB3497" w:rsidRPr="00813B26" w:rsidRDefault="00DB3497" w:rsidP="00DB3497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3497" w:rsidRPr="00813B26" w:rsidRDefault="00DB3497" w:rsidP="00DB3497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13B2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97411" cy="5006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42903" t="22300" r="15271" b="150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9407" cy="500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3497" w:rsidRDefault="00DB3497" w:rsidP="00DB3497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color w:val="FF0000"/>
        </w:rPr>
      </w:pPr>
    </w:p>
    <w:p w:rsidR="003371EB" w:rsidRDefault="003371EB"/>
    <w:p w:rsidR="00DA2846" w:rsidRDefault="00DA2846"/>
    <w:p w:rsidR="00DA2846" w:rsidRDefault="00DA2846"/>
    <w:p w:rsidR="00DA2846" w:rsidRDefault="00DA2846"/>
    <w:p w:rsidR="00DA2846" w:rsidRDefault="00DA2846"/>
    <w:p w:rsidR="00DA2846" w:rsidRDefault="00DA2846"/>
    <w:p w:rsidR="00DA2846" w:rsidRPr="00DA2846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DA2846">
        <w:rPr>
          <w:rFonts w:ascii="Times New Roman" w:eastAsia="Calibri" w:hAnsi="Times New Roman" w:cs="Times New Roman"/>
          <w:b/>
        </w:rPr>
        <w:lastRenderedPageBreak/>
        <w:t>АНКЕТА</w:t>
      </w:r>
    </w:p>
    <w:p w:rsidR="00DA2846" w:rsidRPr="00DA2846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</w:rPr>
      </w:pPr>
      <w:r w:rsidRPr="00DA2846">
        <w:rPr>
          <w:rFonts w:ascii="Times New Roman" w:eastAsia="Calibri" w:hAnsi="Times New Roman" w:cs="Times New Roman"/>
          <w:b/>
        </w:rPr>
        <w:t xml:space="preserve"> инвестиционной площадки № 2 по типу </w:t>
      </w:r>
      <w:r w:rsidRPr="00DA2846">
        <w:rPr>
          <w:rFonts w:ascii="Times New Roman" w:eastAsia="Calibri" w:hAnsi="Times New Roman" w:cs="Times New Roman"/>
          <w:b/>
          <w:u w:val="single"/>
        </w:rPr>
        <w:t>«</w:t>
      </w:r>
      <w:proofErr w:type="spellStart"/>
      <w:r w:rsidRPr="00DA2846">
        <w:rPr>
          <w:rFonts w:ascii="Times New Roman" w:eastAsia="Calibri" w:hAnsi="Times New Roman" w:cs="Times New Roman"/>
          <w:b/>
          <w:u w:val="single"/>
        </w:rPr>
        <w:t>гринфилд</w:t>
      </w:r>
      <w:proofErr w:type="spellEnd"/>
      <w:r w:rsidRPr="00DA2846">
        <w:rPr>
          <w:rFonts w:ascii="Times New Roman" w:eastAsia="Calibri" w:hAnsi="Times New Roman" w:cs="Times New Roman"/>
          <w:b/>
          <w:u w:val="single"/>
        </w:rPr>
        <w:t>»</w:t>
      </w:r>
    </w:p>
    <w:p w:rsidR="00DA2846" w:rsidRPr="00ED6CC2" w:rsidRDefault="00DA2846" w:rsidP="00DA2846">
      <w:pPr>
        <w:pStyle w:val="4"/>
      </w:pPr>
      <w:r w:rsidRPr="00ED6CC2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28"/>
        <w:gridCol w:w="4320"/>
      </w:tblGrid>
      <w:tr w:rsidR="00DA2846" w:rsidRPr="00ED6CC2" w:rsidTr="006B12F2">
        <w:trPr>
          <w:trHeight w:val="332"/>
          <w:jc w:val="center"/>
        </w:trPr>
        <w:tc>
          <w:tcPr>
            <w:tcW w:w="532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Место расположения </w:t>
            </w:r>
            <w:r w:rsidRPr="00ED6CC2">
              <w:rPr>
                <w:i/>
                <w:color w:val="auto"/>
              </w:rPr>
              <w:t>(адрес)</w:t>
            </w:r>
            <w:r w:rsidRPr="00ED6CC2">
              <w:rPr>
                <w:color w:val="auto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Новосибирская область город Куйбышев </w:t>
            </w:r>
            <w:proofErr w:type="spellStart"/>
            <w:proofErr w:type="gramStart"/>
            <w:r w:rsidRPr="00ED6CC2">
              <w:rPr>
                <w:color w:val="auto"/>
              </w:rPr>
              <w:t>м-н</w:t>
            </w:r>
            <w:proofErr w:type="spellEnd"/>
            <w:proofErr w:type="gramEnd"/>
            <w:r w:rsidRPr="00ED6CC2">
              <w:rPr>
                <w:color w:val="auto"/>
              </w:rPr>
              <w:t xml:space="preserve"> Южный, в районе школы для слабослышащих детей</w:t>
            </w:r>
          </w:p>
        </w:tc>
      </w:tr>
      <w:tr w:rsidR="00DA2846" w:rsidRPr="00ED6CC2" w:rsidTr="006B12F2">
        <w:trPr>
          <w:trHeight w:val="332"/>
          <w:jc w:val="center"/>
        </w:trPr>
        <w:tc>
          <w:tcPr>
            <w:tcW w:w="532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Численность населенного пункта </w:t>
            </w:r>
            <w:r w:rsidRPr="00ED6CC2">
              <w:rPr>
                <w:i/>
                <w:color w:val="auto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41754</w:t>
            </w:r>
          </w:p>
        </w:tc>
      </w:tr>
      <w:tr w:rsidR="00DA2846" w:rsidRPr="00ED6CC2" w:rsidTr="006B12F2">
        <w:trPr>
          <w:trHeight w:val="279"/>
          <w:jc w:val="center"/>
        </w:trPr>
        <w:tc>
          <w:tcPr>
            <w:tcW w:w="532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Площадь </w:t>
            </w:r>
            <w:r w:rsidRPr="00ED6CC2">
              <w:rPr>
                <w:i/>
                <w:color w:val="auto"/>
              </w:rPr>
              <w:t>(</w:t>
            </w:r>
            <w:proofErr w:type="gramStart"/>
            <w:r w:rsidRPr="00ED6CC2">
              <w:rPr>
                <w:i/>
                <w:color w:val="auto"/>
              </w:rPr>
              <w:t>га</w:t>
            </w:r>
            <w:proofErr w:type="gramEnd"/>
            <w:r w:rsidRPr="00ED6CC2">
              <w:rPr>
                <w:i/>
                <w:color w:val="auto"/>
              </w:rPr>
              <w:t>)</w:t>
            </w:r>
            <w:r w:rsidRPr="00ED6CC2">
              <w:rPr>
                <w:color w:val="auto"/>
              </w:rPr>
              <w:t xml:space="preserve"> и размеры </w:t>
            </w:r>
            <w:r w:rsidRPr="00ED6CC2">
              <w:rPr>
                <w:i/>
                <w:color w:val="auto"/>
              </w:rPr>
              <w:t>(км)</w:t>
            </w:r>
          </w:p>
        </w:tc>
        <w:tc>
          <w:tcPr>
            <w:tcW w:w="432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21,7;  460/472</w:t>
            </w:r>
          </w:p>
        </w:tc>
      </w:tr>
      <w:tr w:rsidR="00DA2846" w:rsidRPr="00ED6CC2" w:rsidTr="006B12F2">
        <w:trPr>
          <w:trHeight w:val="516"/>
          <w:jc w:val="center"/>
        </w:trPr>
        <w:tc>
          <w:tcPr>
            <w:tcW w:w="532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Удалённость от ближайшей грузовой железнодорожной станции </w:t>
            </w:r>
            <w:r w:rsidRPr="00ED6CC2">
              <w:rPr>
                <w:i/>
                <w:color w:val="auto"/>
              </w:rPr>
              <w:t xml:space="preserve">(название, </w:t>
            </w:r>
            <w:proofErr w:type="gramStart"/>
            <w:r w:rsidRPr="00ED6CC2">
              <w:rPr>
                <w:i/>
                <w:color w:val="auto"/>
              </w:rPr>
              <w:t>км</w:t>
            </w:r>
            <w:proofErr w:type="gramEnd"/>
            <w:r w:rsidRPr="00ED6CC2">
              <w:rPr>
                <w:i/>
                <w:color w:val="auto"/>
              </w:rPr>
              <w:t>)</w:t>
            </w:r>
          </w:p>
          <w:p w:rsidR="00DA2846" w:rsidRPr="00ED6CC2" w:rsidRDefault="00DA2846" w:rsidP="006B12F2">
            <w:pPr>
              <w:pStyle w:val="a3"/>
              <w:rPr>
                <w:color w:val="auto"/>
              </w:rPr>
            </w:pPr>
          </w:p>
        </w:tc>
        <w:tc>
          <w:tcPr>
            <w:tcW w:w="432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удаленность до железнодорожной станции Барабинск - 15км, 25мин.</w:t>
            </w:r>
          </w:p>
        </w:tc>
      </w:tr>
      <w:tr w:rsidR="00DA2846" w:rsidRPr="00ED6CC2" w:rsidTr="006B12F2">
        <w:trPr>
          <w:trHeight w:val="496"/>
          <w:jc w:val="center"/>
        </w:trPr>
        <w:tc>
          <w:tcPr>
            <w:tcW w:w="532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Удалённость от ближайшего аэропорта </w:t>
            </w:r>
          </w:p>
        </w:tc>
        <w:tc>
          <w:tcPr>
            <w:tcW w:w="432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Толмачево, 311км</w:t>
            </w:r>
          </w:p>
        </w:tc>
      </w:tr>
      <w:tr w:rsidR="00DA2846" w:rsidRPr="00ED6CC2" w:rsidTr="006B12F2">
        <w:trPr>
          <w:trHeight w:val="827"/>
          <w:jc w:val="center"/>
        </w:trPr>
        <w:tc>
          <w:tcPr>
            <w:tcW w:w="532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многоквартирные жилые дома –</w:t>
            </w:r>
          </w:p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 мин. 30м</w:t>
            </w:r>
          </w:p>
        </w:tc>
      </w:tr>
    </w:tbl>
    <w:p w:rsidR="00DA2846" w:rsidRPr="00ED6CC2" w:rsidRDefault="00DA2846" w:rsidP="00DA2846">
      <w:pPr>
        <w:pStyle w:val="4"/>
      </w:pPr>
      <w:r w:rsidRPr="00ED6CC2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68"/>
        <w:gridCol w:w="2880"/>
      </w:tblGrid>
      <w:tr w:rsidR="00DA2846" w:rsidRPr="00ED6CC2" w:rsidTr="006B12F2">
        <w:trPr>
          <w:jc w:val="center"/>
        </w:trPr>
        <w:tc>
          <w:tcPr>
            <w:tcW w:w="676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Кадастровый номер </w:t>
            </w:r>
            <w:r w:rsidRPr="00ED6CC2">
              <w:rPr>
                <w:i/>
                <w:color w:val="auto"/>
              </w:rPr>
              <w:t>(при наличии)</w:t>
            </w:r>
            <w:r w:rsidRPr="00ED6CC2">
              <w:rPr>
                <w:color w:val="auto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54:34:000000:1463</w:t>
            </w:r>
          </w:p>
        </w:tc>
      </w:tr>
      <w:tr w:rsidR="00DA2846" w:rsidRPr="00ED6CC2" w:rsidTr="006B12F2">
        <w:trPr>
          <w:jc w:val="center"/>
        </w:trPr>
        <w:tc>
          <w:tcPr>
            <w:tcW w:w="676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земельный участок государственная </w:t>
            </w:r>
            <w:proofErr w:type="gramStart"/>
            <w:r w:rsidRPr="00ED6CC2">
              <w:rPr>
                <w:color w:val="auto"/>
              </w:rPr>
              <w:t>собственность</w:t>
            </w:r>
            <w:proofErr w:type="gramEnd"/>
            <w:r w:rsidRPr="00ED6CC2">
              <w:rPr>
                <w:color w:val="auto"/>
              </w:rPr>
              <w:t xml:space="preserve"> на который не разграничена </w:t>
            </w:r>
          </w:p>
          <w:p w:rsidR="00DA2846" w:rsidRPr="00ED6CC2" w:rsidRDefault="00DA2846" w:rsidP="006B12F2">
            <w:pPr>
              <w:pStyle w:val="a3"/>
              <w:rPr>
                <w:color w:val="auto"/>
              </w:rPr>
            </w:pPr>
          </w:p>
        </w:tc>
      </w:tr>
      <w:tr w:rsidR="00DA2846" w:rsidRPr="00ED6CC2" w:rsidTr="006B12F2">
        <w:trPr>
          <w:jc w:val="center"/>
        </w:trPr>
        <w:tc>
          <w:tcPr>
            <w:tcW w:w="676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Категория земель (с/</w:t>
            </w:r>
            <w:proofErr w:type="spellStart"/>
            <w:r w:rsidRPr="00ED6CC2">
              <w:rPr>
                <w:color w:val="auto"/>
              </w:rPr>
              <w:t>х</w:t>
            </w:r>
            <w:proofErr w:type="spellEnd"/>
            <w:r w:rsidRPr="00ED6CC2">
              <w:rPr>
                <w:color w:val="auto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земли населенных пунктов</w:t>
            </w:r>
          </w:p>
        </w:tc>
      </w:tr>
      <w:tr w:rsidR="00DA2846" w:rsidRPr="00ED6CC2" w:rsidTr="006B12F2">
        <w:trPr>
          <w:jc w:val="center"/>
        </w:trPr>
        <w:tc>
          <w:tcPr>
            <w:tcW w:w="676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многоквартирные жилые дома в 4 – 9 этажей;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детские сады, иные объекты дошкольного воспитания;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дворовые площадки: детские, спортивные, хозяйственные для отдыха (для многоквартирных жилых домов);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аптеки;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поликлиники общей площадью не более 600 кв.м.;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магазины товаров первой необходимости (общей площадью не более 400 кв.м.);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ремонт бытовой техники, парикмахерские, пошивочные ателье, иные объекты обслуживания;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почтовые отделения;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телефонные и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телеграфные станции;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спортзалы, спортклубы, залы рекреации (с бассейном или без);</w:t>
            </w:r>
          </w:p>
          <w:p w:rsidR="00DA2846" w:rsidRPr="00ED6CC2" w:rsidRDefault="00DA2846" w:rsidP="006B12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спортивные площадки, теннисные корты.</w:t>
            </w:r>
          </w:p>
          <w:p w:rsidR="00DA2846" w:rsidRPr="00ED6CC2" w:rsidRDefault="00DA2846" w:rsidP="006B12F2">
            <w:pPr>
              <w:pStyle w:val="a3"/>
              <w:rPr>
                <w:color w:val="auto"/>
              </w:rPr>
            </w:pPr>
          </w:p>
        </w:tc>
      </w:tr>
      <w:tr w:rsidR="00DA2846" w:rsidRPr="00ED6CC2" w:rsidTr="006B12F2">
        <w:trPr>
          <w:jc w:val="center"/>
        </w:trPr>
        <w:tc>
          <w:tcPr>
            <w:tcW w:w="676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lastRenderedPageBreak/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для комплексного освоения в целях жилищного строительства</w:t>
            </w:r>
          </w:p>
        </w:tc>
      </w:tr>
      <w:tr w:rsidR="00DA2846" w:rsidRPr="00ED6CC2" w:rsidTr="006B12F2">
        <w:trPr>
          <w:jc w:val="center"/>
        </w:trPr>
        <w:tc>
          <w:tcPr>
            <w:tcW w:w="676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свободный участок</w:t>
            </w:r>
          </w:p>
        </w:tc>
      </w:tr>
      <w:tr w:rsidR="00DA2846" w:rsidRPr="00ED6CC2" w:rsidTr="006B12F2">
        <w:trPr>
          <w:jc w:val="center"/>
        </w:trPr>
        <w:tc>
          <w:tcPr>
            <w:tcW w:w="6768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Глубина залегания грунтовых вод </w:t>
            </w:r>
            <w:r w:rsidRPr="00ED6CC2">
              <w:rPr>
                <w:i/>
                <w:color w:val="auto"/>
              </w:rPr>
              <w:t>(м)</w:t>
            </w:r>
          </w:p>
        </w:tc>
        <w:tc>
          <w:tcPr>
            <w:tcW w:w="288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0,5м</w:t>
            </w:r>
          </w:p>
        </w:tc>
      </w:tr>
    </w:tbl>
    <w:p w:rsidR="00DA2846" w:rsidRPr="00ED6CC2" w:rsidRDefault="00DA2846" w:rsidP="00DA2846">
      <w:pPr>
        <w:pStyle w:val="4"/>
      </w:pPr>
      <w:r w:rsidRPr="00ED6CC2"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17"/>
        <w:gridCol w:w="3908"/>
      </w:tblGrid>
      <w:tr w:rsidR="00DA2846" w:rsidRPr="00ED6CC2" w:rsidTr="006B12F2">
        <w:trPr>
          <w:jc w:val="center"/>
        </w:trPr>
        <w:tc>
          <w:tcPr>
            <w:tcW w:w="5817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Вид инфраструктуры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DA2846" w:rsidRPr="00ED6CC2" w:rsidTr="006B12F2">
        <w:trPr>
          <w:jc w:val="center"/>
        </w:trPr>
        <w:tc>
          <w:tcPr>
            <w:tcW w:w="5817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Водоснабжение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необходимо строительство водопровода 220м</w:t>
            </w:r>
          </w:p>
        </w:tc>
      </w:tr>
      <w:tr w:rsidR="00DA2846" w:rsidRPr="00ED6CC2" w:rsidTr="006B12F2">
        <w:trPr>
          <w:jc w:val="center"/>
        </w:trPr>
        <w:tc>
          <w:tcPr>
            <w:tcW w:w="5817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Канализация сточных вод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возможно строительство канализационных сетей и канализационной станции  220м</w:t>
            </w:r>
          </w:p>
        </w:tc>
      </w:tr>
      <w:tr w:rsidR="00DA2846" w:rsidRPr="00ED6CC2" w:rsidTr="006B12F2">
        <w:trPr>
          <w:jc w:val="center"/>
        </w:trPr>
        <w:tc>
          <w:tcPr>
            <w:tcW w:w="5817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Электроснабжение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возможно присоединение к сети 10 кВ</w:t>
            </w:r>
          </w:p>
        </w:tc>
      </w:tr>
      <w:tr w:rsidR="00DA2846" w:rsidRPr="00ED6CC2" w:rsidTr="006B12F2">
        <w:trPr>
          <w:jc w:val="center"/>
        </w:trPr>
        <w:tc>
          <w:tcPr>
            <w:tcW w:w="5817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Теплоснабжение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возможно присоединение к сетям АО «СИБЭКО» 300м</w:t>
            </w:r>
          </w:p>
        </w:tc>
      </w:tr>
      <w:tr w:rsidR="00DA2846" w:rsidRPr="00ED6CC2" w:rsidTr="006B12F2">
        <w:trPr>
          <w:jc w:val="center"/>
        </w:trPr>
        <w:tc>
          <w:tcPr>
            <w:tcW w:w="5817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Газоснабжение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возможно присоединение к сетям газоснабжения 200м</w:t>
            </w:r>
          </w:p>
        </w:tc>
      </w:tr>
      <w:tr w:rsidR="00DA2846" w:rsidRPr="00ED6CC2" w:rsidTr="006B12F2">
        <w:trPr>
          <w:jc w:val="center"/>
        </w:trPr>
        <w:tc>
          <w:tcPr>
            <w:tcW w:w="5817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proofErr w:type="gramStart"/>
            <w:r w:rsidRPr="00ED6CC2">
              <w:rPr>
                <w:color w:val="auto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местного значения)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 xml:space="preserve">автомобильная дорога «Куйбышев – </w:t>
            </w:r>
            <w:proofErr w:type="gramStart"/>
            <w:r w:rsidRPr="00ED6CC2">
              <w:rPr>
                <w:color w:val="auto"/>
              </w:rPr>
              <w:t>Нагорное</w:t>
            </w:r>
            <w:proofErr w:type="gramEnd"/>
            <w:r w:rsidRPr="00ED6CC2">
              <w:rPr>
                <w:color w:val="auto"/>
              </w:rPr>
              <w:t>» примыкает к участку</w:t>
            </w:r>
          </w:p>
        </w:tc>
      </w:tr>
    </w:tbl>
    <w:p w:rsidR="00DA2846" w:rsidRPr="00ED6CC2" w:rsidRDefault="00DA2846" w:rsidP="00DA2846">
      <w:pPr>
        <w:pStyle w:val="4"/>
      </w:pPr>
      <w:r w:rsidRPr="00ED6CC2"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95"/>
        <w:gridCol w:w="4240"/>
      </w:tblGrid>
      <w:tr w:rsidR="00DA2846" w:rsidRPr="00ED6CC2" w:rsidTr="006B12F2">
        <w:trPr>
          <w:jc w:val="center"/>
        </w:trPr>
        <w:tc>
          <w:tcPr>
            <w:tcW w:w="9735" w:type="dxa"/>
            <w:gridSpan w:val="2"/>
            <w:vAlign w:val="center"/>
          </w:tcPr>
          <w:p w:rsidR="00DA2846" w:rsidRPr="00ED6CC2" w:rsidRDefault="00DA2846" w:rsidP="006B12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DA2846" w:rsidRPr="00ED6CC2" w:rsidTr="006B12F2">
        <w:trPr>
          <w:jc w:val="center"/>
        </w:trPr>
        <w:tc>
          <w:tcPr>
            <w:tcW w:w="5495" w:type="dxa"/>
            <w:vAlign w:val="center"/>
          </w:tcPr>
          <w:p w:rsidR="00DA2846" w:rsidRPr="00ED6CC2" w:rsidRDefault="00DA2846" w:rsidP="006B12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</w:t>
            </w:r>
            <w:proofErr w:type="gramStart"/>
            <w:r w:rsidRPr="00ED6CC2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ED6CC2">
              <w:rPr>
                <w:rFonts w:ascii="Times New Roman" w:hAnsi="Times New Roman"/>
                <w:sz w:val="24"/>
                <w:szCs w:val="24"/>
              </w:rPr>
              <w:t>раскома,37</w:t>
            </w:r>
          </w:p>
        </w:tc>
      </w:tr>
      <w:tr w:rsidR="00DA2846" w:rsidRPr="00ED6CC2" w:rsidTr="006B12F2">
        <w:trPr>
          <w:jc w:val="center"/>
        </w:trPr>
        <w:tc>
          <w:tcPr>
            <w:tcW w:w="5495" w:type="dxa"/>
            <w:vAlign w:val="center"/>
          </w:tcPr>
          <w:p w:rsidR="00DA2846" w:rsidRPr="00ED6CC2" w:rsidRDefault="00DA2846" w:rsidP="006B12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Добровольская Татьяна Викторовна – начальник управления права, экономики и имущественных отношений</w:t>
            </w:r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ED6CC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ED6CC2">
              <w:rPr>
                <w:lang w:val="en-US"/>
              </w:rPr>
              <w:t xml:space="preserve"> </w:t>
            </w:r>
            <w:hyperlink r:id="rId6" w:history="1">
              <w:r w:rsidRPr="00ED6CC2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ED6CC2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  <w:r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DA2846" w:rsidRPr="00ED6CC2" w:rsidRDefault="00DA2846" w:rsidP="00DA2846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6CC2">
        <w:rPr>
          <w:rFonts w:ascii="Times New Roman" w:hAnsi="Times New Roman" w:cs="Times New Roman"/>
          <w:b/>
          <w:sz w:val="24"/>
          <w:szCs w:val="24"/>
        </w:rPr>
        <w:t>Схема участка</w:t>
      </w:r>
    </w:p>
    <w:p w:rsidR="00DA2846" w:rsidRPr="00ED6CC2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  <w:r w:rsidRPr="00ED6CC2">
        <w:rPr>
          <w:rFonts w:ascii="Times New Roman" w:eastAsia="Calibri" w:hAnsi="Times New Roman" w:cs="Times New Roman"/>
          <w:noProof/>
          <w:u w:val="single"/>
          <w:lang w:eastAsia="ru-RU"/>
        </w:rPr>
        <w:lastRenderedPageBreak/>
        <w:drawing>
          <wp:inline distT="0" distB="0" distL="0" distR="0">
            <wp:extent cx="6086475" cy="4076700"/>
            <wp:effectExtent l="19050" t="0" r="9525" b="0"/>
            <wp:docPr id="44" name="Рисунок 13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0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846" w:rsidRPr="00ED6CC2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DA2846" w:rsidRPr="00ED6CC2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DA2846" w:rsidRPr="00DA2846" w:rsidRDefault="00DA2846" w:rsidP="00DA28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A2846">
        <w:rPr>
          <w:rFonts w:ascii="Times New Roman" w:hAnsi="Times New Roman"/>
          <w:b/>
          <w:sz w:val="24"/>
          <w:szCs w:val="24"/>
        </w:rPr>
        <w:t>АНКЕТА</w:t>
      </w:r>
    </w:p>
    <w:p w:rsidR="00DA2846" w:rsidRPr="00DA2846" w:rsidRDefault="00DA2846" w:rsidP="00DA2846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2846">
        <w:rPr>
          <w:rFonts w:ascii="Times New Roman" w:hAnsi="Times New Roman"/>
          <w:b/>
          <w:sz w:val="24"/>
          <w:szCs w:val="24"/>
        </w:rPr>
        <w:t>инвестиционной площадки № 3</w:t>
      </w:r>
      <w:r w:rsidRPr="00DA2846">
        <w:rPr>
          <w:rFonts w:ascii="Times New Roman" w:hAnsi="Times New Roman" w:cs="Times New Roman"/>
          <w:b/>
          <w:sz w:val="24"/>
          <w:szCs w:val="24"/>
        </w:rPr>
        <w:t xml:space="preserve">  по типу </w:t>
      </w:r>
      <w:r w:rsidRPr="00DA2846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proofErr w:type="spellStart"/>
      <w:r w:rsidRPr="00DA2846">
        <w:rPr>
          <w:rFonts w:ascii="Times New Roman" w:hAnsi="Times New Roman" w:cs="Times New Roman"/>
          <w:b/>
          <w:sz w:val="24"/>
          <w:szCs w:val="24"/>
          <w:u w:val="single"/>
        </w:rPr>
        <w:t>браунфилд</w:t>
      </w:r>
      <w:proofErr w:type="spellEnd"/>
      <w:r w:rsidRPr="00DA2846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DA2846" w:rsidRPr="00ED6CC2" w:rsidRDefault="00DA2846" w:rsidP="00DA2846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>География 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472"/>
        <w:gridCol w:w="5176"/>
      </w:tblGrid>
      <w:tr w:rsidR="00DA2846" w:rsidRPr="00ED6CC2" w:rsidTr="006B12F2">
        <w:trPr>
          <w:trHeight w:val="483"/>
          <w:jc w:val="center"/>
        </w:trPr>
        <w:tc>
          <w:tcPr>
            <w:tcW w:w="4472" w:type="dxa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Место расположения (адрес)</w:t>
            </w:r>
          </w:p>
        </w:tc>
        <w:tc>
          <w:tcPr>
            <w:tcW w:w="5176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 участок находится Новосибирская область,</w:t>
            </w:r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 г. Куйбышев.</w:t>
            </w:r>
          </w:p>
        </w:tc>
      </w:tr>
      <w:tr w:rsidR="00DA2846" w:rsidRPr="00ED6CC2" w:rsidTr="006B12F2">
        <w:trPr>
          <w:trHeight w:val="483"/>
          <w:jc w:val="center"/>
        </w:trPr>
        <w:tc>
          <w:tcPr>
            <w:tcW w:w="4472" w:type="dxa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Численность населенного пункта/района (человек)</w:t>
            </w:r>
          </w:p>
        </w:tc>
        <w:tc>
          <w:tcPr>
            <w:tcW w:w="5176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41754</w:t>
            </w:r>
          </w:p>
        </w:tc>
      </w:tr>
      <w:tr w:rsidR="00DA2846" w:rsidRPr="00ED6CC2" w:rsidTr="006B12F2">
        <w:trPr>
          <w:trHeight w:val="523"/>
          <w:jc w:val="center"/>
        </w:trPr>
        <w:tc>
          <w:tcPr>
            <w:tcW w:w="4472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Площадь (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га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>) и размеры (км)</w:t>
            </w:r>
          </w:p>
        </w:tc>
        <w:tc>
          <w:tcPr>
            <w:tcW w:w="5176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8000 кв.м.</w:t>
            </w:r>
          </w:p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A2846" w:rsidRPr="00ED6CC2" w:rsidTr="006B12F2">
        <w:trPr>
          <w:trHeight w:val="516"/>
          <w:jc w:val="center"/>
        </w:trPr>
        <w:tc>
          <w:tcPr>
            <w:tcW w:w="4472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ближайшей грузовой железнодорожной станции (название, 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76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Станция Барабинск – 19,5 км </w:t>
            </w:r>
          </w:p>
        </w:tc>
      </w:tr>
      <w:tr w:rsidR="00DA2846" w:rsidRPr="00ED6CC2" w:rsidTr="006B12F2">
        <w:trPr>
          <w:trHeight w:val="496"/>
          <w:jc w:val="center"/>
        </w:trPr>
        <w:tc>
          <w:tcPr>
            <w:tcW w:w="4472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ближайшего аэропорта (название), 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5176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Толмачево, 311км</w:t>
            </w:r>
          </w:p>
        </w:tc>
      </w:tr>
      <w:tr w:rsidR="00DA2846" w:rsidRPr="00ED6CC2" w:rsidTr="006B12F2">
        <w:trPr>
          <w:trHeight w:val="827"/>
          <w:jc w:val="center"/>
        </w:trPr>
        <w:tc>
          <w:tcPr>
            <w:tcW w:w="4472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176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инд. Жилая застройка 280 м.</w:t>
            </w:r>
          </w:p>
        </w:tc>
      </w:tr>
    </w:tbl>
    <w:p w:rsidR="00DA2846" w:rsidRPr="00ED6CC2" w:rsidRDefault="00DA2846" w:rsidP="00DA2846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030"/>
        <w:gridCol w:w="3541"/>
      </w:tblGrid>
      <w:tr w:rsidR="00DA2846" w:rsidRPr="00ED6CC2" w:rsidTr="006B12F2">
        <w:trPr>
          <w:jc w:val="center"/>
        </w:trPr>
        <w:tc>
          <w:tcPr>
            <w:tcW w:w="6030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Кадастровый номер </w:t>
            </w:r>
          </w:p>
        </w:tc>
        <w:tc>
          <w:tcPr>
            <w:tcW w:w="3541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54:34:010702:515</w:t>
            </w:r>
          </w:p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A2846" w:rsidRPr="00ED6CC2" w:rsidTr="006B12F2">
        <w:trPr>
          <w:jc w:val="center"/>
        </w:trPr>
        <w:tc>
          <w:tcPr>
            <w:tcW w:w="6030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Межевание земельного участка </w:t>
            </w:r>
          </w:p>
        </w:tc>
        <w:tc>
          <w:tcPr>
            <w:tcW w:w="3541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DA2846" w:rsidRPr="00ED6CC2" w:rsidTr="006B12F2">
        <w:trPr>
          <w:jc w:val="center"/>
        </w:trPr>
        <w:tc>
          <w:tcPr>
            <w:tcW w:w="6030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Форма собственности </w:t>
            </w:r>
          </w:p>
        </w:tc>
        <w:tc>
          <w:tcPr>
            <w:tcW w:w="3541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собственность города Куйбышева Куйбышевского района Новосибирской области</w:t>
            </w:r>
          </w:p>
        </w:tc>
      </w:tr>
      <w:tr w:rsidR="00DA2846" w:rsidRPr="00ED6CC2" w:rsidTr="006B12F2">
        <w:trPr>
          <w:jc w:val="center"/>
        </w:trPr>
        <w:tc>
          <w:tcPr>
            <w:tcW w:w="6030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Категория земель </w:t>
            </w:r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1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земли населенных пункто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в-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 xml:space="preserve"> создание условий для предоставления транспортных </w:t>
            </w:r>
            <w:r w:rsidRPr="00ED6CC2">
              <w:rPr>
                <w:rFonts w:ascii="Times New Roman" w:hAnsi="Times New Roman"/>
                <w:sz w:val="22"/>
                <w:szCs w:val="22"/>
              </w:rPr>
              <w:lastRenderedPageBreak/>
              <w:t>услуг населению, организация транспортного обслуживания населения</w:t>
            </w:r>
          </w:p>
        </w:tc>
      </w:tr>
      <w:tr w:rsidR="00DA2846" w:rsidRPr="00ED6CC2" w:rsidTr="006B12F2">
        <w:trPr>
          <w:jc w:val="center"/>
        </w:trPr>
        <w:tc>
          <w:tcPr>
            <w:tcW w:w="603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lastRenderedPageBreak/>
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3541" w:type="dxa"/>
            <w:vAlign w:val="center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Не имеется</w:t>
            </w:r>
          </w:p>
        </w:tc>
      </w:tr>
      <w:tr w:rsidR="00DA2846" w:rsidRPr="00ED6CC2" w:rsidTr="006B12F2">
        <w:trPr>
          <w:jc w:val="center"/>
        </w:trPr>
        <w:tc>
          <w:tcPr>
            <w:tcW w:w="6030" w:type="dxa"/>
            <w:vAlign w:val="center"/>
          </w:tcPr>
          <w:p w:rsidR="00DA2846" w:rsidRPr="00ED6CC2" w:rsidRDefault="00DA2846" w:rsidP="006B12F2">
            <w:pPr>
              <w:pStyle w:val="a3"/>
              <w:rPr>
                <w:color w:val="auto"/>
              </w:rPr>
            </w:pPr>
            <w:r w:rsidRPr="00ED6CC2">
              <w:rPr>
                <w:color w:val="auto"/>
              </w:rPr>
              <w:t>Глубина залегания грунтовых вод (м)</w:t>
            </w:r>
          </w:p>
        </w:tc>
        <w:tc>
          <w:tcPr>
            <w:tcW w:w="3541" w:type="dxa"/>
            <w:vAlign w:val="center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25м</w:t>
            </w:r>
          </w:p>
        </w:tc>
      </w:tr>
    </w:tbl>
    <w:p w:rsidR="00DA2846" w:rsidRPr="00ED6CC2" w:rsidRDefault="00DA2846" w:rsidP="00DA2846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27"/>
        <w:gridCol w:w="2693"/>
        <w:gridCol w:w="3908"/>
      </w:tblGrid>
      <w:tr w:rsidR="00DA2846" w:rsidRPr="00ED6CC2" w:rsidTr="006B12F2">
        <w:trPr>
          <w:jc w:val="center"/>
        </w:trPr>
        <w:tc>
          <w:tcPr>
            <w:tcW w:w="3227" w:type="dxa"/>
            <w:vAlign w:val="center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Вид инфраструктуры</w:t>
            </w:r>
          </w:p>
        </w:tc>
        <w:tc>
          <w:tcPr>
            <w:tcW w:w="2693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Расстояние до точки подключения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Иные характеристики </w:t>
            </w:r>
          </w:p>
        </w:tc>
      </w:tr>
      <w:tr w:rsidR="00DA2846" w:rsidRPr="00ED6CC2" w:rsidTr="006B12F2">
        <w:trPr>
          <w:jc w:val="center"/>
        </w:trPr>
        <w:tc>
          <w:tcPr>
            <w:tcW w:w="3227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2693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от водозаборной скважины</w:t>
            </w:r>
          </w:p>
        </w:tc>
      </w:tr>
      <w:tr w:rsidR="00DA2846" w:rsidRPr="00ED6CC2" w:rsidTr="006B12F2">
        <w:trPr>
          <w:jc w:val="center"/>
        </w:trPr>
        <w:tc>
          <w:tcPr>
            <w:tcW w:w="3227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Канализация сточных вод</w:t>
            </w:r>
          </w:p>
        </w:tc>
        <w:tc>
          <w:tcPr>
            <w:tcW w:w="2693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индивидуальный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 xml:space="preserve"> выгреба</w:t>
            </w:r>
          </w:p>
        </w:tc>
      </w:tr>
      <w:tr w:rsidR="00DA2846" w:rsidRPr="00ED6CC2" w:rsidTr="006B12F2">
        <w:trPr>
          <w:jc w:val="center"/>
        </w:trPr>
        <w:tc>
          <w:tcPr>
            <w:tcW w:w="3227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Электроснабжение</w:t>
            </w:r>
          </w:p>
        </w:tc>
        <w:tc>
          <w:tcPr>
            <w:tcW w:w="2693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270м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80кВт</w:t>
            </w:r>
          </w:p>
        </w:tc>
      </w:tr>
      <w:tr w:rsidR="00DA2846" w:rsidRPr="00ED6CC2" w:rsidTr="006B12F2">
        <w:trPr>
          <w:jc w:val="center"/>
        </w:trPr>
        <w:tc>
          <w:tcPr>
            <w:tcW w:w="3227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Теплоснабжение</w:t>
            </w:r>
          </w:p>
        </w:tc>
        <w:tc>
          <w:tcPr>
            <w:tcW w:w="2693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индивидуальное</w:t>
            </w:r>
          </w:p>
        </w:tc>
      </w:tr>
      <w:tr w:rsidR="00DA2846" w:rsidRPr="00ED6CC2" w:rsidTr="006B12F2">
        <w:trPr>
          <w:jc w:val="center"/>
        </w:trPr>
        <w:tc>
          <w:tcPr>
            <w:tcW w:w="3227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Газоснабжение</w:t>
            </w:r>
          </w:p>
        </w:tc>
        <w:tc>
          <w:tcPr>
            <w:tcW w:w="2693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----</w:t>
            </w: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отсутствует (</w:t>
            </w: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возможно</w:t>
            </w:r>
            <w:proofErr w:type="gramEnd"/>
            <w:r w:rsidRPr="00ED6CC2">
              <w:rPr>
                <w:rFonts w:ascii="Times New Roman" w:hAnsi="Times New Roman"/>
                <w:sz w:val="22"/>
                <w:szCs w:val="22"/>
              </w:rPr>
              <w:t xml:space="preserve"> подключение)</w:t>
            </w:r>
          </w:p>
        </w:tc>
      </w:tr>
      <w:tr w:rsidR="00DA2846" w:rsidRPr="00ED6CC2" w:rsidTr="006B12F2">
        <w:trPr>
          <w:jc w:val="center"/>
        </w:trPr>
        <w:tc>
          <w:tcPr>
            <w:tcW w:w="3227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ED6CC2">
              <w:rPr>
                <w:rFonts w:ascii="Times New Roman" w:hAnsi="Times New Roman"/>
                <w:sz w:val="22"/>
                <w:szCs w:val="22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местного значения)</w:t>
            </w:r>
          </w:p>
        </w:tc>
        <w:tc>
          <w:tcPr>
            <w:tcW w:w="2693" w:type="dxa"/>
          </w:tcPr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>с ул. Гуляева</w:t>
            </w:r>
          </w:p>
          <w:p w:rsidR="00DA2846" w:rsidRPr="00ED6CC2" w:rsidRDefault="00DA2846" w:rsidP="006B12F2">
            <w:pPr>
              <w:pStyle w:val="a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D6CC2">
              <w:rPr>
                <w:rFonts w:ascii="Times New Roman" w:hAnsi="Times New Roman"/>
                <w:sz w:val="22"/>
                <w:szCs w:val="22"/>
              </w:rPr>
              <w:t xml:space="preserve">щебеночное покрытие, грунтовое покрытие </w:t>
            </w:r>
          </w:p>
        </w:tc>
      </w:tr>
    </w:tbl>
    <w:p w:rsidR="00DA2846" w:rsidRPr="00ED6CC2" w:rsidRDefault="00DA2846" w:rsidP="00DA2846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D6CC2">
        <w:rPr>
          <w:rFonts w:ascii="Times New Roman" w:hAnsi="Times New Roman"/>
          <w:i/>
          <w:sz w:val="24"/>
          <w:szCs w:val="24"/>
        </w:rPr>
        <w:t xml:space="preserve">Контактная </w:t>
      </w:r>
      <w:proofErr w:type="spellStart"/>
      <w:r w:rsidRPr="00ED6CC2">
        <w:rPr>
          <w:rFonts w:ascii="Times New Roman" w:hAnsi="Times New Roman"/>
          <w:i/>
          <w:sz w:val="24"/>
          <w:szCs w:val="24"/>
        </w:rPr>
        <w:t>инфориация</w:t>
      </w:r>
      <w:proofErr w:type="spellEnd"/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95"/>
        <w:gridCol w:w="4333"/>
      </w:tblGrid>
      <w:tr w:rsidR="00DA2846" w:rsidRPr="00ED6CC2" w:rsidTr="006B12F2">
        <w:trPr>
          <w:jc w:val="center"/>
        </w:trPr>
        <w:tc>
          <w:tcPr>
            <w:tcW w:w="5495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ул. Краскома,37</w:t>
            </w:r>
          </w:p>
        </w:tc>
      </w:tr>
      <w:tr w:rsidR="00DA2846" w:rsidRPr="00ED6CC2" w:rsidTr="006B12F2">
        <w:trPr>
          <w:jc w:val="center"/>
        </w:trPr>
        <w:tc>
          <w:tcPr>
            <w:tcW w:w="5495" w:type="dxa"/>
            <w:vAlign w:val="center"/>
          </w:tcPr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Контактное лицо, Ф.И.О. и должность руководителя, телефон, факс, ,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 Добровольская Татьяна Викторовна – начальник управления права, экономики и имущественных отношений</w:t>
            </w:r>
          </w:p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ED6CC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DA2846" w:rsidRPr="00ED6CC2" w:rsidRDefault="00DA2846" w:rsidP="006B12F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ED6CC2">
              <w:rPr>
                <w:lang w:val="en-US"/>
              </w:rPr>
              <w:t xml:space="preserve"> </w:t>
            </w:r>
            <w:hyperlink r:id="rId8" w:history="1">
              <w:r w:rsidRPr="00ED6CC2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DA2846" w:rsidRPr="00ED6CC2" w:rsidRDefault="00DA2846" w:rsidP="006B12F2">
            <w:pPr>
              <w:pStyle w:val="a5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ED6CC2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</w:p>
        </w:tc>
      </w:tr>
    </w:tbl>
    <w:p w:rsidR="00DA2846" w:rsidRPr="00ED6CC2" w:rsidRDefault="00DA2846" w:rsidP="00DA2846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Схема участка</w:t>
      </w:r>
    </w:p>
    <w:p w:rsidR="00DA2846" w:rsidRPr="00813B26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  <w:r w:rsidRPr="00756F22">
        <w:rPr>
          <w:rFonts w:ascii="Times New Roman" w:eastAsia="Calibri" w:hAnsi="Times New Roman" w:cs="Times New Roman"/>
          <w:noProof/>
          <w:u w:val="single"/>
          <w:lang w:eastAsia="ru-RU"/>
        </w:rPr>
        <w:lastRenderedPageBreak/>
        <w:drawing>
          <wp:inline distT="0" distB="0" distL="0" distR="0">
            <wp:extent cx="7296150" cy="5202826"/>
            <wp:effectExtent l="19050" t="0" r="0" b="0"/>
            <wp:docPr id="5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22668" cy="5221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846" w:rsidRPr="00813B26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DA2846" w:rsidRPr="00813B26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DA2846" w:rsidRPr="00813B26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DA2846" w:rsidRPr="00295C18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DA2846" w:rsidRPr="00295C18" w:rsidRDefault="00DA2846" w:rsidP="00DA284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DA2846" w:rsidRPr="00295C18" w:rsidRDefault="00DA2846" w:rsidP="00DA2846">
      <w:pPr>
        <w:tabs>
          <w:tab w:val="left" w:pos="5103"/>
          <w:tab w:val="left" w:pos="864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2846" w:rsidRDefault="00DA2846"/>
    <w:sectPr w:rsidR="00DA2846" w:rsidSect="003371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3497"/>
    <w:rsid w:val="003371EB"/>
    <w:rsid w:val="003A24B7"/>
    <w:rsid w:val="00704D8A"/>
    <w:rsid w:val="00961138"/>
    <w:rsid w:val="00A97C22"/>
    <w:rsid w:val="00DA2846"/>
    <w:rsid w:val="00DB34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497"/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DA2846"/>
    <w:pPr>
      <w:keepNext/>
      <w:keepLines/>
      <w:spacing w:before="200" w:after="0" w:line="240" w:lineRule="auto"/>
      <w:jc w:val="center"/>
      <w:outlineLvl w:val="3"/>
    </w:pPr>
    <w:rPr>
      <w:rFonts w:ascii="Times New Roman" w:eastAsiaTheme="majorEastAsia" w:hAnsi="Times New Roman" w:cstheme="majorBidi"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autoRedefine/>
    <w:uiPriority w:val="1"/>
    <w:qFormat/>
    <w:rsid w:val="00DB3497"/>
    <w:pPr>
      <w:tabs>
        <w:tab w:val="left" w:pos="567"/>
      </w:tabs>
      <w:spacing w:after="0" w:line="240" w:lineRule="auto"/>
      <w:ind w:firstLine="709"/>
      <w:jc w:val="both"/>
    </w:pPr>
    <w:rPr>
      <w:rFonts w:ascii="Times New Roman" w:eastAsia="Calibri" w:hAnsi="Times New Roman" w:cs="Times New Roman"/>
      <w:color w:val="FF0000"/>
      <w:sz w:val="24"/>
      <w:szCs w:val="24"/>
      <w:lang w:eastAsia="ru-RU"/>
    </w:rPr>
  </w:style>
  <w:style w:type="paragraph" w:styleId="a5">
    <w:name w:val="Body Text Indent"/>
    <w:basedOn w:val="a"/>
    <w:link w:val="a6"/>
    <w:rsid w:val="00DB3497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DB3497"/>
    <w:rPr>
      <w:rFonts w:ascii="Arial" w:eastAsia="Times New Roman" w:hAnsi="Arial" w:cs="Times New Roman"/>
      <w:sz w:val="18"/>
      <w:szCs w:val="20"/>
      <w:lang w:eastAsia="ru-RU"/>
    </w:rPr>
  </w:style>
  <w:style w:type="character" w:styleId="a7">
    <w:name w:val="Hyperlink"/>
    <w:basedOn w:val="a0"/>
    <w:uiPriority w:val="99"/>
    <w:unhideWhenUsed/>
    <w:rsid w:val="00DB3497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DB3497"/>
    <w:rPr>
      <w:rFonts w:ascii="Times New Roman" w:eastAsia="Calibri" w:hAnsi="Times New Roman" w:cs="Times New Roman"/>
      <w:color w:val="FF0000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B34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B3497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DA2846"/>
    <w:rPr>
      <w:rFonts w:ascii="Times New Roman" w:eastAsiaTheme="majorEastAsia" w:hAnsi="Times New Roman" w:cstheme="majorBidi"/>
      <w:bCs/>
      <w:i/>
      <w:i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insk-today@mail.ru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ainsk-today@mail.r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mailto:kainsk-today@mail.ru" TargetMode="Externa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1121</Words>
  <Characters>6390</Characters>
  <Application>Microsoft Office Word</Application>
  <DocSecurity>0</DocSecurity>
  <Lines>53</Lines>
  <Paragraphs>14</Paragraphs>
  <ScaleCrop>false</ScaleCrop>
  <Company/>
  <LinksUpToDate>false</LinksUpToDate>
  <CharactersWithSpaces>7497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2025-03-24T08:51:00Z</dcterms:created>
  <dcterms:modified xsi:type="dcterms:W3CDTF">2025-03-24T08:51:00Z</dcterms:modified>
</cp:coreProperties>
</file>