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845"/>
        <w:tblW w:w="10470" w:type="dxa"/>
        <w:tblInd w:w="-9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775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70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2810" w:leader="none"/>
              </w:tabs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План мероприятий октябрь 2025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auto"/>
              <w:tabs>
                <w:tab w:val="left" w:pos="2810" w:leader="none"/>
              </w:tabs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none"/>
              </w:rPr>
            </w:r>
          </w:p>
          <w:p>
            <w:pPr>
              <w:jc w:val="center"/>
              <w:spacing w:line="240" w:lineRule="auto"/>
              <w:tabs>
                <w:tab w:val="left" w:pos="2810" w:leader="none"/>
              </w:tabs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(время проведения мероприятий – московское)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14 октября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Вебинар по маркировке продукции в системе “Честный знак” для производителей Карелии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Катогарова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Елена Андреевна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  <w:t xml:space="preserve">Специалист Центра сертификации, стандартизации и испытаний АНО "Центр "Мой бизнес" Республики Карелия", спикер "Честного знака"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9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https://честныйзнак.рф/lectures/vebinary/?ELEMENT_ID=473844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14 октября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Чек-лист подготовки к запуску обязательной маркировки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Фатьянова Ирина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0" w:tooltip="https://xn--80ajghhoc2aj1c8b.xn--p1ai/lectures/videoarhiv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https://честныйзнак.рф/lectures/vebinary/?ELEMENT_ID=475120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25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14 октября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Действия мед организации при приемке ТСР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Андреева Любовь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направления ТГ ТСР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1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https://честныйзнак.рф/lectures/vebinary/?ELEMENT_ID=475389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24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15 октября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Маркировка наборов по товарам легкой промышленности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Валерий Гостюшев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проектов, Управление товаров народного потребления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2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ENT_ID=475278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16 октября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Работа с маркетплейсами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  <w:shd w:val="clear" w:color="auto" w:fill="999999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Ирина Ларина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shd w:val="clear" w:color="auto" w:fill="999999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shd w:val="clear" w:color="auto" w:fill="999999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highlight w:val="white"/>
              </w:rPr>
              <w:t xml:space="preserve">Руководитель направления товарной группы “Сладости и кондитерские изделия”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  <w:highlight w:val="white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Ярослав Ершов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  <w:t xml:space="preserve">Эксперт по электронному документообороту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3" w:tooltip="https://xn--80ajghhoc2aj1c8b.xn--p1ai/lectures/vebinary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https://честныйзнак.рф/lectures/vebinary/?ELEMENT_ID=474498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24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17 октября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1С.Типовые решения для товарной группы печатная продукция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Харитонов Василий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Эксперт 1С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Горелов Игорь Владимирович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товарной группы «Печатная продукция»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4" w:tooltip="https://xn--80ajghhoc2aj1c8b.xn--p1ai/lectures/vebinary/?ELEMENT_ID=470966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https://xn--80ajghhoc2aj1c8b.xn--p1ai/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lectures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/?ELEMENT_ID=470966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21 октября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898987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Контрактное производство при работе с маркировкой игр и игрушек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Светлана Крафт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Старший бизнес-аналитик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5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https://честныйзнак.рф/lectures/vebinary/?ELEMENT_ID=475128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898987" w:sz="4" w:space="0"/>
            </w:tcBorders>
            <w:tcW w:w="169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21 октября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898987" w:sz="4" w:space="0"/>
              <w:left w:val="single" w:color="898987" w:sz="4" w:space="0"/>
              <w:bottom w:val="single" w:color="898987" w:sz="4" w:space="0"/>
              <w:right w:val="single" w:color="898987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Поэкземплярный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учет в БАД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Андреева Любовь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направления товарной группы «БАД»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Ширяев Константин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направления маркировки ООО "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Еаптека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6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https://честныйзнак.рф/lectures/vebinary/?ELEMENT_ID=475385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22 октября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898987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Разрешительная документация. Этапы и описание товаров в Национальном каталоге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Гостюшев Валерий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проектов, Управление товаров народного потребления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7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рф/lectures/vebinary/?ELEMENT_ID=475282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24 октября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Маркировка пиротехники и средств пожаротушения на Таможенных складах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Евгений Саяхов 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Директор Департамента маркировки на таможенных складах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Василенко Вячеслав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товарной группы "Пиротехника и средства пожаротушения"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8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https://честныйзнак.рф/lectures/vebinary/?ELEMENT_ID=475300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24 октября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Процесс регистрации в системе маркировки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Алиса Белова 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Бизнес-аналитик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Игорь Горелов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19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https://честныйзнак.рф/lectures/vebinary/?ELEMENT_ID=475228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27 октября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Маркировка косметики, бытовой химии и бритв: Вопросы импорта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Газин Иван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Управления товаров народного потребления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0" w:tooltip="https://xn--80ajghhoc2aj1c8b.xn--p1ai/lectures/videoarhiv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</w:t>
              </w:r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vebinary/?ELEMENT_ID=474490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1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28 октября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Маркировка и декларирование импортных товаров легкой промышленности. Правила передачи сведений в Честный Знак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Никифорова Ольга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1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https://честныйзнак.рф/lectures/vebinary/?ELEMENT_ID=475221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1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28 октября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Работа с маркетплейсами. Игры и игрушки для детей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Ярослав Ершов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Эксперт по электронному докумен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тообороту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Алёна Лифанова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2" w:tooltip="http://xn--80ajghhoc2aj1c8b.xn--p1ai/lectures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https://честныйзнак.рф/lectures/vebinary/?ELEMENT_ID=475133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12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30 октября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7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Косметика и бытовая химия: описание товаров в Национальном каталоге отдельных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Спикеры:</w:t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Старшинина Светлана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  <w:t xml:space="preserve">Аналитик группы по взаимодействию с товарными группами</w:t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999999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color w:val="898987"/>
                <w:sz w:val="22"/>
                <w:szCs w:val="22"/>
              </w:rPr>
            </w:r>
          </w:p>
          <w:p>
            <w:pPr>
              <w:spacing w:line="313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/>
            <w:hyperlink r:id="rId23" w:tooltip="https://xn--80ajghhoc2aj1c8b.xn--p1ai/lectures/videoarhiv/" w:history="1">
              <w:r>
                <w:rPr>
                  <w:rFonts w:ascii="Times New Roman" w:hAnsi="Times New Roman" w:eastAsia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https://честныйзнак.рф/lectures/vebinary/?ELEMENT_ID=474477</w:t>
              </w:r>
            </w:hyperlink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</w:tbl>
    <w:p>
      <w:pPr>
        <w:spacing w:line="240" w:lineRule="auto"/>
      </w:pPr>
      <w:r/>
      <w:r/>
    </w:p>
    <w:sectPr>
      <w:footnotePr/>
      <w:endnotePr/>
      <w:type w:val="nextPage"/>
      <w:pgSz w:w="11909" w:h="16834" w:orient="portrait"/>
      <w:pgMar w:top="59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7"/>
    <w:link w:val="831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837"/>
    <w:link w:val="832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837"/>
    <w:link w:val="833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837"/>
    <w:link w:val="834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837"/>
    <w:link w:val="835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837"/>
    <w:link w:val="836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7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7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7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7"/>
    <w:link w:val="841"/>
    <w:uiPriority w:val="10"/>
    <w:rPr>
      <w:sz w:val="48"/>
      <w:szCs w:val="48"/>
    </w:rPr>
  </w:style>
  <w:style w:type="character" w:styleId="675">
    <w:name w:val="Subtitle Char"/>
    <w:basedOn w:val="837"/>
    <w:link w:val="84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basedOn w:val="837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basedOn w:val="837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7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7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paragraph" w:styleId="831">
    <w:name w:val="Heading 1"/>
    <w:basedOn w:val="830"/>
    <w:next w:val="830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832">
    <w:name w:val="Heading 2"/>
    <w:basedOn w:val="830"/>
    <w:next w:val="830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833">
    <w:name w:val="Heading 3"/>
    <w:basedOn w:val="830"/>
    <w:next w:val="830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834">
    <w:name w:val="Heading 4"/>
    <w:basedOn w:val="830"/>
    <w:next w:val="830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835">
    <w:name w:val="Heading 5"/>
    <w:basedOn w:val="830"/>
    <w:next w:val="830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836">
    <w:name w:val="Heading 6"/>
    <w:basedOn w:val="830"/>
    <w:next w:val="830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table" w:styleId="840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41">
    <w:name w:val="Title"/>
    <w:basedOn w:val="830"/>
    <w:next w:val="830"/>
    <w:uiPriority w:val="10"/>
    <w:qFormat/>
    <w:pPr>
      <w:keepLines/>
      <w:keepNext/>
      <w:spacing w:after="60"/>
    </w:pPr>
    <w:rPr>
      <w:sz w:val="52"/>
      <w:szCs w:val="52"/>
    </w:rPr>
  </w:style>
  <w:style w:type="table" w:styleId="842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table" w:styleId="843" w:customStyle="1">
    <w:name w:val="StGen0"/>
    <w:basedOn w:val="842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844">
    <w:name w:val="Subtitle"/>
    <w:basedOn w:val="830"/>
    <w:next w:val="830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table" w:styleId="845" w:customStyle="1">
    <w:name w:val="StGen1"/>
    <w:basedOn w:val="842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StGen2"/>
    <w:basedOn w:val="842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://xn--80ajghhoc2aj1c8b.xn--p1ai/lectures/" TargetMode="External"/><Relationship Id="rId10" Type="http://schemas.openxmlformats.org/officeDocument/2006/relationships/hyperlink" Target="https://xn--80ajghhoc2aj1c8b.xn--p1ai/lectures/videoarhiv/" TargetMode="External"/><Relationship Id="rId11" Type="http://schemas.openxmlformats.org/officeDocument/2006/relationships/hyperlink" Target="http://xn--80ajghhoc2aj1c8b.xn--p1ai/lectures/" TargetMode="External"/><Relationship Id="rId12" Type="http://schemas.openxmlformats.org/officeDocument/2006/relationships/hyperlink" Target="http://xn--80ajghhoc2aj1c8b.xn--p1ai/lectures/" TargetMode="External"/><Relationship Id="rId13" Type="http://schemas.openxmlformats.org/officeDocument/2006/relationships/hyperlink" Target="https://xn--80ajghhoc2aj1c8b.xn--p1ai/lectures/vebinary/" TargetMode="External"/><Relationship Id="rId14" Type="http://schemas.openxmlformats.org/officeDocument/2006/relationships/hyperlink" Target="https://xn--80ajghhoc2aj1c8b.xn--p1ai/lectures/vebinary/?ELEMENT_ID=470966" TargetMode="External"/><Relationship Id="rId15" Type="http://schemas.openxmlformats.org/officeDocument/2006/relationships/hyperlink" Target="http://xn--80ajghhoc2aj1c8b.xn--p1ai/lectures/" TargetMode="External"/><Relationship Id="rId16" Type="http://schemas.openxmlformats.org/officeDocument/2006/relationships/hyperlink" Target="http://xn--80ajghhoc2aj1c8b.xn--p1ai/lectures/" TargetMode="External"/><Relationship Id="rId17" Type="http://schemas.openxmlformats.org/officeDocument/2006/relationships/hyperlink" Target="http://xn--80ajghhoc2aj1c8b.xn--p1ai/lectures/" TargetMode="External"/><Relationship Id="rId18" Type="http://schemas.openxmlformats.org/officeDocument/2006/relationships/hyperlink" Target="http://xn--80ajghhoc2aj1c8b.xn--p1ai/lectures/" TargetMode="External"/><Relationship Id="rId19" Type="http://schemas.openxmlformats.org/officeDocument/2006/relationships/hyperlink" Target="http://xn--80ajghhoc2aj1c8b.xn--p1ai/lectures/" TargetMode="External"/><Relationship Id="rId20" Type="http://schemas.openxmlformats.org/officeDocument/2006/relationships/hyperlink" Target="https://xn--80ajghhoc2aj1c8b.xn--p1ai/lectures/videoarhiv/" TargetMode="External"/><Relationship Id="rId21" Type="http://schemas.openxmlformats.org/officeDocument/2006/relationships/hyperlink" Target="http://xn--80ajghhoc2aj1c8b.xn--p1ai/lectures/" TargetMode="External"/><Relationship Id="rId22" Type="http://schemas.openxmlformats.org/officeDocument/2006/relationships/hyperlink" Target="http://xn--80ajghhoc2aj1c8b.xn--p1ai/lectures/" TargetMode="External"/><Relationship Id="rId23" Type="http://schemas.openxmlformats.org/officeDocument/2006/relationships/hyperlink" Target="https://xn--80ajghhoc2aj1c8b.xn--p1ai/lectures/videoarhiv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dHoK56BF/pY3r8M+/i+WAP6Bhw==">CgMxLjAaHwoBMBIaChgICVIUChJ0YWJsZS5wZ3RsZW5kYmJhZjYyDmgudXJtbWUzemFobHp0Mg5oLnVybW1lM3phaGx6dDgAciExQjl1RHk3enhXbnhhNzd0bU1QRHV5M0VpbEl2Qlp0SzM=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</dc:creator>
  <cp:revision>4</cp:revision>
  <dcterms:created xsi:type="dcterms:W3CDTF">2025-09-30T10:19:00Z</dcterms:created>
  <dcterms:modified xsi:type="dcterms:W3CDTF">2025-10-14T11:02:17Z</dcterms:modified>
</cp:coreProperties>
</file>