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13F" w:rsidRPr="00FD313F" w:rsidRDefault="00FD313F" w:rsidP="00FD313F">
      <w:pPr>
        <w:shd w:val="clear" w:color="auto" w:fill="FFFFFF"/>
        <w:spacing w:before="240" w:after="24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D313F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О рекомендациях, как выбрать сыр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В магазинах реализуется большое количество сыров и потребителю бывает сложно сделать правильный выбор. В связи с этим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напоминает о видах сыра и о том, на что нужно обратить внимание при приобретении продукта.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Обратите внимание, что Решением Совета Евразийской экономической комиссии от 09.10.2013 №67 принят технический регламент Таможенного союза «О безопасности молока и молочной продукции», который устанавливает требования безопасности к молоку и молочной продукции, к процессам их производства, хранения, перевозки, реализации и утилизации, а также требования к маркировке и упаковке молока и молочной продукции. </w:t>
      </w:r>
      <w:proofErr w:type="gramEnd"/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Идентификация сыра проводится по наименованию продукта.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Наименования сыров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«Сыр, плавленый 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плавленого сыра копченые» - сыр, плавленый 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плавленого сыра, подвергнутые копчению и имеющие характерные для копченых пищевых продуктов специфические органолептические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свойства. Не допускается использование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ароматизаторов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коптильных;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«Сыр,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продукт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 заменителем молочного жира произведенный по технологии сыра, мягкие, полутвердые, твердые, сверхтвердые» - 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которые имеют соответствующие специфические органолептические и физико-химические свойства, регламентированные приложениями к настоящему техническому регламенту;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«Сыр,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рассольные» - 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созревающие и (или) хранящиеся в растворе солей;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«Сыр,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с плесенью» - 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произведенные с использованием плесневых грибов, находящихся внутри и (или) на поверхности готового сыра;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«Сыр,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слизневые» - сыр,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сыра, произведенные с использованием слизневых микроорганизмов, развивающихся на поверхности готового сыра;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«Сыр» - молочный продукт или молочный составной продукт, произведенный из молока, молочных продуктов и (или) побочных продуктов переработки молока с использованием или без использования специальных заквасок, технологий, обеспечивающих коагуляцию молочного белка с помощью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молокосвертывающих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ферментов, или кислотным, или термокислотным способом с последующим отделением сырной массы от сыворотки, ее формованием, прессованием, с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посолкой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или без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посолки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, созреванием или без созревания с добавлением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или без добавления немолочных компонентов, вводимых не в целях замены составных частей молока;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по технологии сыра -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 с заменителем молочного жира, произведенный в соответствии с технологией производства сыра;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Необходимо отметить, что для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молокосодержащих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продуктов и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молокосодержащих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продуктов с заменителем молочного жира не допускается использование понятий, установленных настоящим техническим регламентом для молока и молочных продуктов, их различных сочетаний, в том числе в наименованиях, в товарных знаках (торговых марках) (при наличии) либо придуманном названии при маркировке таких продуктов, на их этикетках, в любых целях, которые могут ввести потребителя в заблуждение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а также слов, которые образованы от понятий молочных продуктов (например, «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сыроподобный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», «сырный», «сыродельный», «сычужный», «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сметанка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», «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творожочек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», «сливочки», «маслице», «творожок» и т.п.)</w:t>
      </w:r>
      <w:proofErr w:type="gramEnd"/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На что обратить внимание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lastRenderedPageBreak/>
        <w:t>• Приобретая сыр в магазине, необходимо внимательно изучить маркировку пищевой продукции.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• Маркировка упакованного сыра должна содержать сведения о наименовании пищевой продукции, ее составе, количестве, дате изготовления, сроке годности, условий хранения, пищевой ценности, информацию о производителе.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• На этикетке сыра, фасованного организацией торговли в отсутствии потребителя, должно быть указано наименование, дата изготовления, срок годности и условия хранения.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Также на упаковке сыра, произведённого после 1 июня 2021 года, обязательно должна быть размещена маркировка «Честный знак». Это специальный квадратный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Data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Matrix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код, который можно проверить с помощью мобильного приложения.  Благодаря сервису каждый потребитель сможет убедиться в легальности продукта, узнать его реальный состав, дату производства и срок годности. А в случае выявленного нарушения направить жалобу в </w:t>
      </w:r>
      <w:proofErr w:type="spell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Роспотребнадзор</w:t>
      </w:r>
      <w:proofErr w:type="spell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в несколько кликов.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Как понять, что сыр хорошего качества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• На разрезе сыр должен иметь ровный рисунок, состоящий из глазков круглой или овальной формы (Костромской, Эстонский), неправильной или угловатой формы (Российский), круглой овальной или угловатой формы (Голландский).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Не должно быть трещин, неровностей.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• Корка ровная, тонкая, без повреждений, покрытая полимерной пленкой. Толстоватый подкорковый слой не допускается.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Аромат сырный, сладковато-пряный, либо слегка кисловатый. Ни в коем случае не </w:t>
      </w: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прогорклый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, тухлый, сальный. </w:t>
      </w: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Не допустимо наличие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плесени, за исключением специальных сортов.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• Цвет от белого </w:t>
      </w:r>
      <w:proofErr w:type="gramStart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до</w:t>
      </w:r>
      <w:proofErr w:type="gramEnd"/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 xml:space="preserve"> светло-желтого, ровный по всей массе.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• Консистенция эластичная, однородная по всей массе, не допускается рыхлая, потрескавшаяся.</w:t>
      </w:r>
    </w:p>
    <w:p w:rsidR="00FD313F" w:rsidRPr="00FD313F" w:rsidRDefault="00FD313F" w:rsidP="00FD313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FD313F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Информация о несоответствующей продукции публикуется в открытом доступе на </w:t>
      </w:r>
      <w:hyperlink r:id="rId4" w:history="1">
        <w:r w:rsidRPr="00FD313F">
          <w:rPr>
            <w:rFonts w:ascii="Times New Roman" w:eastAsia="Times New Roman" w:hAnsi="Times New Roman" w:cs="Times New Roman"/>
            <w:color w:val="005DB7"/>
            <w:sz w:val="24"/>
            <w:szCs w:val="24"/>
            <w:u w:val="single"/>
            <w:lang w:eastAsia="ru-RU"/>
          </w:rPr>
          <w:t>Государственном информационном ресурсе в сфере защиты прав потребителей. </w:t>
        </w:r>
      </w:hyperlink>
    </w:p>
    <w:p w:rsidR="00512D8D" w:rsidRPr="00FD313F" w:rsidRDefault="00512D8D" w:rsidP="00FD31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12D8D" w:rsidRPr="00FD313F" w:rsidSect="00FD31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313F"/>
    <w:rsid w:val="000042C6"/>
    <w:rsid w:val="00195B46"/>
    <w:rsid w:val="00443B8D"/>
    <w:rsid w:val="00512D8D"/>
    <w:rsid w:val="005F3386"/>
    <w:rsid w:val="00893348"/>
    <w:rsid w:val="00DA3527"/>
    <w:rsid w:val="00FD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FD3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13F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3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731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955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625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2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2022-08-09T03:34:00Z</dcterms:created>
  <dcterms:modified xsi:type="dcterms:W3CDTF">2022-08-09T03:35:00Z</dcterms:modified>
</cp:coreProperties>
</file>