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9E6EBC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01.12.2020  № 499-п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C9606D" w:rsidRPr="00C9606D" w:rsidRDefault="009C6056" w:rsidP="00C9606D">
      <w:pPr>
        <w:widowControl w:val="0"/>
        <w:jc w:val="center"/>
        <w:rPr>
          <w:sz w:val="28"/>
          <w:szCs w:val="28"/>
        </w:rPr>
      </w:pPr>
      <w:r w:rsidRPr="009C6056">
        <w:rPr>
          <w:sz w:val="28"/>
          <w:szCs w:val="28"/>
        </w:rPr>
        <w:t xml:space="preserve">О внесении </w:t>
      </w:r>
      <w:r w:rsidRPr="009C6056">
        <w:rPr>
          <w:color w:val="000000"/>
          <w:sz w:val="28"/>
          <w:szCs w:val="28"/>
        </w:rPr>
        <w:t>изменений в постановление Правительства</w:t>
      </w:r>
      <w:r w:rsidRPr="009C6056">
        <w:rPr>
          <w:sz w:val="28"/>
          <w:szCs w:val="28"/>
        </w:rPr>
        <w:t xml:space="preserve"> Новосибирской области </w:t>
      </w:r>
      <w:r w:rsidR="00C9606D" w:rsidRPr="00C9606D">
        <w:rPr>
          <w:sz w:val="28"/>
          <w:szCs w:val="28"/>
        </w:rPr>
        <w:t>от 18.03.2020 № 72-п</w:t>
      </w:r>
    </w:p>
    <w:p w:rsidR="00C9606D" w:rsidRPr="00C9606D" w:rsidRDefault="00C9606D" w:rsidP="00C9606D">
      <w:pPr>
        <w:jc w:val="center"/>
        <w:rPr>
          <w:sz w:val="28"/>
          <w:szCs w:val="28"/>
        </w:rPr>
      </w:pPr>
    </w:p>
    <w:p w:rsidR="00C9606D" w:rsidRPr="00C9606D" w:rsidRDefault="00C9606D" w:rsidP="00C9606D">
      <w:pPr>
        <w:jc w:val="center"/>
        <w:rPr>
          <w:sz w:val="28"/>
          <w:szCs w:val="28"/>
        </w:rPr>
      </w:pPr>
    </w:p>
    <w:p w:rsidR="00E155FE" w:rsidRPr="00E155FE" w:rsidRDefault="00E155FE" w:rsidP="00E1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155FE">
        <w:rPr>
          <w:color w:val="000000" w:themeColor="text1"/>
          <w:sz w:val="28"/>
          <w:szCs w:val="28"/>
        </w:rPr>
        <w:t>В соответствии со статьей 11 Феде</w:t>
      </w:r>
      <w:r w:rsidR="00E63BD1">
        <w:rPr>
          <w:color w:val="000000" w:themeColor="text1"/>
          <w:sz w:val="28"/>
          <w:szCs w:val="28"/>
        </w:rPr>
        <w:t>рального закона от 21.12.1994 № </w:t>
      </w:r>
      <w:r w:rsidRPr="00E155FE">
        <w:rPr>
          <w:color w:val="000000" w:themeColor="text1"/>
          <w:sz w:val="28"/>
          <w:szCs w:val="28"/>
        </w:rPr>
        <w:t>68-ФЗ «О</w:t>
      </w:r>
      <w:r w:rsidR="00E63BD1">
        <w:rPr>
          <w:color w:val="000000" w:themeColor="text1"/>
          <w:sz w:val="28"/>
          <w:szCs w:val="28"/>
        </w:rPr>
        <w:t> </w:t>
      </w:r>
      <w:r w:rsidRPr="00E155FE">
        <w:rPr>
          <w:color w:val="000000" w:themeColor="text1"/>
          <w:sz w:val="28"/>
          <w:szCs w:val="28"/>
        </w:rPr>
        <w:t>защите населения и территорий от чрезвычайных ситуаций природного и техногенного характера», постановлением Правительства Российской Федерации от </w:t>
      </w:r>
      <w:r w:rsidR="00E63BD1">
        <w:rPr>
          <w:color w:val="000000" w:themeColor="text1"/>
          <w:sz w:val="28"/>
          <w:szCs w:val="28"/>
        </w:rPr>
        <w:t>30.12.2003 № </w:t>
      </w:r>
      <w:r w:rsidRPr="00E155FE">
        <w:rPr>
          <w:color w:val="000000" w:themeColor="text1"/>
          <w:sz w:val="28"/>
          <w:szCs w:val="28"/>
        </w:rPr>
        <w:t>794 «О единой государств</w:t>
      </w:r>
      <w:r w:rsidR="00E63BD1">
        <w:rPr>
          <w:color w:val="000000" w:themeColor="text1"/>
          <w:sz w:val="28"/>
          <w:szCs w:val="28"/>
        </w:rPr>
        <w:t>енной системе предупреждения и </w:t>
      </w:r>
      <w:r w:rsidRPr="00E155FE">
        <w:rPr>
          <w:color w:val="000000" w:themeColor="text1"/>
          <w:sz w:val="28"/>
          <w:szCs w:val="28"/>
        </w:rPr>
        <w:t>ликвидации чрезвычайных ситуаций», Законом Новоси</w:t>
      </w:r>
      <w:r w:rsidR="00E63BD1">
        <w:rPr>
          <w:color w:val="000000" w:themeColor="text1"/>
          <w:sz w:val="28"/>
          <w:szCs w:val="28"/>
        </w:rPr>
        <w:t>бирской области от 13.12.2006 № </w:t>
      </w:r>
      <w:r w:rsidRPr="00E155FE">
        <w:rPr>
          <w:color w:val="000000" w:themeColor="text1"/>
          <w:sz w:val="28"/>
          <w:szCs w:val="28"/>
        </w:rPr>
        <w:t>63-ОЗ «О защите населения и территории Новосибирской области от чрезвычайных ситуаций межмуниципального и регионального характера», предложением Управления Федеральной службы по надзору в сфере защиты прав потребителей и благополучия человека по Новосибирской области (письмо от</w:t>
      </w:r>
      <w:r w:rsidR="00E63BD1">
        <w:rPr>
          <w:color w:val="000000" w:themeColor="text1"/>
          <w:sz w:val="28"/>
          <w:szCs w:val="28"/>
        </w:rPr>
        <w:t> 26.11.2020 № </w:t>
      </w:r>
      <w:r w:rsidRPr="00E155FE">
        <w:rPr>
          <w:color w:val="000000" w:themeColor="text1"/>
          <w:sz w:val="28"/>
          <w:szCs w:val="28"/>
        </w:rPr>
        <w:t xml:space="preserve">001/001-10958-2020) Правительство Новосибирской области </w:t>
      </w:r>
      <w:r w:rsidRPr="00E155FE">
        <w:rPr>
          <w:b/>
          <w:color w:val="000000" w:themeColor="text1"/>
          <w:sz w:val="28"/>
          <w:szCs w:val="28"/>
        </w:rPr>
        <w:t>п о с т а н о в л я е т</w:t>
      </w:r>
      <w:r w:rsidRPr="00E155FE">
        <w:rPr>
          <w:color w:val="000000" w:themeColor="text1"/>
          <w:sz w:val="28"/>
          <w:szCs w:val="28"/>
        </w:rPr>
        <w:t>:</w:t>
      </w:r>
    </w:p>
    <w:p w:rsidR="00E155FE" w:rsidRPr="00E155FE" w:rsidRDefault="00E155FE" w:rsidP="00E1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155FE">
        <w:rPr>
          <w:color w:val="000000" w:themeColor="text1"/>
          <w:sz w:val="28"/>
          <w:szCs w:val="28"/>
        </w:rPr>
        <w:t>Внести в постановление Правительства Новосибирской области от 18.03.2020 № 72-п «О введении режима повышенной готовности на территории Новосибирской области» следующие изменения:</w:t>
      </w:r>
    </w:p>
    <w:p w:rsidR="00E155FE" w:rsidRPr="00E155FE" w:rsidRDefault="00E155FE" w:rsidP="00E155FE">
      <w:pPr>
        <w:widowControl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155FE">
        <w:rPr>
          <w:bCs/>
          <w:color w:val="000000" w:themeColor="text1"/>
          <w:sz w:val="28"/>
          <w:szCs w:val="28"/>
        </w:rPr>
        <w:t>1. Преамб</w:t>
      </w:r>
      <w:r w:rsidR="00E63BD1">
        <w:rPr>
          <w:bCs/>
          <w:color w:val="000000" w:themeColor="text1"/>
          <w:sz w:val="28"/>
          <w:szCs w:val="28"/>
        </w:rPr>
        <w:t>улу после слов «от 13.11.2020 № </w:t>
      </w:r>
      <w:r w:rsidRPr="00E155FE">
        <w:rPr>
          <w:bCs/>
          <w:color w:val="000000" w:themeColor="text1"/>
          <w:sz w:val="28"/>
          <w:szCs w:val="28"/>
        </w:rPr>
        <w:t>54-00-05/002-10522-2020» дополнить словами «, от 26.11.2020 № 001/001-10958-2020».</w:t>
      </w:r>
    </w:p>
    <w:p w:rsidR="00E155FE" w:rsidRPr="00E155FE" w:rsidRDefault="00E155FE" w:rsidP="00E1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155FE">
        <w:rPr>
          <w:color w:val="000000" w:themeColor="text1"/>
          <w:sz w:val="28"/>
          <w:szCs w:val="28"/>
        </w:rPr>
        <w:t>2.</w:t>
      </w:r>
      <w:r w:rsidRPr="00E155FE">
        <w:rPr>
          <w:bCs/>
          <w:color w:val="000000" w:themeColor="text1"/>
          <w:sz w:val="28"/>
          <w:szCs w:val="28"/>
        </w:rPr>
        <w:t> </w:t>
      </w:r>
      <w:r w:rsidRPr="00E155FE">
        <w:rPr>
          <w:color w:val="000000" w:themeColor="text1"/>
          <w:sz w:val="28"/>
          <w:szCs w:val="28"/>
        </w:rPr>
        <w:t>Пункт 7 после абзаца первого дополнить абзацем следующего содержания:</w:t>
      </w:r>
    </w:p>
    <w:p w:rsidR="009C6056" w:rsidRPr="009C6056" w:rsidRDefault="00E155FE" w:rsidP="00E155FE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E155FE">
        <w:rPr>
          <w:color w:val="000000" w:themeColor="text1"/>
          <w:sz w:val="28"/>
          <w:szCs w:val="28"/>
        </w:rPr>
        <w:t>«При проведении мероприятий, в том числе посвященных новогодним праздникам, юбилейным и памятным датам, в период по 15.01.2021 обеспечить оказание услуг общественного питания с соблюдением условия присутствия в зале обслуживания одного посетителя на 4 квадратных метра, но не более 50 человек.».</w:t>
      </w:r>
    </w:p>
    <w:p w:rsidR="009C6056" w:rsidRPr="009C6056" w:rsidRDefault="009C6056" w:rsidP="009C60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C6056" w:rsidRDefault="009C6056" w:rsidP="009C60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E63BD1" w:rsidRPr="009C6056" w:rsidRDefault="00E63BD1" w:rsidP="009C6056">
      <w:pPr>
        <w:widowControl w:val="0"/>
        <w:jc w:val="both"/>
        <w:rPr>
          <w:color w:val="000000" w:themeColor="text1"/>
          <w:sz w:val="28"/>
          <w:szCs w:val="28"/>
        </w:rPr>
      </w:pPr>
    </w:p>
    <w:p w:rsidR="009C6056" w:rsidRPr="009C6056" w:rsidRDefault="009C6056" w:rsidP="009C6056">
      <w:pPr>
        <w:jc w:val="both"/>
        <w:rPr>
          <w:color w:val="000000" w:themeColor="text1"/>
          <w:sz w:val="28"/>
          <w:szCs w:val="28"/>
          <w:lang w:eastAsia="en-US"/>
        </w:rPr>
      </w:pPr>
      <w:r w:rsidRPr="009C6056">
        <w:rPr>
          <w:color w:val="000000" w:themeColor="text1"/>
          <w:sz w:val="28"/>
          <w:szCs w:val="28"/>
          <w:lang w:eastAsia="en-US"/>
        </w:rPr>
        <w:t>Губернатор Новосибирской области</w:t>
      </w:r>
      <w:r w:rsidRPr="009C6056">
        <w:rPr>
          <w:color w:val="000000" w:themeColor="text1"/>
          <w:sz w:val="28"/>
          <w:szCs w:val="28"/>
          <w:lang w:eastAsia="en-US"/>
        </w:rPr>
        <w:tab/>
      </w:r>
      <w:r w:rsidRPr="009C6056">
        <w:rPr>
          <w:color w:val="000000" w:themeColor="text1"/>
          <w:sz w:val="28"/>
          <w:szCs w:val="28"/>
          <w:lang w:eastAsia="en-US"/>
        </w:rPr>
        <w:tab/>
      </w:r>
      <w:r w:rsidRPr="009C6056">
        <w:rPr>
          <w:color w:val="000000" w:themeColor="text1"/>
          <w:sz w:val="28"/>
          <w:szCs w:val="28"/>
          <w:lang w:eastAsia="en-US"/>
        </w:rPr>
        <w:tab/>
      </w:r>
      <w:r w:rsidRPr="009C6056">
        <w:rPr>
          <w:color w:val="000000" w:themeColor="text1"/>
          <w:sz w:val="28"/>
          <w:szCs w:val="28"/>
          <w:lang w:eastAsia="en-US"/>
        </w:rPr>
        <w:tab/>
      </w:r>
      <w:r w:rsidRPr="009C6056">
        <w:rPr>
          <w:color w:val="000000" w:themeColor="text1"/>
          <w:sz w:val="28"/>
          <w:szCs w:val="28"/>
          <w:lang w:eastAsia="en-US"/>
        </w:rPr>
        <w:tab/>
        <w:t xml:space="preserve"> А.А. Травников</w:t>
      </w:r>
    </w:p>
    <w:p w:rsidR="00FF4FA0" w:rsidRPr="009C6056" w:rsidRDefault="00FF4FA0" w:rsidP="009C6056">
      <w:pPr>
        <w:jc w:val="both"/>
        <w:rPr>
          <w:color w:val="000000" w:themeColor="text1"/>
          <w:sz w:val="28"/>
          <w:szCs w:val="28"/>
          <w:lang w:eastAsia="en-US"/>
        </w:rPr>
      </w:pPr>
    </w:p>
    <w:p w:rsidR="009C6056" w:rsidRPr="009C6056" w:rsidRDefault="009C6056" w:rsidP="009C6056">
      <w:pPr>
        <w:jc w:val="both"/>
        <w:rPr>
          <w:color w:val="000000" w:themeColor="text1"/>
          <w:sz w:val="16"/>
          <w:szCs w:val="16"/>
          <w:lang w:eastAsia="en-US"/>
        </w:rPr>
      </w:pPr>
    </w:p>
    <w:p w:rsidR="009C6056" w:rsidRPr="009C6056" w:rsidRDefault="009C6056" w:rsidP="009C6056">
      <w:pPr>
        <w:jc w:val="both"/>
        <w:rPr>
          <w:color w:val="000000" w:themeColor="text1"/>
          <w:lang w:eastAsia="en-US"/>
        </w:rPr>
      </w:pPr>
      <w:r w:rsidRPr="009C6056">
        <w:rPr>
          <w:color w:val="000000" w:themeColor="text1"/>
          <w:lang w:eastAsia="en-US"/>
        </w:rPr>
        <w:t>А.А. Гончаров</w:t>
      </w:r>
    </w:p>
    <w:p w:rsidR="008F7AB1" w:rsidRPr="00FF4FA0" w:rsidRDefault="009C6056" w:rsidP="00FF4FA0">
      <w:pPr>
        <w:widowControl w:val="0"/>
      </w:pPr>
      <w:r w:rsidRPr="00FF4FA0">
        <w:rPr>
          <w:color w:val="000000" w:themeColor="text1"/>
          <w:lang w:eastAsia="en-US"/>
        </w:rPr>
        <w:t>238 61 60</w:t>
      </w:r>
    </w:p>
    <w:sectPr w:rsidR="008F7AB1" w:rsidRPr="00FF4FA0" w:rsidSect="009E5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714" w:rsidRDefault="00BD6714">
      <w:r>
        <w:separator/>
      </w:r>
    </w:p>
  </w:endnote>
  <w:endnote w:type="continuationSeparator" w:id="0">
    <w:p w:rsidR="00BD6714" w:rsidRDefault="00BD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D1" w:rsidRDefault="00E63BD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D1" w:rsidRDefault="00E63BD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6A08DA">
      <w:rPr>
        <w:sz w:val="16"/>
        <w:szCs w:val="16"/>
      </w:rPr>
      <w:t>4</w:t>
    </w:r>
    <w:r w:rsidR="00FF4FA0">
      <w:rPr>
        <w:sz w:val="16"/>
        <w:szCs w:val="16"/>
      </w:rPr>
      <w:t>1048</w:t>
    </w:r>
    <w:r w:rsidR="007F5D25">
      <w:rPr>
        <w:sz w:val="16"/>
        <w:szCs w:val="16"/>
      </w:rPr>
      <w:t>/</w:t>
    </w:r>
    <w:r w:rsidR="00E63BD1">
      <w:rPr>
        <w:sz w:val="16"/>
        <w:szCs w:val="16"/>
      </w:rPr>
      <w:t>01</w:t>
    </w:r>
    <w:r w:rsidR="00603641">
      <w:rPr>
        <w:sz w:val="16"/>
        <w:szCs w:val="16"/>
      </w:rPr>
      <w:t>.</w:t>
    </w:r>
    <w:r w:rsidR="006A08DA">
      <w:rPr>
        <w:sz w:val="16"/>
        <w:szCs w:val="16"/>
      </w:rPr>
      <w:t>1</w:t>
    </w:r>
    <w:r w:rsidR="00E63BD1">
      <w:rPr>
        <w:sz w:val="16"/>
        <w:szCs w:val="16"/>
      </w:rPr>
      <w:t>2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714" w:rsidRDefault="00BD6714">
      <w:r>
        <w:separator/>
      </w:r>
    </w:p>
  </w:footnote>
  <w:footnote w:type="continuationSeparator" w:id="0">
    <w:p w:rsidR="00BD6714" w:rsidRDefault="00BD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D1" w:rsidRDefault="00E63B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C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BD1" w:rsidRDefault="00E63B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2FF2"/>
    <w:rsid w:val="000033AA"/>
    <w:rsid w:val="00007774"/>
    <w:rsid w:val="00013C02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75992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92336"/>
    <w:rsid w:val="00592D36"/>
    <w:rsid w:val="005B4579"/>
    <w:rsid w:val="005B5BF4"/>
    <w:rsid w:val="005B6143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31FD4"/>
    <w:rsid w:val="0063224B"/>
    <w:rsid w:val="00633B03"/>
    <w:rsid w:val="006372E8"/>
    <w:rsid w:val="00642E46"/>
    <w:rsid w:val="006433D1"/>
    <w:rsid w:val="00652A28"/>
    <w:rsid w:val="006530BB"/>
    <w:rsid w:val="006562D0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4E4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8F7AB1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056"/>
    <w:rsid w:val="009C65E4"/>
    <w:rsid w:val="009C66FE"/>
    <w:rsid w:val="009D6984"/>
    <w:rsid w:val="009D6CD3"/>
    <w:rsid w:val="009D7AA9"/>
    <w:rsid w:val="009E3E58"/>
    <w:rsid w:val="009E473B"/>
    <w:rsid w:val="009E537D"/>
    <w:rsid w:val="009E6EBC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5615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145A"/>
    <w:rsid w:val="00BB6BEF"/>
    <w:rsid w:val="00BB7BF9"/>
    <w:rsid w:val="00BC1A1F"/>
    <w:rsid w:val="00BC463F"/>
    <w:rsid w:val="00BD6714"/>
    <w:rsid w:val="00BD7929"/>
    <w:rsid w:val="00BE000A"/>
    <w:rsid w:val="00BF35A8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9606D"/>
    <w:rsid w:val="00CA2647"/>
    <w:rsid w:val="00CA3163"/>
    <w:rsid w:val="00CA6F56"/>
    <w:rsid w:val="00CA7EBC"/>
    <w:rsid w:val="00CB0E03"/>
    <w:rsid w:val="00CB3CCE"/>
    <w:rsid w:val="00CB5E08"/>
    <w:rsid w:val="00CC4611"/>
    <w:rsid w:val="00CC5C9F"/>
    <w:rsid w:val="00CC62CC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084A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155FE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3BD1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228D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560"/>
    <w:rsid w:val="00FD2D55"/>
    <w:rsid w:val="00FD6C71"/>
    <w:rsid w:val="00FE1F04"/>
    <w:rsid w:val="00FE42F0"/>
    <w:rsid w:val="00FE7170"/>
    <w:rsid w:val="00FE72C1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F9FAC33"/>
  <w14:defaultImageDpi w14:val="0"/>
  <w15:docId w15:val="{963DA166-C119-4E76-9256-63B3B849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324D0D-FA34-4063-85D2-4BFC2CF7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Осокин Александр Валерьевич</cp:lastModifiedBy>
  <cp:revision>4</cp:revision>
  <cp:lastPrinted>2019-01-09T03:43:00Z</cp:lastPrinted>
  <dcterms:created xsi:type="dcterms:W3CDTF">2020-12-01T02:29:00Z</dcterms:created>
  <dcterms:modified xsi:type="dcterms:W3CDTF">2020-12-01T05:47:00Z</dcterms:modified>
</cp:coreProperties>
</file>