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B7DFA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FB7DF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B7DF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Куйбышев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0469DC">
      <w:pPr>
        <w:pStyle w:val="ConsPlusNormal"/>
        <w:ind w:firstLine="540"/>
        <w:jc w:val="both"/>
        <w:rPr>
          <w:sz w:val="28"/>
          <w:szCs w:val="28"/>
        </w:rPr>
      </w:pPr>
      <w:r w:rsidRPr="00211ABD">
        <w:rPr>
          <w:rFonts w:ascii="Times New Roman" w:hAnsi="Times New Roman"/>
          <w:sz w:val="28"/>
          <w:szCs w:val="28"/>
        </w:rPr>
        <w:t>Администрация Куйбышевского муниципального района Новосибирской области оповещает о</w:t>
      </w:r>
      <w:r w:rsidR="00ED194C" w:rsidRPr="00211ABD">
        <w:rPr>
          <w:rFonts w:ascii="Times New Roman" w:hAnsi="Times New Roman"/>
          <w:sz w:val="28"/>
          <w:szCs w:val="28"/>
        </w:rPr>
        <w:t>б окончании</w:t>
      </w:r>
      <w:r w:rsidRPr="00211ABD">
        <w:rPr>
          <w:rFonts w:ascii="Times New Roman" w:hAnsi="Times New Roman"/>
          <w:sz w:val="28"/>
          <w:szCs w:val="28"/>
        </w:rPr>
        <w:t xml:space="preserve"> проведени</w:t>
      </w:r>
      <w:r w:rsidR="00ED194C" w:rsidRPr="00211ABD">
        <w:rPr>
          <w:rFonts w:ascii="Times New Roman" w:hAnsi="Times New Roman"/>
          <w:sz w:val="28"/>
          <w:szCs w:val="28"/>
        </w:rPr>
        <w:t>я</w:t>
      </w:r>
      <w:r w:rsidRPr="00211ABD">
        <w:rPr>
          <w:rFonts w:ascii="Times New Roman" w:hAnsi="Times New Roman"/>
          <w:sz w:val="28"/>
          <w:szCs w:val="28"/>
        </w:rPr>
        <w:t xml:space="preserve"> общественных обсуждений по проекту «</w:t>
      </w:r>
      <w:r w:rsidR="001A4514">
        <w:rPr>
          <w:rFonts w:ascii="Times New Roman" w:hAnsi="Times New Roman"/>
          <w:sz w:val="28"/>
          <w:szCs w:val="28"/>
        </w:rPr>
        <w:t xml:space="preserve">Об утверждении формы проверочного листа, применяемого при осуществлении муниципального </w:t>
      </w:r>
      <w:proofErr w:type="gramStart"/>
      <w:r w:rsidR="001A451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1A4514"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Куйбышевском муниципальном районе Ново</w:t>
      </w:r>
      <w:r w:rsidR="00880207">
        <w:rPr>
          <w:rFonts w:ascii="Times New Roman" w:hAnsi="Times New Roman"/>
          <w:sz w:val="28"/>
          <w:szCs w:val="28"/>
        </w:rPr>
        <w:t>с</w:t>
      </w:r>
      <w:r w:rsidR="001A4514">
        <w:rPr>
          <w:rFonts w:ascii="Times New Roman" w:hAnsi="Times New Roman"/>
          <w:sz w:val="28"/>
          <w:szCs w:val="28"/>
        </w:rPr>
        <w:t xml:space="preserve">ибирской области» </w:t>
      </w:r>
      <w:r w:rsidRPr="00211ABD">
        <w:rPr>
          <w:rFonts w:ascii="Times New Roman" w:hAnsi="Times New Roman"/>
          <w:sz w:val="28"/>
          <w:szCs w:val="28"/>
        </w:rPr>
        <w:t xml:space="preserve"> (далее – Проект).</w:t>
      </w:r>
    </w:p>
    <w:p w:rsidR="000469DC" w:rsidRPr="00211ABD" w:rsidRDefault="000469DC" w:rsidP="000469DC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F46417" w:rsidRPr="00211ABD">
        <w:rPr>
          <w:sz w:val="28"/>
          <w:szCs w:val="28"/>
        </w:rPr>
        <w:t>у</w:t>
      </w:r>
      <w:r w:rsidRPr="00211ABD">
        <w:rPr>
          <w:sz w:val="28"/>
          <w:szCs w:val="28"/>
        </w:rPr>
        <w:t>правление строительства, коммунального, дорожного хозяйства и транспорта администрации Куйбышевского муниципального района Новосибирской области.</w:t>
      </w:r>
    </w:p>
    <w:p w:rsidR="000469DC" w:rsidRPr="00211ABD" w:rsidRDefault="000469DC" w:rsidP="000469DC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0469DC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D666A5" w:rsidRPr="00211ABD">
        <w:rPr>
          <w:sz w:val="28"/>
          <w:szCs w:val="28"/>
        </w:rPr>
        <w:t>1</w:t>
      </w:r>
      <w:r w:rsidR="001A4514">
        <w:rPr>
          <w:sz w:val="28"/>
          <w:szCs w:val="28"/>
        </w:rPr>
        <w:t>0</w:t>
      </w:r>
      <w:r w:rsidRPr="00211ABD">
        <w:rPr>
          <w:sz w:val="28"/>
          <w:szCs w:val="28"/>
        </w:rPr>
        <w:t>.</w:t>
      </w:r>
      <w:r w:rsidR="001A4514">
        <w:rPr>
          <w:sz w:val="28"/>
          <w:szCs w:val="28"/>
        </w:rPr>
        <w:t>02</w:t>
      </w:r>
      <w:r w:rsidRPr="00211ABD">
        <w:rPr>
          <w:sz w:val="28"/>
          <w:szCs w:val="28"/>
        </w:rPr>
        <w:t>.202</w:t>
      </w:r>
      <w:r w:rsidR="001A4514">
        <w:rPr>
          <w:sz w:val="28"/>
          <w:szCs w:val="28"/>
        </w:rPr>
        <w:t>2</w:t>
      </w:r>
      <w:r w:rsidRPr="00211ABD">
        <w:rPr>
          <w:sz w:val="28"/>
          <w:szCs w:val="28"/>
        </w:rPr>
        <w:t xml:space="preserve">  по </w:t>
      </w:r>
      <w:r w:rsidR="001A4514">
        <w:rPr>
          <w:sz w:val="28"/>
          <w:szCs w:val="28"/>
        </w:rPr>
        <w:t>25</w:t>
      </w:r>
      <w:r w:rsidRPr="00211ABD">
        <w:rPr>
          <w:sz w:val="28"/>
          <w:szCs w:val="28"/>
        </w:rPr>
        <w:t>.</w:t>
      </w:r>
      <w:r w:rsidR="001A4514">
        <w:rPr>
          <w:sz w:val="28"/>
          <w:szCs w:val="28"/>
        </w:rPr>
        <w:t>02</w:t>
      </w:r>
      <w:r w:rsidRPr="00211ABD">
        <w:rPr>
          <w:sz w:val="28"/>
          <w:szCs w:val="28"/>
        </w:rPr>
        <w:t>.202</w:t>
      </w:r>
      <w:r w:rsidR="001A4514">
        <w:rPr>
          <w:sz w:val="28"/>
          <w:szCs w:val="28"/>
        </w:rPr>
        <w:t>2</w:t>
      </w:r>
      <w:r w:rsidRPr="00211ABD">
        <w:rPr>
          <w:sz w:val="28"/>
          <w:szCs w:val="28"/>
        </w:rPr>
        <w:t xml:space="preserve"> 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Pr="00211ABD">
        <w:rPr>
          <w:bCs/>
          <w:sz w:val="28"/>
          <w:szCs w:val="28"/>
        </w:rPr>
        <w:t>периодическое печатное издание органов местного самоуправления Куйбышевского муниципального района Новосибирской области «Информационный вестник»;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bCs/>
          <w:sz w:val="28"/>
          <w:szCs w:val="28"/>
        </w:rPr>
        <w:t xml:space="preserve">- официальный сайт администрации Куйбышевского муниципального района Новосибирской области  </w:t>
      </w:r>
      <w:hyperlink r:id="rId5" w:history="1">
        <w:r w:rsidRPr="00211ABD">
          <w:rPr>
            <w:rStyle w:val="a5"/>
            <w:bCs/>
            <w:sz w:val="28"/>
            <w:szCs w:val="28"/>
          </w:rPr>
          <w:t>www.kuibyshev.nso.ru</w:t>
        </w:r>
      </w:hyperlink>
      <w:r w:rsidRPr="00211ABD">
        <w:rPr>
          <w:bCs/>
          <w:sz w:val="28"/>
          <w:szCs w:val="28"/>
        </w:rPr>
        <w:t>.</w:t>
      </w:r>
    </w:p>
    <w:p w:rsidR="004B5409" w:rsidRPr="00211ABD" w:rsidRDefault="004B5409" w:rsidP="004B5409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1B8" w:rsidRPr="00211ABD" w:rsidRDefault="007D71B8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F46417" w:rsidRPr="00211ABD" w:rsidRDefault="0044043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6417" w:rsidRPr="00211ABD">
        <w:rPr>
          <w:sz w:val="28"/>
          <w:szCs w:val="28"/>
        </w:rPr>
        <w:t>ачальник управления строительства,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коммунального, дорожного хозяйства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и транспорта администрации 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Куйбышевского муниципального района 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                                </w:t>
      </w:r>
      <w:r w:rsidR="00A82607" w:rsidRPr="00211ABD">
        <w:rPr>
          <w:sz w:val="28"/>
          <w:szCs w:val="28"/>
        </w:rPr>
        <w:t>Г.А. Летов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469DC"/>
    <w:rsid w:val="000565D6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1584"/>
    <w:rsid w:val="00162003"/>
    <w:rsid w:val="001A4514"/>
    <w:rsid w:val="001B2CB7"/>
    <w:rsid w:val="001E6857"/>
    <w:rsid w:val="00200507"/>
    <w:rsid w:val="00211ABD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5D4AC9"/>
    <w:rsid w:val="006144B9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0207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B7DFA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райока</cp:lastModifiedBy>
  <cp:revision>6</cp:revision>
  <cp:lastPrinted>2021-11-18T08:12:00Z</cp:lastPrinted>
  <dcterms:created xsi:type="dcterms:W3CDTF">2022-03-01T06:57:00Z</dcterms:created>
  <dcterms:modified xsi:type="dcterms:W3CDTF">2022-03-01T07:08:00Z</dcterms:modified>
</cp:coreProperties>
</file>