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4CB" w14:textId="77777777" w:rsidR="00C52769" w:rsidRDefault="00C52769" w:rsidP="00C45FC3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3B3E7D" w:rsidRPr="003B3E7D">
        <w:rPr>
          <w:bCs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="00936153" w:rsidRPr="003B3E7D">
        <w:rPr>
          <w:bCs/>
          <w:color w:val="auto"/>
        </w:rPr>
        <w:t>»</w:t>
      </w:r>
    </w:p>
    <w:p w14:paraId="47AFF83E" w14:textId="77777777" w:rsidR="00C52769" w:rsidRDefault="00C52769" w:rsidP="00936153">
      <w:pPr>
        <w:ind w:firstLine="709"/>
        <w:jc w:val="both"/>
        <w:rPr>
          <w:bCs/>
          <w:color w:val="auto"/>
        </w:rPr>
      </w:pPr>
    </w:p>
    <w:p w14:paraId="44D33AB7" w14:textId="77777777" w:rsidR="00936153" w:rsidRDefault="00C52769" w:rsidP="00936153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3B3E7D" w:rsidRPr="003B3E7D">
        <w:rPr>
          <w:bCs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3B3E7D">
        <w:rPr>
          <w:bCs/>
          <w:color w:val="auto"/>
        </w:rPr>
        <w:t>»</w:t>
      </w:r>
      <w:r w:rsidR="003B3E7D"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с: </w:t>
      </w:r>
    </w:p>
    <w:p w14:paraId="7680504D" w14:textId="77777777" w:rsidR="00936153" w:rsidRPr="00DB4BE8" w:rsidRDefault="00936153" w:rsidP="00936153">
      <w:pPr>
        <w:ind w:firstLine="709"/>
        <w:jc w:val="both"/>
        <w:rPr>
          <w:color w:val="auto"/>
        </w:rPr>
      </w:pPr>
    </w:p>
    <w:p w14:paraId="3395814D" w14:textId="77777777" w:rsidR="00075542" w:rsidRPr="00006697" w:rsidRDefault="003B3E7D" w:rsidP="00393B7A">
      <w:pPr>
        <w:ind w:firstLine="709"/>
        <w:jc w:val="both"/>
        <w:rPr>
          <w:color w:val="auto"/>
        </w:rPr>
      </w:pPr>
      <w:r w:rsidRPr="00393B7A">
        <w:rPr>
          <w:color w:val="auto"/>
        </w:rPr>
        <w:t>- Конвенцией о правах ребенка, одобренной Генеральной Ассамблеей ООН 20.11.1989;</w:t>
      </w:r>
    </w:p>
    <w:p w14:paraId="098E2D09" w14:textId="77777777" w:rsidR="00FC4654" w:rsidRPr="00393B7A" w:rsidRDefault="002B08BB" w:rsidP="00393B7A">
      <w:pPr>
        <w:ind w:firstLine="709"/>
        <w:jc w:val="both"/>
      </w:pPr>
      <w:r>
        <w:t>- Конституцией Российской Федерации</w:t>
      </w:r>
      <w:r w:rsidR="006F25C5">
        <w:t>. П</w:t>
      </w:r>
      <w:r>
        <w:t>ринята всенародным голосованием 12.12.1993 с изменениями, одобренными в ходе общерос</w:t>
      </w:r>
      <w:r w:rsidR="006F25C5">
        <w:t>сийского голосования 01.07.</w:t>
      </w:r>
      <w:r w:rsidR="006F25C5" w:rsidRPr="006F25C5">
        <w:rPr>
          <w:color w:val="auto"/>
        </w:rPr>
        <w:t xml:space="preserve">2020 («Российская </w:t>
      </w:r>
      <w:r w:rsidR="006F25C5">
        <w:rPr>
          <w:color w:val="auto"/>
        </w:rPr>
        <w:t>газета», 1993, № 237; 2009, №7; 2020 №144)</w:t>
      </w:r>
      <w:r w:rsidR="00F7702B" w:rsidRPr="006F25C5">
        <w:rPr>
          <w:color w:val="auto"/>
        </w:rPr>
        <w:t>;</w:t>
      </w:r>
    </w:p>
    <w:p w14:paraId="2E625F61" w14:textId="77777777" w:rsidR="00075542" w:rsidRPr="00006697" w:rsidRDefault="00393B7A" w:rsidP="00393B7A">
      <w:pPr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63B1" w:rsidRPr="00BC63B1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C63B1">
        <w:t xml:space="preserve">с изм. и доп., вступ. в силу 28.08.2020 </w:t>
      </w:r>
      <w:r w:rsidR="00BC63B1" w:rsidRPr="00BC63B1">
        <w:rPr>
          <w:color w:val="auto"/>
        </w:rPr>
        <w:t>("Собрание законодательства РФ ", 06.10.2003, № 40, ст. 3822; "Парламентская газета", 08.10.2003, № 186; "Российская газета", 08.10.2003, № 202);</w:t>
      </w:r>
    </w:p>
    <w:p w14:paraId="0EF1CD0E" w14:textId="77777777" w:rsidR="000331B2" w:rsidRPr="00393B7A" w:rsidRDefault="003B3E7D" w:rsidP="00393B7A">
      <w:pPr>
        <w:ind w:firstLine="709"/>
        <w:jc w:val="both"/>
        <w:rPr>
          <w:color w:val="auto"/>
        </w:rPr>
      </w:pPr>
      <w:r w:rsidRPr="00006697">
        <w:rPr>
          <w:color w:val="auto"/>
        </w:rPr>
        <w:t>- </w:t>
      </w:r>
      <w:r w:rsidRPr="00393B7A">
        <w:rPr>
          <w:color w:val="auto"/>
        </w:rPr>
        <w:t>Федеральным законом от 27.07.2010 № 210-ФЗ «Об организации предоставления государственных и муниципальных услуг» ("Российская газета", 30.07.2010, № 168; "Собрание законодательства РФ", 02.08.2010, № 31, ст. 4179) (далее – Федеральный закон от 27.07.2010 № 210-ФЗ);</w:t>
      </w:r>
    </w:p>
    <w:p w14:paraId="6D544A21" w14:textId="77777777" w:rsidR="006F25C5" w:rsidRPr="00393B7A" w:rsidRDefault="003B3E7D" w:rsidP="00393B7A">
      <w:pPr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02.05.2006 № 59-ФЗ «О порядке рассмотрения обращений граждан Российской Федерации» ("Российская газета", 05.05.2006, № 95; "Собрание законодательства РФ", 08.05.2006, № 19, ст. 2060; "Парламентская газета", 11.05.2006, № 70-71) (далее – Федеральный закон от 02.05.2006 № 59-ФЗ);</w:t>
      </w:r>
    </w:p>
    <w:p w14:paraId="55ACCF18" w14:textId="77777777" w:rsidR="003B3E7D" w:rsidRPr="00393B7A" w:rsidRDefault="003B3E7D" w:rsidP="003B3E7D">
      <w:pPr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r w:rsidRPr="00393B7A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("Парламентская газета", 13-19.02.2009, № 8; "Российская газета", 13.02.2009, № 25; "Собрание законодательства РФ", 16.02.2009, № 7, ст. 776);</w:t>
      </w:r>
    </w:p>
    <w:p w14:paraId="6191B657" w14:textId="77777777" w:rsidR="00E274D7" w:rsidRPr="00393B7A" w:rsidRDefault="003B3E7D" w:rsidP="00393B7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27.07.2006 № 152-ФЗ «О персональных данных» ("Российская газета", 29.07.2006, № 165; "Собрание законодательства РФ", 31.07.2006, № 31 (1 ч.), ст. 3451; "Парламентская газета", 03.08.2006, № 126-127,);</w:t>
      </w:r>
    </w:p>
    <w:p w14:paraId="2E0D13A7" w14:textId="77777777" w:rsidR="00487FAE" w:rsidRDefault="00393B7A" w:rsidP="003B3E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FAE" w:rsidRPr="00487FAE">
        <w:rPr>
          <w:sz w:val="28"/>
          <w:szCs w:val="28"/>
        </w:rPr>
        <w:t xml:space="preserve">Федеральным законом от 06.04.2011 № 63-ФЗ «Об электронной подписи» </w:t>
      </w:r>
      <w:r w:rsidR="00487FAE">
        <w:rPr>
          <w:sz w:val="28"/>
          <w:szCs w:val="28"/>
        </w:rPr>
        <w:t xml:space="preserve">с изм. и доп., вступ. в силу 01.07.2020 </w:t>
      </w:r>
      <w:r w:rsidR="00487FAE" w:rsidRPr="00487FAE">
        <w:rPr>
          <w:sz w:val="28"/>
          <w:szCs w:val="28"/>
        </w:rPr>
        <w:t>("Российская газета", 2011, № 75;"Парламентская газета", № 17, 08-14.04.2011; "Собрание законодательства РФ", 11.04.2011, № 15, ст. 2036.) (далее – Федеральный закон от 06.04.2011 № 63-ФЗ);</w:t>
      </w:r>
    </w:p>
    <w:p w14:paraId="46B7C4A9" w14:textId="77777777" w:rsidR="00E274D7" w:rsidRDefault="00E274D7" w:rsidP="00E274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97">
        <w:rPr>
          <w:sz w:val="28"/>
          <w:szCs w:val="28"/>
        </w:rPr>
        <w:t>Федеральным законом от 17.01.1992 № 2202-1 «О прокуратуре Российской Федерации» ("Российская газета", 1992, № 39</w:t>
      </w:r>
      <w:r>
        <w:rPr>
          <w:sz w:val="28"/>
          <w:szCs w:val="28"/>
        </w:rPr>
        <w:t>; 2020, №27</w:t>
      </w:r>
      <w:r w:rsidRPr="00006697">
        <w:rPr>
          <w:sz w:val="28"/>
          <w:szCs w:val="28"/>
        </w:rPr>
        <w:t>);</w:t>
      </w:r>
    </w:p>
    <w:p w14:paraId="13005CD1" w14:textId="77777777" w:rsidR="00E274D7" w:rsidRPr="00006697" w:rsidRDefault="00E274D7" w:rsidP="003B3E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F5741A" w14:textId="77777777" w:rsidR="00FD4A22" w:rsidRPr="00393B7A" w:rsidRDefault="00FD4A22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697">
        <w:rPr>
          <w:sz w:val="28"/>
          <w:szCs w:val="28"/>
        </w:rPr>
        <w:lastRenderedPageBreak/>
        <w:t>- Федеральным законом от 19.02.1993 № 4528-1 «О беженцах» ("Ведомости Съезда народных депутатов Российской Федерации и Верховного Совета Российской Федерации", 1993, № 12, ст. 425</w:t>
      </w:r>
      <w:r>
        <w:rPr>
          <w:sz w:val="28"/>
          <w:szCs w:val="28"/>
        </w:rPr>
        <w:t>; «Российская газета», 2020, №173</w:t>
      </w:r>
      <w:r w:rsidRPr="00006697">
        <w:rPr>
          <w:sz w:val="28"/>
          <w:szCs w:val="28"/>
        </w:rPr>
        <w:t>);</w:t>
      </w:r>
    </w:p>
    <w:p w14:paraId="5673C96F" w14:textId="77777777" w:rsidR="007B3DAE" w:rsidRDefault="007B3DAE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697">
        <w:rPr>
          <w:sz w:val="28"/>
          <w:szCs w:val="28"/>
        </w:rPr>
        <w:t xml:space="preserve">- Федеральным законом от 24.11.1995 № 181-ФЗ «О социальной защите инвалидов в Российской Федерации» </w:t>
      </w:r>
      <w:r>
        <w:rPr>
          <w:sz w:val="28"/>
          <w:szCs w:val="28"/>
        </w:rPr>
        <w:t xml:space="preserve">с изм. и доп., вступ. в силу 01.07.2020 </w:t>
      </w:r>
      <w:r w:rsidRPr="00006697">
        <w:rPr>
          <w:sz w:val="28"/>
          <w:szCs w:val="28"/>
        </w:rPr>
        <w:t>("Российская газета", 1995, № 234);</w:t>
      </w:r>
    </w:p>
    <w:p w14:paraId="330385CF" w14:textId="77777777" w:rsidR="000A6EEC" w:rsidRPr="00006697" w:rsidRDefault="000A6EEC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697">
        <w:rPr>
          <w:sz w:val="28"/>
          <w:szCs w:val="28"/>
        </w:rPr>
        <w:t>- Федеральным законом от 27.05.1998 № 76-ФЗ «О статусе военнослужащих»</w:t>
      </w:r>
      <w:r>
        <w:rPr>
          <w:sz w:val="28"/>
          <w:szCs w:val="28"/>
        </w:rPr>
        <w:t xml:space="preserve"> с изм. и доп., вступ. в силу 11.08.2020</w:t>
      </w:r>
      <w:r w:rsidRPr="00006697">
        <w:rPr>
          <w:sz w:val="28"/>
          <w:szCs w:val="28"/>
        </w:rPr>
        <w:t xml:space="preserve"> ("Российская газета", 1998, № 104);</w:t>
      </w:r>
    </w:p>
    <w:p w14:paraId="293131EA" w14:textId="77777777" w:rsidR="005878E2" w:rsidRPr="00006697" w:rsidRDefault="00B53B7C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8E2" w:rsidRPr="00006697">
        <w:rPr>
          <w:sz w:val="28"/>
          <w:szCs w:val="28"/>
        </w:rPr>
        <w:t>Федеральным законом от 24.07.1998 № 124-ФЗ «Об основных гарантиях прав ребенка в Российской Федерации» ("Российская газета", 1998, № 147</w:t>
      </w:r>
      <w:r w:rsidR="005878E2">
        <w:rPr>
          <w:sz w:val="28"/>
          <w:szCs w:val="28"/>
        </w:rPr>
        <w:t>; 2020, №126</w:t>
      </w:r>
      <w:r w:rsidR="005878E2" w:rsidRPr="00006697">
        <w:rPr>
          <w:sz w:val="28"/>
          <w:szCs w:val="28"/>
        </w:rPr>
        <w:t>);</w:t>
      </w:r>
    </w:p>
    <w:p w14:paraId="5F549E12" w14:textId="77777777" w:rsidR="00B53B7C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Федеральным законом от 28.12.2010 № 403-ФЗ «О Следственном комитете Российской Федерации» ("Российская газета", 2010, № 296);</w:t>
      </w:r>
    </w:p>
    <w:p w14:paraId="4C40FDFE" w14:textId="77777777" w:rsidR="00EE36FA" w:rsidRPr="00006697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697">
        <w:rPr>
          <w:sz w:val="28"/>
          <w:szCs w:val="28"/>
        </w:rPr>
        <w:t>- Федеральным законом от 07.02.2011 № 3-ФЗ «О полиции» ("Российская газета", 2011, № 25; "Российская газета", 2011, № 28</w:t>
      </w:r>
      <w:r w:rsidR="00EE36FA">
        <w:rPr>
          <w:sz w:val="28"/>
          <w:szCs w:val="28"/>
        </w:rPr>
        <w:t>, 2020, №27</w:t>
      </w:r>
      <w:r w:rsidRPr="00006697">
        <w:rPr>
          <w:sz w:val="28"/>
          <w:szCs w:val="28"/>
        </w:rPr>
        <w:t>);</w:t>
      </w:r>
    </w:p>
    <w:p w14:paraId="745CD0DD" w14:textId="77777777" w:rsidR="00A0014D" w:rsidRPr="00006697" w:rsidRDefault="00393B7A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14D" w:rsidRPr="00006697">
        <w:rPr>
          <w:sz w:val="28"/>
          <w:szCs w:val="28"/>
        </w:rPr>
        <w:t>Федеральным законом от 29.12.2012 № 273-ФЗ «Об образовании в Российской Федерации» ("Российская газета", 2012, № 303</w:t>
      </w:r>
      <w:r w:rsidR="00A0014D">
        <w:rPr>
          <w:sz w:val="28"/>
          <w:szCs w:val="28"/>
        </w:rPr>
        <w:t>;2020, №174</w:t>
      </w:r>
      <w:r w:rsidR="00A0014D" w:rsidRPr="00006697">
        <w:rPr>
          <w:sz w:val="28"/>
          <w:szCs w:val="28"/>
        </w:rPr>
        <w:t>);</w:t>
      </w:r>
    </w:p>
    <w:p w14:paraId="27C59517" w14:textId="77777777" w:rsidR="006348A7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("Российская газета", 2013, № 3);</w:t>
      </w:r>
    </w:p>
    <w:p w14:paraId="61F54EEC" w14:textId="77777777" w:rsidR="00436B3D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Законом Российской Федерации от 15.05.1991 № 1244-1 «О социальной защите граждан, подвергшихся воздействию радиации вследствие катастрофы на Чернобыльской АЭС» ("Ведомости Съезда народных депутатов и Верховного Совета Российской Советской Федеративной Социалистической Республики", 1991, № 21);</w:t>
      </w:r>
    </w:p>
    <w:p w14:paraId="1AE19D16" w14:textId="77777777" w:rsidR="00436B3D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Законом Российской Федерации от 26.06.1992 № 3132-1 «О статусе судей в Российской Федерации» ("Российская газета", 1992, № 170);</w:t>
      </w:r>
    </w:p>
    <w:p w14:paraId="5C54174D" w14:textId="77777777" w:rsidR="00182A8D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Указом Президента Российской Федерации от 05.05.1992 № 431 «О мерах по социальной поддержке многодетных семей» ("Ведомости Съезда народных депутатов и Верховного Совета Российской Советской Федеративной Социалистической Республики", 1992, № 19);</w:t>
      </w:r>
    </w:p>
    <w:p w14:paraId="210EDBA9" w14:textId="77777777" w:rsidR="00182A8D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Указом Президента Российской Федерации от 02.10.1992 № 1157 «О дополнительных мерах государственной поддержки инвалидов» ("Собрание актов Президента и Правительства Российской Федерации", 1992, № 14);</w:t>
      </w:r>
    </w:p>
    <w:p w14:paraId="520DB171" w14:textId="77777777" w:rsidR="00E30E6F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Указом Президента Российской Федерации от 07.05.2012 № 599 «О мерах по реализации государственной политики в области образования и науки» ("Собрание законодательства РФ", 07.05.2012, № 19, ст. 2336, "Российская газета", № 102, 09.05.2012);</w:t>
      </w:r>
    </w:p>
    <w:p w14:paraId="725D2E17" w14:textId="77777777" w:rsidR="0080018E" w:rsidRPr="00393B7A" w:rsidRDefault="003B3E7D" w:rsidP="00393B7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hyperlink r:id="rId4" w:history="1">
        <w:r w:rsidRPr="00393B7A">
          <w:rPr>
            <w:color w:val="auto"/>
          </w:rPr>
          <w:t>Постановлением</w:t>
        </w:r>
      </w:hyperlink>
      <w:r w:rsidRPr="00393B7A">
        <w:rPr>
          <w:color w:val="auto"/>
        </w:rPr>
        <w:t xml:space="preserve"> Правительства Российской Федерации от 08.09.2010 № 697 «О единой системе межведомственного электронного взаимодействия» ("Собрание законодательства РФ", 20.09.2010, № 38, ст. 4823);</w:t>
      </w:r>
    </w:p>
    <w:p w14:paraId="7BBE13B9" w14:textId="77777777" w:rsidR="009C44EC" w:rsidRPr="00393B7A" w:rsidRDefault="003B3E7D" w:rsidP="00393B7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hyperlink r:id="rId5" w:history="1">
        <w:r w:rsidRPr="00393B7A">
          <w:rPr>
            <w:color w:val="auto"/>
          </w:rPr>
          <w:t>Постановлением</w:t>
        </w:r>
      </w:hyperlink>
      <w:r w:rsidRPr="00393B7A">
        <w:rPr>
          <w:color w:val="auto"/>
        </w:rPr>
        <w:t xml:space="preserve"> Правительства Российской Федерации от 07.07.2011 № 553 «О порядке оформления и представления заявлений и иных документов, </w:t>
      </w:r>
      <w:r w:rsidRPr="00393B7A">
        <w:rPr>
          <w:color w:val="auto"/>
        </w:rPr>
        <w:lastRenderedPageBreak/>
        <w:t>необходимых для предоставления государственных и (или) муниципальных услуг, в форме электронных документов» ("Собрание законодательства РФ", 18.07.2011, № 29, ст. 4479);</w:t>
      </w:r>
    </w:p>
    <w:p w14:paraId="4607ABA6" w14:textId="77777777" w:rsidR="00E12C4C" w:rsidRPr="00393B7A" w:rsidRDefault="003B3E7D" w:rsidP="00393B7A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r w:rsidRPr="00393B7A">
        <w:rPr>
          <w:color w:val="auto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("Российская газета", 02.07. 2012, № 148; "Собрание законодательства РФ", 02.07.2012, № 27, ст. 3744);</w:t>
      </w:r>
    </w:p>
    <w:p w14:paraId="2F50DA7E" w14:textId="77777777" w:rsidR="00F13F2D" w:rsidRPr="00393B7A" w:rsidRDefault="003B3E7D" w:rsidP="00393B7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393B7A">
        <w:rPr>
          <w:color w:val="auto"/>
        </w:rPr>
        <w:t>- </w:t>
      </w:r>
      <w:r w:rsidRPr="00393B7A">
        <w:rPr>
          <w:rFonts w:eastAsiaTheme="minorHAnsi"/>
          <w:color w:val="auto"/>
          <w:lang w:eastAsia="en-US"/>
        </w:rPr>
        <w:t xml:space="preserve">Постановлением Правительства </w:t>
      </w:r>
      <w:r w:rsidRPr="00393B7A">
        <w:rPr>
          <w:color w:val="auto"/>
        </w:rPr>
        <w:t xml:space="preserve">Российской Федерации </w:t>
      </w:r>
      <w:r w:rsidRPr="00393B7A">
        <w:rPr>
          <w:rFonts w:eastAsiaTheme="minorHAnsi"/>
          <w:color w:val="auto"/>
          <w:lang w:eastAsia="en-US"/>
        </w:rPr>
        <w:t>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"Российская газета", № 75, 08.04.2016; "Собрание законодательства РФ", 11.04.2016, № 15, ст. 2084);</w:t>
      </w:r>
    </w:p>
    <w:p w14:paraId="4BDAEFC9" w14:textId="77777777" w:rsidR="004650D8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</w:t>
      </w:r>
      <w:r w:rsidRPr="00393B7A">
        <w:rPr>
          <w:sz w:val="28"/>
          <w:szCs w:val="28"/>
          <w:lang w:val="en-US"/>
        </w:rPr>
        <w:t> </w:t>
      </w:r>
      <w:r w:rsidRPr="00393B7A">
        <w:rPr>
          <w:sz w:val="28"/>
          <w:szCs w:val="28"/>
        </w:rPr>
        <w:t>Постановлением Правительства Российской Федерации от 25.08.1999 № 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1999, № 169);</w:t>
      </w:r>
    </w:p>
    <w:p w14:paraId="292DCDF5" w14:textId="77777777" w:rsidR="00DA5818" w:rsidRPr="00393B7A" w:rsidRDefault="00DA5818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 xml:space="preserve">- </w:t>
      </w:r>
      <w:r w:rsidR="003B3E7D" w:rsidRPr="00393B7A">
        <w:rPr>
          <w:sz w:val="28"/>
          <w:szCs w:val="28"/>
        </w:rPr>
        <w:t>Постановлением Правительства Российской Федерации от 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</w:t>
      </w:r>
      <w:r w:rsidR="003B3E7D" w:rsidRPr="00393B7A">
        <w:t>"</w:t>
      </w:r>
      <w:r w:rsidR="003B3E7D" w:rsidRPr="00393B7A">
        <w:rPr>
          <w:sz w:val="28"/>
          <w:szCs w:val="28"/>
        </w:rPr>
        <w:t>Российская газета</w:t>
      </w:r>
      <w:r w:rsidR="003B3E7D" w:rsidRPr="00393B7A">
        <w:t>"</w:t>
      </w:r>
      <w:r w:rsidR="003B3E7D" w:rsidRPr="00393B7A">
        <w:rPr>
          <w:sz w:val="28"/>
          <w:szCs w:val="28"/>
        </w:rPr>
        <w:t>, 2004, № 28);</w:t>
      </w:r>
    </w:p>
    <w:p w14:paraId="5D4304F9" w14:textId="77777777" w:rsidR="00DA5818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Постановлением Правительства Российской Федерации от 12.08.2008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</w:t>
      </w:r>
      <w:r w:rsidRPr="00393B7A">
        <w:t>"</w:t>
      </w:r>
      <w:r w:rsidRPr="00393B7A">
        <w:rPr>
          <w:sz w:val="28"/>
          <w:szCs w:val="28"/>
        </w:rPr>
        <w:t>Российская газета</w:t>
      </w:r>
      <w:r w:rsidRPr="00393B7A">
        <w:t>"</w:t>
      </w:r>
      <w:r w:rsidRPr="00393B7A">
        <w:rPr>
          <w:sz w:val="28"/>
          <w:szCs w:val="28"/>
        </w:rPr>
        <w:t>, 2008, № 173);</w:t>
      </w:r>
    </w:p>
    <w:p w14:paraId="6F229D8B" w14:textId="5471C50D" w:rsidR="003B3E7D" w:rsidRPr="002A3CF4" w:rsidRDefault="003B3E7D" w:rsidP="003B3E7D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93B7A">
        <w:rPr>
          <w:sz w:val="28"/>
          <w:szCs w:val="28"/>
        </w:rPr>
        <w:t>- Приказом Министерства образования и науки Российской Федерации от 30.08.2013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</w:t>
      </w:r>
      <w:r w:rsidRPr="00393B7A">
        <w:t>"</w:t>
      </w:r>
      <w:r w:rsidRPr="00393B7A">
        <w:rPr>
          <w:sz w:val="28"/>
          <w:szCs w:val="28"/>
        </w:rPr>
        <w:t>Российская газета</w:t>
      </w:r>
      <w:r w:rsidRPr="00393B7A">
        <w:t>"</w:t>
      </w:r>
      <w:r w:rsidRPr="00393B7A">
        <w:rPr>
          <w:sz w:val="28"/>
          <w:szCs w:val="28"/>
        </w:rPr>
        <w:t>, 2013, № 238);</w:t>
      </w:r>
      <w:r w:rsidR="002A3CF4">
        <w:rPr>
          <w:sz w:val="28"/>
          <w:szCs w:val="28"/>
        </w:rPr>
        <w:t xml:space="preserve"> </w:t>
      </w:r>
      <w:r w:rsidR="002A3CF4" w:rsidRPr="002A3CF4">
        <w:rPr>
          <w:color w:val="FF0000"/>
          <w:sz w:val="28"/>
          <w:szCs w:val="28"/>
        </w:rPr>
        <w:t>утратил силу</w:t>
      </w:r>
    </w:p>
    <w:p w14:paraId="1E02DC94" w14:textId="77777777" w:rsidR="0033351F" w:rsidRDefault="005D79EC" w:rsidP="00393B7A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Российской Федерации от 15.05.2020 № 236 </w:t>
      </w:r>
      <w:r w:rsidRPr="005D79EC">
        <w:rPr>
          <w:sz w:val="28"/>
          <w:szCs w:val="28"/>
        </w:rPr>
        <w:t>«Об утверждении Порядка приема на обучение по образовательным программам дошкольного образования» (</w:t>
      </w:r>
      <w:r w:rsidRPr="005D79EC">
        <w:rPr>
          <w:color w:val="000000"/>
          <w:spacing w:val="3"/>
          <w:sz w:val="28"/>
          <w:szCs w:val="28"/>
        </w:rPr>
        <w:t>Опубликовано на официальном интернет-портале правовой информации 18.06.2020 г.</w:t>
      </w:r>
      <w:r>
        <w:rPr>
          <w:color w:val="000000"/>
          <w:spacing w:val="3"/>
          <w:sz w:val="28"/>
          <w:szCs w:val="28"/>
        </w:rPr>
        <w:t>)</w:t>
      </w:r>
    </w:p>
    <w:p w14:paraId="6ED4CFA3" w14:textId="77777777" w:rsidR="005D79EC" w:rsidRPr="00393B7A" w:rsidRDefault="0033351F" w:rsidP="00393B7A">
      <w:pPr>
        <w:ind w:firstLine="709"/>
        <w:jc w:val="both"/>
        <w:rPr>
          <w:bCs/>
          <w:color w:val="auto"/>
        </w:rPr>
      </w:pPr>
      <w:r>
        <w:rPr>
          <w:spacing w:val="3"/>
        </w:rPr>
        <w:t xml:space="preserve">- Приказом Минобрнауки России от 28.12.2015 №1527 </w:t>
      </w:r>
      <w:r w:rsidRPr="0033351F">
        <w:rPr>
          <w:spacing w:val="3"/>
        </w:rPr>
        <w:t>«</w:t>
      </w:r>
      <w:r>
        <w:rPr>
          <w:bCs/>
          <w:color w:val="auto"/>
        </w:rPr>
        <w:t>О</w:t>
      </w:r>
      <w:r w:rsidRPr="0033351F">
        <w:rPr>
          <w:bCs/>
          <w:color w:val="auto"/>
        </w:rPr>
        <w:t>б утверждении порядка и условий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t>осуществления перевода обучающихся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t>из одной организации, осуществляющей образовательную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t>деятельность по образовательным программам дошкольного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t>образования, в другие организации, осуществляющие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lastRenderedPageBreak/>
        <w:t>образовательную деятельность по образовательным</w:t>
      </w:r>
      <w:r>
        <w:rPr>
          <w:bCs/>
          <w:color w:val="auto"/>
        </w:rPr>
        <w:t xml:space="preserve"> </w:t>
      </w:r>
      <w:r w:rsidRPr="0033351F">
        <w:rPr>
          <w:bCs/>
          <w:color w:val="auto"/>
        </w:rPr>
        <w:t>программам соответствующих уровня и направленности</w:t>
      </w:r>
      <w:r>
        <w:rPr>
          <w:bCs/>
          <w:color w:val="auto"/>
        </w:rPr>
        <w:t xml:space="preserve">» («Российская газета», 2016, №27); </w:t>
      </w:r>
    </w:p>
    <w:p w14:paraId="752E910E" w14:textId="77777777" w:rsidR="00DD18B4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Приказом Министра обороны Российской Федерации от 16.05.2016 № 270 «О мерах по реализации в Вооруженных Силах Российской Федерации постановления Правительства Российской Федерации от 25 августа 1999 г. № 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(Официальный интернет-портал правовой информации http://www.pravo.gov.ru, 10.06.2016);</w:t>
      </w:r>
    </w:p>
    <w:p w14:paraId="167FB535" w14:textId="77777777" w:rsidR="00017A18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Законом Новосибирской области от 12.03.1999 № 45-ОЗ «О социальной защите инвалидов в Новосибирской области» (</w:t>
      </w:r>
      <w:r w:rsidRPr="00393B7A">
        <w:t>"</w:t>
      </w:r>
      <w:r w:rsidRPr="00393B7A">
        <w:rPr>
          <w:sz w:val="28"/>
          <w:szCs w:val="28"/>
        </w:rPr>
        <w:t>Советская Сибирь</w:t>
      </w:r>
      <w:r w:rsidRPr="00393B7A">
        <w:t>"</w:t>
      </w:r>
      <w:r w:rsidRPr="00393B7A">
        <w:rPr>
          <w:sz w:val="28"/>
          <w:szCs w:val="28"/>
        </w:rPr>
        <w:t>, 1999, № 52);</w:t>
      </w:r>
    </w:p>
    <w:p w14:paraId="3C57741E" w14:textId="77777777" w:rsidR="00635029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Законом Новосибирской области от 06.10.2010 № 533-ОЗ «О социальной поддержке многодетных семей на территории Новосибирской области» (</w:t>
      </w:r>
      <w:r w:rsidRPr="00393B7A">
        <w:t>"</w:t>
      </w:r>
      <w:r w:rsidRPr="00393B7A">
        <w:rPr>
          <w:sz w:val="28"/>
          <w:szCs w:val="28"/>
        </w:rPr>
        <w:t>Ведомости Новосибирского областного Совета депутатов</w:t>
      </w:r>
      <w:r w:rsidRPr="00393B7A">
        <w:t>"</w:t>
      </w:r>
      <w:r w:rsidRPr="00393B7A">
        <w:rPr>
          <w:sz w:val="28"/>
          <w:szCs w:val="28"/>
        </w:rPr>
        <w:t>, 2010, № 51);</w:t>
      </w:r>
    </w:p>
    <w:p w14:paraId="020E6FC7" w14:textId="77777777" w:rsidR="00C80C00" w:rsidRPr="00393B7A" w:rsidRDefault="003B3E7D" w:rsidP="00393B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7A">
        <w:rPr>
          <w:sz w:val="28"/>
          <w:szCs w:val="28"/>
        </w:rPr>
        <w:t>- Законом Новосибирской области от 05.07.2013 № 361-ОЗ «О регулировании отношений в сфере образования в Новосибирской области» (</w:t>
      </w:r>
      <w:r w:rsidRPr="00393B7A">
        <w:t>"</w:t>
      </w:r>
      <w:r w:rsidRPr="00393B7A">
        <w:rPr>
          <w:sz w:val="28"/>
          <w:szCs w:val="28"/>
        </w:rPr>
        <w:t>Советская Сибирь</w:t>
      </w:r>
      <w:r w:rsidRPr="00393B7A">
        <w:t>"</w:t>
      </w:r>
      <w:r w:rsidRPr="00393B7A">
        <w:rPr>
          <w:sz w:val="28"/>
          <w:szCs w:val="28"/>
        </w:rPr>
        <w:t>, 2013, № 127);</w:t>
      </w:r>
    </w:p>
    <w:p w14:paraId="7EE2E6B4" w14:textId="77777777" w:rsidR="00D6551D" w:rsidRPr="00393B7A" w:rsidRDefault="003B3E7D" w:rsidP="00393B7A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 Постановлением Правительства Новосибирской области от 24.02.2014 № 80-п «О порядке обеспечения гарантией по обеспечению местами в дошкольных образовательных организациях» ("Советская Сибирь", 2014, № 53);</w:t>
      </w:r>
    </w:p>
    <w:p w14:paraId="61B9772F" w14:textId="77777777" w:rsidR="003B3E7D" w:rsidRDefault="003B3E7D" w:rsidP="003B3E7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hyperlink r:id="rId6" w:history="1">
        <w:r w:rsidRPr="00393B7A">
          <w:rPr>
            <w:color w:val="auto"/>
          </w:rPr>
          <w:t>Распоряжением</w:t>
        </w:r>
      </w:hyperlink>
      <w:r w:rsidRPr="00393B7A">
        <w:rPr>
          <w:color w:val="auto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14:paraId="231E374B" w14:textId="77777777" w:rsidR="00A36767" w:rsidRPr="00A36767" w:rsidRDefault="00A36767" w:rsidP="00A36767">
      <w:pPr>
        <w:pStyle w:val="ConsPlusNormal"/>
        <w:ind w:firstLine="709"/>
        <w:jc w:val="both"/>
      </w:pPr>
      <w:r w:rsidRPr="00A36767">
        <w:rPr>
          <w:rFonts w:ascii="Times New Roman" w:hAnsi="Times New Roman" w:cs="Times New Roman"/>
          <w:sz w:val="28"/>
          <w:szCs w:val="28"/>
        </w:rPr>
        <w:t>-</w:t>
      </w:r>
      <w:r w:rsidRPr="00A367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767">
        <w:rPr>
          <w:rFonts w:ascii="Times New Roman" w:hAnsi="Times New Roman" w:cs="Times New Roman"/>
          <w:sz w:val="28"/>
          <w:szCs w:val="28"/>
        </w:rPr>
        <w:t>Уставом Куйбышевского района, принятым решением 33 сессии Совета депутатов Куйбышевского района третьего созыва от 16.01.2019 № 3 (Периодическое печатное издание органов местного самоуправления Куйбышевского района «Информационный вестник» от 18.02.2019 № 7 (474));</w:t>
      </w:r>
    </w:p>
    <w:p w14:paraId="593BFD54" w14:textId="77777777" w:rsidR="00BD543B" w:rsidRDefault="00BD543B" w:rsidP="00BD5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26B7C" w14:textId="77777777" w:rsidR="00BD543B" w:rsidRPr="00492BD6" w:rsidRDefault="00BD543B" w:rsidP="005332AD">
      <w:pPr>
        <w:ind w:firstLine="540"/>
      </w:pPr>
    </w:p>
    <w:sectPr w:rsidR="00BD543B" w:rsidRPr="00492B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153"/>
    <w:rsid w:val="00017A18"/>
    <w:rsid w:val="000331B2"/>
    <w:rsid w:val="00075542"/>
    <w:rsid w:val="00096174"/>
    <w:rsid w:val="000A6EEC"/>
    <w:rsid w:val="00133F73"/>
    <w:rsid w:val="00144A49"/>
    <w:rsid w:val="00182A8D"/>
    <w:rsid w:val="002379A9"/>
    <w:rsid w:val="00292E23"/>
    <w:rsid w:val="002A3CF4"/>
    <w:rsid w:val="002A5B7E"/>
    <w:rsid w:val="002B08BB"/>
    <w:rsid w:val="002C5C19"/>
    <w:rsid w:val="0033351F"/>
    <w:rsid w:val="00375C8D"/>
    <w:rsid w:val="00393B7A"/>
    <w:rsid w:val="003A5278"/>
    <w:rsid w:val="003B3E7D"/>
    <w:rsid w:val="004057CB"/>
    <w:rsid w:val="00436B3D"/>
    <w:rsid w:val="004650D8"/>
    <w:rsid w:val="00487FAE"/>
    <w:rsid w:val="00492BD6"/>
    <w:rsid w:val="004B0DAD"/>
    <w:rsid w:val="004F6866"/>
    <w:rsid w:val="005332AD"/>
    <w:rsid w:val="00537B84"/>
    <w:rsid w:val="00560ADB"/>
    <w:rsid w:val="005878E2"/>
    <w:rsid w:val="005A0F86"/>
    <w:rsid w:val="005D79EC"/>
    <w:rsid w:val="005E3917"/>
    <w:rsid w:val="006348A7"/>
    <w:rsid w:val="00635029"/>
    <w:rsid w:val="006943AF"/>
    <w:rsid w:val="006A5F04"/>
    <w:rsid w:val="006F25C5"/>
    <w:rsid w:val="006F7659"/>
    <w:rsid w:val="00715587"/>
    <w:rsid w:val="007265A5"/>
    <w:rsid w:val="007B3DAE"/>
    <w:rsid w:val="0080018E"/>
    <w:rsid w:val="008B6AC9"/>
    <w:rsid w:val="008E40E1"/>
    <w:rsid w:val="0090148C"/>
    <w:rsid w:val="00926260"/>
    <w:rsid w:val="00936153"/>
    <w:rsid w:val="009628B1"/>
    <w:rsid w:val="00972699"/>
    <w:rsid w:val="00991098"/>
    <w:rsid w:val="009C44EC"/>
    <w:rsid w:val="00A0014D"/>
    <w:rsid w:val="00A103AC"/>
    <w:rsid w:val="00A216A4"/>
    <w:rsid w:val="00A36767"/>
    <w:rsid w:val="00AA3DD2"/>
    <w:rsid w:val="00AC361E"/>
    <w:rsid w:val="00B15EAA"/>
    <w:rsid w:val="00B53B7C"/>
    <w:rsid w:val="00B60D5D"/>
    <w:rsid w:val="00B81C0E"/>
    <w:rsid w:val="00B91738"/>
    <w:rsid w:val="00BC63B1"/>
    <w:rsid w:val="00BD543B"/>
    <w:rsid w:val="00C167C6"/>
    <w:rsid w:val="00C449E2"/>
    <w:rsid w:val="00C45FC3"/>
    <w:rsid w:val="00C52769"/>
    <w:rsid w:val="00C80C00"/>
    <w:rsid w:val="00C87A50"/>
    <w:rsid w:val="00CC43F8"/>
    <w:rsid w:val="00D066F0"/>
    <w:rsid w:val="00D6551D"/>
    <w:rsid w:val="00DA5818"/>
    <w:rsid w:val="00DB0CBD"/>
    <w:rsid w:val="00DC6745"/>
    <w:rsid w:val="00DD18B4"/>
    <w:rsid w:val="00E12C4C"/>
    <w:rsid w:val="00E274D7"/>
    <w:rsid w:val="00E30E6F"/>
    <w:rsid w:val="00E86AAB"/>
    <w:rsid w:val="00EE36FA"/>
    <w:rsid w:val="00F13F2D"/>
    <w:rsid w:val="00F70E5C"/>
    <w:rsid w:val="00F7702B"/>
    <w:rsid w:val="00FA37D6"/>
    <w:rsid w:val="00FB73ED"/>
    <w:rsid w:val="00FC4654"/>
    <w:rsid w:val="00FD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FDDD"/>
  <w15:docId w15:val="{296DEC62-5CAA-49F6-AC1A-C543CAF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543B"/>
    <w:rPr>
      <w:color w:val="0000FF"/>
      <w:u w:val="single"/>
    </w:rPr>
  </w:style>
  <w:style w:type="paragraph" w:styleId="a4">
    <w:name w:val="Normal (Web)"/>
    <w:basedOn w:val="a"/>
    <w:rsid w:val="003B3E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9CEC1D808612C7A6F3286A87E1F58E9DBF4EF5540090700C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F276E84EEA1DBC2E413A275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Уразаева Елена</cp:lastModifiedBy>
  <cp:revision>84</cp:revision>
  <dcterms:created xsi:type="dcterms:W3CDTF">2020-03-24T02:09:00Z</dcterms:created>
  <dcterms:modified xsi:type="dcterms:W3CDTF">2021-05-17T10:32:00Z</dcterms:modified>
</cp:coreProperties>
</file>