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0135" w14:textId="77777777" w:rsidR="00AA62E3" w:rsidRPr="00AA62E3" w:rsidRDefault="00AA62E3" w:rsidP="00AA62E3">
      <w:pPr>
        <w:spacing w:line="240" w:lineRule="atLeast"/>
        <w:jc w:val="center"/>
        <w:rPr>
          <w:sz w:val="20"/>
          <w:szCs w:val="20"/>
        </w:rPr>
      </w:pPr>
      <w:r w:rsidRPr="00AA62E3">
        <w:rPr>
          <w:noProof/>
          <w:sz w:val="20"/>
          <w:szCs w:val="20"/>
        </w:rPr>
        <w:drawing>
          <wp:inline distT="0" distB="0" distL="0" distR="0" wp14:anchorId="5DF73908" wp14:editId="097CE5EB">
            <wp:extent cx="452438" cy="54292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044" cy="543653"/>
                    </a:xfrm>
                    <a:prstGeom prst="rect">
                      <a:avLst/>
                    </a:prstGeom>
                    <a:noFill/>
                    <a:ln>
                      <a:noFill/>
                    </a:ln>
                  </pic:spPr>
                </pic:pic>
              </a:graphicData>
            </a:graphic>
          </wp:inline>
        </w:drawing>
      </w:r>
    </w:p>
    <w:p w14:paraId="3DBE070D"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3E214B6C"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СОВЕТ ДЕПУТАТОВ</w:t>
      </w:r>
    </w:p>
    <w:p w14:paraId="1E5755F0"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КУЙБЫШЕВСКОГО МУНИЦИПАЛЬНОГО РАЙОНА</w:t>
      </w:r>
    </w:p>
    <w:p w14:paraId="17889AA7"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 xml:space="preserve">НОВОСИБИРСКОЙ ОБЛАСТИ </w:t>
      </w:r>
    </w:p>
    <w:p w14:paraId="6EA1B090"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ЧЕТВЕРТОГО СОЗЫВА</w:t>
      </w:r>
    </w:p>
    <w:p w14:paraId="4BFF717C"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21B16E8D"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РЕШЕНИЕ</w:t>
      </w:r>
    </w:p>
    <w:p w14:paraId="2EEADC28"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семнадцатой сессии</w:t>
      </w:r>
    </w:p>
    <w:p w14:paraId="030CC892"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1C773AF2" w14:textId="77777777" w:rsidR="00AA62E3" w:rsidRPr="00AA62E3" w:rsidRDefault="00AA62E3" w:rsidP="00AA62E3">
      <w:pPr>
        <w:autoSpaceDE w:val="0"/>
        <w:autoSpaceDN w:val="0"/>
        <w:adjustRightInd w:val="0"/>
        <w:spacing w:line="240" w:lineRule="atLeast"/>
        <w:jc w:val="center"/>
        <w:rPr>
          <w:sz w:val="20"/>
          <w:szCs w:val="20"/>
        </w:rPr>
      </w:pPr>
      <w:r w:rsidRPr="00AA62E3">
        <w:rPr>
          <w:sz w:val="20"/>
          <w:szCs w:val="20"/>
        </w:rPr>
        <w:t>12.05.2022 № 3</w:t>
      </w:r>
    </w:p>
    <w:p w14:paraId="251D0858" w14:textId="77777777" w:rsidR="00AA62E3" w:rsidRPr="00AA62E3" w:rsidRDefault="00AA62E3" w:rsidP="00AA62E3">
      <w:pPr>
        <w:pStyle w:val="a3"/>
        <w:jc w:val="center"/>
        <w:rPr>
          <w:b/>
          <w:bCs/>
          <w:color w:val="000000" w:themeColor="text1"/>
          <w:sz w:val="20"/>
          <w:szCs w:val="20"/>
        </w:rPr>
      </w:pPr>
    </w:p>
    <w:p w14:paraId="65D5EBD0" w14:textId="77777777" w:rsidR="00AA62E3" w:rsidRPr="00AA62E3" w:rsidRDefault="00AA62E3" w:rsidP="00AA62E3">
      <w:pPr>
        <w:jc w:val="center"/>
        <w:rPr>
          <w:color w:val="000000" w:themeColor="text1"/>
          <w:sz w:val="20"/>
          <w:szCs w:val="20"/>
        </w:rPr>
      </w:pPr>
      <w:r w:rsidRPr="00AA62E3">
        <w:rPr>
          <w:bCs/>
          <w:color w:val="000000" w:themeColor="text1"/>
          <w:sz w:val="20"/>
          <w:szCs w:val="20"/>
        </w:rPr>
        <w:t>О внесении изменений в решение Совета депутатов Куйбышевского муниципального района Новосибирской области от 24.09.2021 № 6</w:t>
      </w:r>
    </w:p>
    <w:p w14:paraId="5AC46E37" w14:textId="77777777" w:rsidR="00AA62E3" w:rsidRPr="00AA62E3" w:rsidRDefault="00AA62E3" w:rsidP="00AA62E3">
      <w:pPr>
        <w:jc w:val="both"/>
        <w:rPr>
          <w:color w:val="000000" w:themeColor="text1"/>
          <w:sz w:val="20"/>
          <w:szCs w:val="20"/>
        </w:rPr>
      </w:pPr>
    </w:p>
    <w:p w14:paraId="3CC52426" w14:textId="77777777" w:rsidR="00AA62E3" w:rsidRPr="00AA62E3" w:rsidRDefault="00AA62E3" w:rsidP="00AA62E3">
      <w:pPr>
        <w:autoSpaceDE w:val="0"/>
        <w:autoSpaceDN w:val="0"/>
        <w:adjustRightInd w:val="0"/>
        <w:ind w:firstLine="709"/>
        <w:jc w:val="both"/>
        <w:rPr>
          <w:color w:val="000000" w:themeColor="text1"/>
          <w:sz w:val="20"/>
          <w:szCs w:val="20"/>
        </w:rPr>
      </w:pPr>
      <w:r w:rsidRPr="00AA62E3">
        <w:rPr>
          <w:color w:val="000000" w:themeColor="text1"/>
          <w:sz w:val="20"/>
          <w:szCs w:val="20"/>
        </w:rPr>
        <w:t xml:space="preserve">В целях приведения муниципальных правовых актов в соответствие с действующим законодательством, руководствуясь статьей 36 Федерального закона от 06.10.2003 № 131-ФЗ «Об общих принципах организации местного самоуправления в Российской Федерации», Совет депутатов Куйбышевского муниципального района Новосибирской области </w:t>
      </w:r>
    </w:p>
    <w:p w14:paraId="72089C6B" w14:textId="77777777" w:rsidR="00AA62E3" w:rsidRPr="00AA62E3" w:rsidRDefault="00AA62E3" w:rsidP="00AA62E3">
      <w:pPr>
        <w:autoSpaceDE w:val="0"/>
        <w:autoSpaceDN w:val="0"/>
        <w:adjustRightInd w:val="0"/>
        <w:ind w:firstLine="709"/>
        <w:jc w:val="both"/>
        <w:rPr>
          <w:i/>
          <w:color w:val="000000" w:themeColor="text1"/>
          <w:sz w:val="20"/>
          <w:szCs w:val="20"/>
        </w:rPr>
      </w:pPr>
      <w:r w:rsidRPr="00AA62E3">
        <w:rPr>
          <w:b/>
          <w:bCs/>
          <w:color w:val="000000" w:themeColor="text1"/>
          <w:sz w:val="20"/>
          <w:szCs w:val="20"/>
        </w:rPr>
        <w:t>РЕШИЛ:</w:t>
      </w:r>
    </w:p>
    <w:p w14:paraId="4F65B42C" w14:textId="77777777" w:rsidR="00AA62E3" w:rsidRPr="00AA62E3" w:rsidRDefault="00AA62E3" w:rsidP="00AA62E3">
      <w:pPr>
        <w:autoSpaceDE w:val="0"/>
        <w:autoSpaceDN w:val="0"/>
        <w:adjustRightInd w:val="0"/>
        <w:ind w:firstLine="709"/>
        <w:jc w:val="both"/>
        <w:rPr>
          <w:bCs/>
          <w:color w:val="000000" w:themeColor="text1"/>
          <w:sz w:val="20"/>
          <w:szCs w:val="20"/>
        </w:rPr>
      </w:pPr>
      <w:r w:rsidRPr="00AA62E3">
        <w:rPr>
          <w:color w:val="000000" w:themeColor="text1"/>
          <w:sz w:val="20"/>
          <w:szCs w:val="20"/>
        </w:rPr>
        <w:t xml:space="preserve">1. Внести в Положение о порядке проведения конкурса по отбору кандидатур на должность Главы Куйбышевского муниципального района Новосибирской области, утвержденное </w:t>
      </w:r>
      <w:r w:rsidRPr="00AA62E3">
        <w:rPr>
          <w:bCs/>
          <w:color w:val="000000" w:themeColor="text1"/>
          <w:sz w:val="20"/>
          <w:szCs w:val="20"/>
        </w:rPr>
        <w:t>решением Совета депутатов Куйбышевского муниципального района Новосибирской области от 24.09.2021 № 6 следующие изменения:</w:t>
      </w:r>
    </w:p>
    <w:p w14:paraId="0BBDED34" w14:textId="77777777" w:rsidR="00AA62E3" w:rsidRPr="00AA62E3" w:rsidRDefault="00AA62E3" w:rsidP="00AA62E3">
      <w:pPr>
        <w:ind w:firstLine="709"/>
        <w:jc w:val="both"/>
        <w:rPr>
          <w:sz w:val="20"/>
          <w:szCs w:val="20"/>
        </w:rPr>
      </w:pPr>
      <w:r w:rsidRPr="00AA62E3">
        <w:rPr>
          <w:sz w:val="20"/>
          <w:szCs w:val="20"/>
        </w:rPr>
        <w:t>1) в пункте 3.1 слова «</w:t>
      </w:r>
      <w:proofErr w:type="gramStart"/>
      <w:r w:rsidRPr="00AA62E3">
        <w:rPr>
          <w:sz w:val="20"/>
          <w:szCs w:val="20"/>
        </w:rPr>
        <w:t>кандидат</w:t>
      </w:r>
      <w:proofErr w:type="gramEnd"/>
      <w:r w:rsidRPr="00AA62E3">
        <w:rPr>
          <w:sz w:val="20"/>
          <w:szCs w:val="20"/>
        </w:rPr>
        <w:t xml:space="preserve"> претендующий на должность Главы района», заменить словами «гражданин Российской Федерации».</w:t>
      </w:r>
    </w:p>
    <w:p w14:paraId="1041A8FA" w14:textId="77777777" w:rsidR="00AA62E3" w:rsidRPr="00AA62E3" w:rsidRDefault="00AA62E3" w:rsidP="00AA62E3">
      <w:pPr>
        <w:autoSpaceDE w:val="0"/>
        <w:autoSpaceDN w:val="0"/>
        <w:adjustRightInd w:val="0"/>
        <w:ind w:firstLine="709"/>
        <w:jc w:val="both"/>
        <w:rPr>
          <w:i/>
          <w:color w:val="000000" w:themeColor="text1"/>
          <w:sz w:val="20"/>
          <w:szCs w:val="20"/>
        </w:rPr>
      </w:pPr>
      <w:r w:rsidRPr="00AA62E3">
        <w:rPr>
          <w:color w:val="000000" w:themeColor="text1"/>
          <w:sz w:val="20"/>
          <w:szCs w:val="20"/>
        </w:rPr>
        <w:t xml:space="preserve">2. Опубликовать настоящее решение в периодическом печатном издании </w:t>
      </w:r>
      <w:r w:rsidRPr="00AA62E3">
        <w:rPr>
          <w:sz w:val="20"/>
          <w:szCs w:val="20"/>
        </w:rPr>
        <w:t>органов местного самоуправления Куйбышевского муниципального района Новосибирской области «Информационный вестник»</w:t>
      </w:r>
      <w:r w:rsidRPr="00AA62E3">
        <w:rPr>
          <w:i/>
          <w:color w:val="000000" w:themeColor="text1"/>
          <w:sz w:val="20"/>
          <w:szCs w:val="20"/>
        </w:rPr>
        <w:t xml:space="preserve"> </w:t>
      </w:r>
      <w:r w:rsidRPr="00AA62E3">
        <w:rPr>
          <w:color w:val="000000" w:themeColor="text1"/>
          <w:sz w:val="20"/>
          <w:szCs w:val="20"/>
        </w:rPr>
        <w:t>и разместить на официальном сайте администрации Куйбышевского муниципального района Новосибирской области.</w:t>
      </w:r>
    </w:p>
    <w:p w14:paraId="41FC446E" w14:textId="77777777" w:rsidR="00AA62E3" w:rsidRPr="00AA62E3" w:rsidRDefault="00AA62E3" w:rsidP="00AA62E3">
      <w:pPr>
        <w:autoSpaceDE w:val="0"/>
        <w:autoSpaceDN w:val="0"/>
        <w:adjustRightInd w:val="0"/>
        <w:ind w:firstLine="709"/>
        <w:jc w:val="both"/>
        <w:rPr>
          <w:i/>
          <w:color w:val="000000" w:themeColor="text1"/>
          <w:sz w:val="20"/>
          <w:szCs w:val="20"/>
        </w:rPr>
      </w:pPr>
      <w:r w:rsidRPr="00AA62E3">
        <w:rPr>
          <w:color w:val="000000" w:themeColor="text1"/>
          <w:sz w:val="20"/>
          <w:szCs w:val="20"/>
        </w:rPr>
        <w:t>3. Настоящее решение вступает в силу со дня его опубликования.</w:t>
      </w:r>
    </w:p>
    <w:p w14:paraId="05D9FFFD" w14:textId="77777777" w:rsidR="00AA62E3" w:rsidRPr="00AA62E3" w:rsidRDefault="00AA62E3" w:rsidP="00AA62E3">
      <w:pPr>
        <w:jc w:val="right"/>
        <w:rPr>
          <w:bCs/>
          <w:color w:val="000000" w:themeColor="text1"/>
          <w:sz w:val="20"/>
          <w:szCs w:val="20"/>
        </w:rPr>
      </w:pPr>
    </w:p>
    <w:p w14:paraId="173E4017" w14:textId="77777777" w:rsidR="00AA62E3" w:rsidRPr="00AA62E3" w:rsidRDefault="00AA62E3" w:rsidP="00AA62E3">
      <w:pPr>
        <w:rPr>
          <w:sz w:val="20"/>
          <w:szCs w:val="20"/>
        </w:rPr>
      </w:pPr>
      <w:r w:rsidRPr="00AA62E3">
        <w:rPr>
          <w:sz w:val="20"/>
          <w:szCs w:val="20"/>
        </w:rPr>
        <w:t xml:space="preserve">Председатель Совета депутатов Куйбышевского </w:t>
      </w:r>
    </w:p>
    <w:p w14:paraId="4A2D6827" w14:textId="4ACEA223" w:rsidR="00AA62E3" w:rsidRPr="00AA62E3" w:rsidRDefault="00AA62E3" w:rsidP="00AA62E3">
      <w:pPr>
        <w:rPr>
          <w:sz w:val="20"/>
          <w:szCs w:val="20"/>
        </w:rPr>
      </w:pPr>
      <w:r w:rsidRPr="00AA62E3">
        <w:rPr>
          <w:sz w:val="20"/>
          <w:szCs w:val="20"/>
        </w:rPr>
        <w:t xml:space="preserve">муниципального района Новосибирской области                             </w:t>
      </w:r>
      <w:r w:rsidRPr="00AA62E3">
        <w:rPr>
          <w:sz w:val="20"/>
          <w:szCs w:val="20"/>
        </w:rPr>
        <w:t xml:space="preserve">                                            </w:t>
      </w:r>
      <w:r w:rsidR="000D40DE">
        <w:rPr>
          <w:sz w:val="20"/>
          <w:szCs w:val="20"/>
        </w:rPr>
        <w:t xml:space="preserve"> </w:t>
      </w:r>
      <w:r w:rsidRPr="00AA62E3">
        <w:rPr>
          <w:sz w:val="20"/>
          <w:szCs w:val="20"/>
        </w:rPr>
        <w:t xml:space="preserve"> </w:t>
      </w:r>
      <w:r w:rsidRPr="00AA62E3">
        <w:rPr>
          <w:sz w:val="20"/>
          <w:szCs w:val="20"/>
        </w:rPr>
        <w:t xml:space="preserve">Р.В. </w:t>
      </w:r>
      <w:proofErr w:type="spellStart"/>
      <w:r w:rsidRPr="00AA62E3">
        <w:rPr>
          <w:sz w:val="20"/>
          <w:szCs w:val="20"/>
        </w:rPr>
        <w:t>Булюктов</w:t>
      </w:r>
      <w:proofErr w:type="spellEnd"/>
      <w:r w:rsidRPr="00AA62E3">
        <w:rPr>
          <w:sz w:val="20"/>
          <w:szCs w:val="20"/>
        </w:rPr>
        <w:t xml:space="preserve">                                                                 </w:t>
      </w:r>
      <w:r w:rsidRPr="00AA62E3">
        <w:rPr>
          <w:sz w:val="20"/>
          <w:szCs w:val="20"/>
        </w:rPr>
        <w:tab/>
      </w:r>
      <w:r w:rsidRPr="00AA62E3">
        <w:rPr>
          <w:sz w:val="20"/>
          <w:szCs w:val="20"/>
        </w:rPr>
        <w:tab/>
      </w:r>
      <w:r w:rsidRPr="00AA62E3">
        <w:rPr>
          <w:sz w:val="20"/>
          <w:szCs w:val="20"/>
        </w:rPr>
        <w:tab/>
      </w:r>
    </w:p>
    <w:p w14:paraId="4B018A0B" w14:textId="77777777" w:rsidR="00AA62E3" w:rsidRPr="00AA62E3" w:rsidRDefault="00AA62E3" w:rsidP="00AA62E3">
      <w:pPr>
        <w:rPr>
          <w:sz w:val="20"/>
          <w:szCs w:val="20"/>
        </w:rPr>
      </w:pPr>
    </w:p>
    <w:p w14:paraId="151994BA" w14:textId="77777777" w:rsidR="00AA62E3" w:rsidRPr="00AA62E3" w:rsidRDefault="00AA62E3" w:rsidP="00AA62E3">
      <w:pPr>
        <w:rPr>
          <w:sz w:val="20"/>
          <w:szCs w:val="20"/>
        </w:rPr>
      </w:pPr>
      <w:r w:rsidRPr="00AA62E3">
        <w:rPr>
          <w:sz w:val="20"/>
          <w:szCs w:val="20"/>
        </w:rPr>
        <w:t xml:space="preserve">Глава Куйбышевского муниципального </w:t>
      </w:r>
    </w:p>
    <w:p w14:paraId="3BA16EDB" w14:textId="77777777" w:rsidR="00AA62E3" w:rsidRPr="00AA62E3" w:rsidRDefault="00AA62E3" w:rsidP="00AA62E3">
      <w:pPr>
        <w:rPr>
          <w:sz w:val="20"/>
          <w:szCs w:val="20"/>
        </w:rPr>
      </w:pPr>
      <w:r w:rsidRPr="00AA62E3">
        <w:rPr>
          <w:sz w:val="20"/>
          <w:szCs w:val="20"/>
        </w:rPr>
        <w:t xml:space="preserve">района Новосибирской области                                                        </w:t>
      </w:r>
      <w:r w:rsidRPr="00AA62E3">
        <w:rPr>
          <w:sz w:val="20"/>
          <w:szCs w:val="20"/>
        </w:rPr>
        <w:t xml:space="preserve">                                                </w:t>
      </w:r>
      <w:r w:rsidRPr="00AA62E3">
        <w:rPr>
          <w:sz w:val="20"/>
          <w:szCs w:val="20"/>
        </w:rPr>
        <w:t xml:space="preserve">  О.В. Караваев    </w:t>
      </w:r>
    </w:p>
    <w:p w14:paraId="5532AA68" w14:textId="77777777" w:rsidR="00AA62E3" w:rsidRPr="00AA62E3" w:rsidRDefault="00AA62E3" w:rsidP="00AA62E3">
      <w:pPr>
        <w:rPr>
          <w:sz w:val="20"/>
          <w:szCs w:val="20"/>
        </w:rPr>
      </w:pPr>
    </w:p>
    <w:p w14:paraId="6AEE275E" w14:textId="77777777" w:rsidR="00AA62E3" w:rsidRPr="00AA62E3" w:rsidRDefault="00AA62E3" w:rsidP="00AA62E3">
      <w:pPr>
        <w:autoSpaceDE w:val="0"/>
        <w:autoSpaceDN w:val="0"/>
        <w:adjustRightInd w:val="0"/>
        <w:rPr>
          <w:b/>
          <w:bCs/>
          <w:sz w:val="20"/>
          <w:szCs w:val="20"/>
        </w:rPr>
      </w:pPr>
      <w:r w:rsidRPr="00AA62E3">
        <w:rPr>
          <w:sz w:val="20"/>
          <w:szCs w:val="20"/>
        </w:rPr>
        <w:t xml:space="preserve">                  </w:t>
      </w:r>
    </w:p>
    <w:p w14:paraId="4D69409A" w14:textId="6BA075F3" w:rsidR="00AA62E3" w:rsidRPr="00AA62E3" w:rsidRDefault="00AA62E3" w:rsidP="00AA62E3">
      <w:pPr>
        <w:spacing w:line="240" w:lineRule="atLeast"/>
        <w:jc w:val="center"/>
        <w:rPr>
          <w:rFonts w:eastAsia="Calibri"/>
          <w:sz w:val="20"/>
          <w:szCs w:val="20"/>
          <w:lang w:eastAsia="en-US"/>
        </w:rPr>
      </w:pPr>
      <w:r w:rsidRPr="00AA62E3">
        <w:rPr>
          <w:rFonts w:eastAsia="Calibri"/>
          <w:noProof/>
          <w:sz w:val="20"/>
          <w:szCs w:val="20"/>
          <w:lang w:eastAsia="en-US"/>
        </w:rPr>
        <w:drawing>
          <wp:inline distT="0" distB="0" distL="0" distR="0" wp14:anchorId="484DC793" wp14:editId="7C0AF2CC">
            <wp:extent cx="412750" cy="4953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14" cy="495977"/>
                    </a:xfrm>
                    <a:prstGeom prst="rect">
                      <a:avLst/>
                    </a:prstGeom>
                    <a:noFill/>
                    <a:ln>
                      <a:noFill/>
                    </a:ln>
                  </pic:spPr>
                </pic:pic>
              </a:graphicData>
            </a:graphic>
          </wp:inline>
        </w:drawing>
      </w:r>
    </w:p>
    <w:p w14:paraId="59E02CBC"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08210B81"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СОВЕТ ДЕПУТАТОВ</w:t>
      </w:r>
    </w:p>
    <w:p w14:paraId="76C31A38"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КУЙБЫШЕВСКОГО МУНИЦИПАЛЬНОГО РАЙОНА</w:t>
      </w:r>
    </w:p>
    <w:p w14:paraId="35D1C5B0"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 xml:space="preserve">НОВОСИБИРСКОЙ ОБЛАСТИ </w:t>
      </w:r>
    </w:p>
    <w:p w14:paraId="4B99C7C7"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ЧЕТВЕРТОГО СОЗЫВА</w:t>
      </w:r>
    </w:p>
    <w:p w14:paraId="65920B23"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2EC2227F"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РЕШЕНИЕ</w:t>
      </w:r>
    </w:p>
    <w:p w14:paraId="68B22160"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семнадцатой сессии</w:t>
      </w:r>
    </w:p>
    <w:p w14:paraId="14B74568"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55EE5EFA" w14:textId="77777777" w:rsidR="00AA62E3" w:rsidRPr="00AA62E3" w:rsidRDefault="00AA62E3" w:rsidP="00AA62E3">
      <w:pPr>
        <w:autoSpaceDE w:val="0"/>
        <w:autoSpaceDN w:val="0"/>
        <w:adjustRightInd w:val="0"/>
        <w:spacing w:line="240" w:lineRule="atLeast"/>
        <w:jc w:val="center"/>
        <w:rPr>
          <w:sz w:val="20"/>
          <w:szCs w:val="20"/>
        </w:rPr>
      </w:pPr>
      <w:r w:rsidRPr="00AA62E3">
        <w:rPr>
          <w:sz w:val="20"/>
          <w:szCs w:val="20"/>
        </w:rPr>
        <w:t>12.05.2022 № 4</w:t>
      </w:r>
    </w:p>
    <w:p w14:paraId="34BE7F80" w14:textId="77777777" w:rsidR="00AA62E3" w:rsidRPr="00AA62E3" w:rsidRDefault="00AA62E3" w:rsidP="00AA62E3">
      <w:pPr>
        <w:autoSpaceDE w:val="0"/>
        <w:autoSpaceDN w:val="0"/>
        <w:adjustRightInd w:val="0"/>
        <w:jc w:val="center"/>
        <w:rPr>
          <w:bCs/>
          <w:sz w:val="20"/>
          <w:szCs w:val="20"/>
        </w:rPr>
      </w:pPr>
    </w:p>
    <w:p w14:paraId="0B2E33CF" w14:textId="77777777" w:rsidR="00AA62E3" w:rsidRPr="00AA62E3" w:rsidRDefault="00AA62E3" w:rsidP="00AA62E3">
      <w:pPr>
        <w:autoSpaceDE w:val="0"/>
        <w:autoSpaceDN w:val="0"/>
        <w:adjustRightInd w:val="0"/>
        <w:jc w:val="center"/>
        <w:rPr>
          <w:rFonts w:eastAsia="Calibri"/>
          <w:sz w:val="20"/>
          <w:szCs w:val="20"/>
          <w:lang w:eastAsia="en-US"/>
        </w:rPr>
      </w:pPr>
      <w:r w:rsidRPr="00AA62E3">
        <w:rPr>
          <w:rFonts w:eastAsia="Calibri"/>
          <w:sz w:val="20"/>
          <w:szCs w:val="20"/>
          <w:lang w:eastAsia="en-US"/>
        </w:rPr>
        <w:t xml:space="preserve">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14:paraId="06864BAB" w14:textId="77777777" w:rsidR="00AA62E3" w:rsidRPr="00AA62E3" w:rsidRDefault="00AA62E3" w:rsidP="00AA62E3">
      <w:pPr>
        <w:autoSpaceDE w:val="0"/>
        <w:autoSpaceDN w:val="0"/>
        <w:adjustRightInd w:val="0"/>
        <w:jc w:val="center"/>
        <w:rPr>
          <w:bCs/>
          <w:sz w:val="20"/>
          <w:szCs w:val="20"/>
        </w:rPr>
      </w:pPr>
    </w:p>
    <w:p w14:paraId="69118CD3" w14:textId="77777777" w:rsidR="00AA62E3" w:rsidRPr="00AA62E3" w:rsidRDefault="00AA62E3" w:rsidP="00AA62E3">
      <w:pPr>
        <w:autoSpaceDE w:val="0"/>
        <w:autoSpaceDN w:val="0"/>
        <w:adjustRightInd w:val="0"/>
        <w:ind w:firstLine="709"/>
        <w:jc w:val="both"/>
        <w:rPr>
          <w:rFonts w:eastAsia="Calibri"/>
          <w:sz w:val="20"/>
          <w:szCs w:val="20"/>
          <w:lang w:eastAsia="en-US"/>
        </w:rPr>
      </w:pPr>
      <w:r w:rsidRPr="00AA62E3">
        <w:rPr>
          <w:rFonts w:eastAsia="Calibri"/>
          <w:sz w:val="20"/>
          <w:szCs w:val="20"/>
          <w:lang w:eastAsia="en-US"/>
        </w:rPr>
        <w:t>В соответствии со статьей 142 Бюджетного кодекса Российской Федерации,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Совет депутатов Куйбышевского муниципального района Новосибирской области</w:t>
      </w:r>
    </w:p>
    <w:p w14:paraId="61547336" w14:textId="77777777" w:rsidR="00AA62E3" w:rsidRPr="00AA62E3" w:rsidRDefault="00AA62E3" w:rsidP="00AA62E3">
      <w:pPr>
        <w:ind w:firstLine="540"/>
        <w:rPr>
          <w:rFonts w:eastAsia="Calibri"/>
          <w:b/>
          <w:bCs/>
          <w:sz w:val="20"/>
          <w:szCs w:val="20"/>
          <w:lang w:eastAsia="en-US"/>
        </w:rPr>
      </w:pPr>
      <w:r w:rsidRPr="00AA62E3">
        <w:rPr>
          <w:rFonts w:eastAsia="Calibri"/>
          <w:b/>
          <w:bCs/>
          <w:sz w:val="20"/>
          <w:szCs w:val="20"/>
          <w:lang w:eastAsia="en-US"/>
        </w:rPr>
        <w:t>РЕШИЛ:</w:t>
      </w:r>
    </w:p>
    <w:p w14:paraId="7FD4C26B" w14:textId="77777777" w:rsidR="00AA62E3" w:rsidRPr="00AA62E3" w:rsidRDefault="00AA62E3" w:rsidP="00AA62E3">
      <w:pPr>
        <w:autoSpaceDE w:val="0"/>
        <w:autoSpaceDN w:val="0"/>
        <w:adjustRightInd w:val="0"/>
        <w:ind w:firstLine="709"/>
        <w:jc w:val="both"/>
        <w:rPr>
          <w:rFonts w:eastAsia="Calibri"/>
          <w:sz w:val="20"/>
          <w:szCs w:val="20"/>
          <w:lang w:eastAsia="en-US"/>
        </w:rPr>
      </w:pPr>
      <w:r w:rsidRPr="00AA62E3">
        <w:rPr>
          <w:rFonts w:eastAsia="Calibri"/>
          <w:sz w:val="20"/>
          <w:szCs w:val="20"/>
          <w:lang w:eastAsia="en-US"/>
        </w:rPr>
        <w:t>1. Утвердить прилагаемые цели, порядок и условия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203380FA" w14:textId="77777777" w:rsidR="00AA62E3" w:rsidRPr="00AA62E3" w:rsidRDefault="00AA62E3" w:rsidP="00AA62E3">
      <w:pPr>
        <w:autoSpaceDE w:val="0"/>
        <w:autoSpaceDN w:val="0"/>
        <w:adjustRightInd w:val="0"/>
        <w:ind w:firstLine="709"/>
        <w:jc w:val="both"/>
        <w:rPr>
          <w:rFonts w:eastAsia="Calibri"/>
          <w:sz w:val="20"/>
          <w:szCs w:val="20"/>
          <w:lang w:eastAsia="en-US"/>
        </w:rPr>
      </w:pPr>
      <w:r w:rsidRPr="00AA62E3">
        <w:rPr>
          <w:rFonts w:eastAsia="Calibri"/>
          <w:sz w:val="20"/>
          <w:szCs w:val="20"/>
          <w:lang w:eastAsia="en-US"/>
        </w:rPr>
        <w:t>2.  Признать утратившим силу решение Совета депутатов Куйбышевского муниципального района Новосибирской области  от 11.03.2021 № 11 «Об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части организации тепло-.водоснабжения населения, водоотведения)</w:t>
      </w:r>
    </w:p>
    <w:p w14:paraId="72E7C544" w14:textId="77777777" w:rsidR="00AA62E3" w:rsidRPr="00AA62E3" w:rsidRDefault="00AA62E3" w:rsidP="00AA62E3">
      <w:pPr>
        <w:autoSpaceDE w:val="0"/>
        <w:autoSpaceDN w:val="0"/>
        <w:adjustRightInd w:val="0"/>
        <w:spacing w:line="276" w:lineRule="auto"/>
        <w:ind w:firstLine="709"/>
        <w:jc w:val="both"/>
        <w:rPr>
          <w:rFonts w:eastAsia="Calibri"/>
          <w:i/>
          <w:color w:val="000000"/>
          <w:sz w:val="20"/>
          <w:szCs w:val="20"/>
        </w:rPr>
      </w:pPr>
      <w:r w:rsidRPr="00AA62E3">
        <w:rPr>
          <w:rFonts w:eastAsia="Calibri"/>
          <w:color w:val="000000"/>
          <w:sz w:val="20"/>
          <w:szCs w:val="20"/>
          <w:lang w:eastAsia="en-US"/>
        </w:rPr>
        <w:t xml:space="preserve">3. Опубликовать настоящее решение в периодическом печатном издании </w:t>
      </w:r>
      <w:r w:rsidRPr="00AA62E3">
        <w:rPr>
          <w:rFonts w:eastAsia="Calibri"/>
          <w:sz w:val="20"/>
          <w:szCs w:val="20"/>
          <w:lang w:eastAsia="en-US"/>
        </w:rPr>
        <w:t>органов местного самоуправления Куйбышевского муниципального района Новосибирской области «Информационный вестник»</w:t>
      </w:r>
      <w:r w:rsidRPr="00AA62E3">
        <w:rPr>
          <w:rFonts w:eastAsia="Calibri"/>
          <w:i/>
          <w:color w:val="000000"/>
          <w:sz w:val="20"/>
          <w:szCs w:val="20"/>
          <w:lang w:eastAsia="en-US"/>
        </w:rPr>
        <w:t xml:space="preserve"> </w:t>
      </w:r>
      <w:r w:rsidRPr="00AA62E3">
        <w:rPr>
          <w:rFonts w:eastAsia="Calibri"/>
          <w:color w:val="000000"/>
          <w:sz w:val="20"/>
          <w:szCs w:val="20"/>
          <w:lang w:eastAsia="en-US"/>
        </w:rPr>
        <w:t>и разместить на официальном сайте администрации Куйбышевского муниципального района Новосибирской области.</w:t>
      </w:r>
    </w:p>
    <w:p w14:paraId="4087C8B9" w14:textId="77777777" w:rsidR="00AA62E3" w:rsidRPr="00AA62E3" w:rsidRDefault="00AA62E3" w:rsidP="00AA62E3">
      <w:pPr>
        <w:autoSpaceDE w:val="0"/>
        <w:autoSpaceDN w:val="0"/>
        <w:adjustRightInd w:val="0"/>
        <w:spacing w:line="276" w:lineRule="auto"/>
        <w:ind w:firstLine="709"/>
        <w:jc w:val="both"/>
        <w:rPr>
          <w:rFonts w:eastAsia="Calibri"/>
          <w:i/>
          <w:color w:val="000000"/>
          <w:sz w:val="20"/>
          <w:szCs w:val="20"/>
          <w:lang w:eastAsia="en-US"/>
        </w:rPr>
      </w:pPr>
      <w:r w:rsidRPr="00AA62E3">
        <w:rPr>
          <w:rFonts w:eastAsia="Calibri"/>
          <w:color w:val="000000"/>
          <w:sz w:val="20"/>
          <w:szCs w:val="20"/>
          <w:lang w:eastAsia="en-US"/>
        </w:rPr>
        <w:t>4. Настоящее решение вступает в силу со дня его опубликования.</w:t>
      </w:r>
    </w:p>
    <w:p w14:paraId="63369B5D" w14:textId="77777777" w:rsidR="00AA62E3" w:rsidRPr="00AA62E3" w:rsidRDefault="00AA62E3" w:rsidP="00AA62E3">
      <w:pPr>
        <w:jc w:val="both"/>
        <w:rPr>
          <w:rFonts w:eastAsia="Calibri"/>
          <w:sz w:val="20"/>
          <w:szCs w:val="20"/>
          <w:lang w:eastAsia="en-US"/>
        </w:rPr>
      </w:pPr>
    </w:p>
    <w:p w14:paraId="40F32417" w14:textId="27D5923A" w:rsidR="00AA62E3" w:rsidRPr="00AA62E3" w:rsidRDefault="00AA62E3" w:rsidP="00AA62E3">
      <w:pPr>
        <w:suppressAutoHyphens/>
        <w:ind w:left="-426" w:right="42"/>
        <w:jc w:val="both"/>
        <w:rPr>
          <w:sz w:val="20"/>
          <w:szCs w:val="20"/>
        </w:rPr>
      </w:pPr>
      <w:r w:rsidRPr="00AA62E3">
        <w:rPr>
          <w:sz w:val="20"/>
          <w:szCs w:val="20"/>
        </w:rPr>
        <w:t xml:space="preserve">Председатель Совета депутатов Куйбышевского </w:t>
      </w:r>
      <w:r>
        <w:rPr>
          <w:sz w:val="20"/>
          <w:szCs w:val="20"/>
        </w:rPr>
        <w:t xml:space="preserve">                        </w:t>
      </w:r>
    </w:p>
    <w:p w14:paraId="4ABC5002" w14:textId="04FEF14A" w:rsidR="00AA62E3" w:rsidRPr="00AA62E3" w:rsidRDefault="00AA62E3" w:rsidP="00AA62E3">
      <w:pPr>
        <w:suppressAutoHyphens/>
        <w:ind w:left="-426" w:right="42"/>
        <w:jc w:val="both"/>
        <w:rPr>
          <w:sz w:val="20"/>
          <w:szCs w:val="20"/>
        </w:rPr>
      </w:pPr>
      <w:r w:rsidRPr="00AA62E3">
        <w:rPr>
          <w:sz w:val="20"/>
          <w:szCs w:val="20"/>
        </w:rPr>
        <w:t xml:space="preserve">муниципального района Новосибирской области                                         </w:t>
      </w:r>
      <w:r>
        <w:rPr>
          <w:sz w:val="20"/>
          <w:szCs w:val="20"/>
        </w:rPr>
        <w:t xml:space="preserve">                                          </w:t>
      </w:r>
      <w:r w:rsidRPr="00AA62E3">
        <w:rPr>
          <w:sz w:val="20"/>
          <w:szCs w:val="20"/>
        </w:rPr>
        <w:t xml:space="preserve"> Р.В. </w:t>
      </w:r>
      <w:proofErr w:type="spellStart"/>
      <w:r w:rsidRPr="00AA62E3">
        <w:rPr>
          <w:sz w:val="20"/>
          <w:szCs w:val="20"/>
        </w:rPr>
        <w:t>Булюктов</w:t>
      </w:r>
      <w:proofErr w:type="spellEnd"/>
      <w:r w:rsidRPr="00AA62E3">
        <w:rPr>
          <w:sz w:val="20"/>
          <w:szCs w:val="20"/>
        </w:rPr>
        <w:t xml:space="preserve">                                                      </w:t>
      </w:r>
    </w:p>
    <w:p w14:paraId="35564BC5" w14:textId="77777777" w:rsidR="00AA62E3" w:rsidRPr="00AA62E3" w:rsidRDefault="00AA62E3" w:rsidP="00AA62E3">
      <w:pPr>
        <w:suppressAutoHyphens/>
        <w:ind w:left="-426" w:right="42"/>
        <w:jc w:val="both"/>
        <w:rPr>
          <w:sz w:val="20"/>
          <w:szCs w:val="20"/>
        </w:rPr>
      </w:pPr>
    </w:p>
    <w:p w14:paraId="4AA5A5C0" w14:textId="77777777" w:rsidR="00AA62E3" w:rsidRPr="00AA62E3" w:rsidRDefault="00AA62E3" w:rsidP="00AA62E3">
      <w:pPr>
        <w:suppressAutoHyphens/>
        <w:ind w:left="-426" w:right="42"/>
        <w:jc w:val="both"/>
        <w:rPr>
          <w:sz w:val="20"/>
          <w:szCs w:val="20"/>
        </w:rPr>
      </w:pPr>
    </w:p>
    <w:p w14:paraId="4FD480C7" w14:textId="77777777" w:rsidR="00AA62E3" w:rsidRPr="00AA62E3" w:rsidRDefault="00AA62E3" w:rsidP="00AA62E3">
      <w:pPr>
        <w:tabs>
          <w:tab w:val="left" w:pos="-426"/>
        </w:tabs>
        <w:suppressAutoHyphens/>
        <w:ind w:left="-426" w:right="42"/>
        <w:rPr>
          <w:sz w:val="20"/>
          <w:szCs w:val="20"/>
        </w:rPr>
      </w:pPr>
      <w:r w:rsidRPr="00AA62E3">
        <w:rPr>
          <w:sz w:val="20"/>
          <w:szCs w:val="20"/>
        </w:rPr>
        <w:t xml:space="preserve">Глава Куйбышевского муниципального </w:t>
      </w:r>
    </w:p>
    <w:p w14:paraId="265D3DD1" w14:textId="48D882D1" w:rsidR="00AA62E3" w:rsidRPr="00AA62E3" w:rsidRDefault="00AA62E3" w:rsidP="00AA62E3">
      <w:pPr>
        <w:tabs>
          <w:tab w:val="left" w:pos="-426"/>
        </w:tabs>
        <w:suppressAutoHyphens/>
        <w:ind w:left="-426" w:right="42"/>
        <w:rPr>
          <w:sz w:val="20"/>
          <w:szCs w:val="20"/>
        </w:rPr>
      </w:pPr>
      <w:r w:rsidRPr="00AA62E3">
        <w:rPr>
          <w:sz w:val="20"/>
          <w:szCs w:val="20"/>
        </w:rPr>
        <w:t xml:space="preserve">района Новосибирской области                                                                        </w:t>
      </w:r>
      <w:r>
        <w:rPr>
          <w:sz w:val="20"/>
          <w:szCs w:val="20"/>
        </w:rPr>
        <w:t xml:space="preserve">                                           </w:t>
      </w:r>
      <w:r w:rsidRPr="00AA62E3">
        <w:rPr>
          <w:sz w:val="20"/>
          <w:szCs w:val="20"/>
        </w:rPr>
        <w:t xml:space="preserve"> О.В. Караваев </w:t>
      </w:r>
    </w:p>
    <w:p w14:paraId="62194780" w14:textId="77777777" w:rsidR="00AA62E3" w:rsidRPr="00AA62E3" w:rsidRDefault="00AA62E3" w:rsidP="00AA62E3">
      <w:pPr>
        <w:suppressAutoHyphens/>
        <w:ind w:left="-426" w:right="-101"/>
        <w:jc w:val="both"/>
        <w:rPr>
          <w:sz w:val="20"/>
          <w:szCs w:val="20"/>
        </w:rPr>
      </w:pPr>
      <w:r w:rsidRPr="00AA62E3">
        <w:rPr>
          <w:sz w:val="20"/>
          <w:szCs w:val="20"/>
        </w:rPr>
        <w:t xml:space="preserve"> </w:t>
      </w:r>
    </w:p>
    <w:p w14:paraId="4F7E0D2E" w14:textId="77777777" w:rsidR="00AA62E3" w:rsidRPr="00AA62E3" w:rsidRDefault="00AA62E3" w:rsidP="00AA62E3">
      <w:pPr>
        <w:autoSpaceDE w:val="0"/>
        <w:autoSpaceDN w:val="0"/>
        <w:adjustRightInd w:val="0"/>
        <w:jc w:val="right"/>
        <w:rPr>
          <w:bCs/>
          <w:sz w:val="20"/>
          <w:szCs w:val="20"/>
        </w:rPr>
      </w:pPr>
      <w:r w:rsidRPr="00AA62E3">
        <w:rPr>
          <w:bCs/>
          <w:sz w:val="20"/>
          <w:szCs w:val="20"/>
        </w:rPr>
        <w:t>Утверждены</w:t>
      </w:r>
    </w:p>
    <w:p w14:paraId="31CC8F74" w14:textId="77777777" w:rsidR="00AA62E3" w:rsidRPr="00AA62E3" w:rsidRDefault="00AA62E3" w:rsidP="00AA62E3">
      <w:pPr>
        <w:autoSpaceDE w:val="0"/>
        <w:autoSpaceDN w:val="0"/>
        <w:adjustRightInd w:val="0"/>
        <w:jc w:val="right"/>
        <w:rPr>
          <w:bCs/>
          <w:sz w:val="20"/>
          <w:szCs w:val="20"/>
        </w:rPr>
      </w:pPr>
      <w:r w:rsidRPr="00AA62E3">
        <w:rPr>
          <w:bCs/>
          <w:sz w:val="20"/>
          <w:szCs w:val="20"/>
        </w:rPr>
        <w:t xml:space="preserve">решением Совета депутатов </w:t>
      </w:r>
    </w:p>
    <w:p w14:paraId="0FA824A5" w14:textId="77777777" w:rsidR="00AA62E3" w:rsidRPr="00AA62E3" w:rsidRDefault="00AA62E3" w:rsidP="00AA62E3">
      <w:pPr>
        <w:autoSpaceDE w:val="0"/>
        <w:autoSpaceDN w:val="0"/>
        <w:adjustRightInd w:val="0"/>
        <w:jc w:val="right"/>
        <w:rPr>
          <w:bCs/>
          <w:sz w:val="20"/>
          <w:szCs w:val="20"/>
        </w:rPr>
      </w:pPr>
      <w:r w:rsidRPr="00AA62E3">
        <w:rPr>
          <w:bCs/>
          <w:sz w:val="20"/>
          <w:szCs w:val="20"/>
        </w:rPr>
        <w:t xml:space="preserve">Куйбышевского муниципального района </w:t>
      </w:r>
    </w:p>
    <w:p w14:paraId="409276B4" w14:textId="77777777" w:rsidR="00AA62E3" w:rsidRPr="00AA62E3" w:rsidRDefault="00AA62E3" w:rsidP="00AA62E3">
      <w:pPr>
        <w:autoSpaceDE w:val="0"/>
        <w:autoSpaceDN w:val="0"/>
        <w:adjustRightInd w:val="0"/>
        <w:jc w:val="right"/>
        <w:rPr>
          <w:bCs/>
          <w:sz w:val="20"/>
          <w:szCs w:val="20"/>
        </w:rPr>
      </w:pPr>
      <w:r w:rsidRPr="00AA62E3">
        <w:rPr>
          <w:bCs/>
          <w:sz w:val="20"/>
          <w:szCs w:val="20"/>
        </w:rPr>
        <w:t>Новосибирской области</w:t>
      </w:r>
    </w:p>
    <w:p w14:paraId="4DE0AA09" w14:textId="77777777" w:rsidR="00AA62E3" w:rsidRPr="00AA62E3" w:rsidRDefault="00AA62E3" w:rsidP="00AA62E3">
      <w:pPr>
        <w:autoSpaceDE w:val="0"/>
        <w:autoSpaceDN w:val="0"/>
        <w:adjustRightInd w:val="0"/>
        <w:jc w:val="right"/>
        <w:rPr>
          <w:bCs/>
          <w:sz w:val="20"/>
          <w:szCs w:val="20"/>
        </w:rPr>
      </w:pPr>
      <w:r w:rsidRPr="00AA62E3">
        <w:rPr>
          <w:bCs/>
          <w:sz w:val="20"/>
          <w:szCs w:val="20"/>
        </w:rPr>
        <w:t xml:space="preserve"> от 12.05.2022 № 4 </w:t>
      </w:r>
    </w:p>
    <w:p w14:paraId="3EE80285" w14:textId="77777777" w:rsidR="00AA62E3" w:rsidRPr="00AA62E3" w:rsidRDefault="00AA62E3" w:rsidP="00AA62E3">
      <w:pPr>
        <w:autoSpaceDE w:val="0"/>
        <w:autoSpaceDN w:val="0"/>
        <w:adjustRightInd w:val="0"/>
        <w:rPr>
          <w:bCs/>
          <w:sz w:val="20"/>
          <w:szCs w:val="20"/>
        </w:rPr>
      </w:pPr>
    </w:p>
    <w:p w14:paraId="65B58DB1" w14:textId="77777777" w:rsidR="00AA62E3" w:rsidRPr="00AA62E3" w:rsidRDefault="00AA62E3" w:rsidP="00AA62E3">
      <w:pPr>
        <w:widowControl w:val="0"/>
        <w:autoSpaceDE w:val="0"/>
        <w:autoSpaceDN w:val="0"/>
        <w:jc w:val="center"/>
        <w:rPr>
          <w:sz w:val="20"/>
          <w:szCs w:val="20"/>
        </w:rPr>
      </w:pPr>
      <w:r w:rsidRPr="00AA62E3">
        <w:rPr>
          <w:sz w:val="20"/>
          <w:szCs w:val="20"/>
        </w:rPr>
        <w:t xml:space="preserve">Цели, порядок и условия </w:t>
      </w:r>
      <w:r w:rsidRPr="00AA62E3">
        <w:rPr>
          <w:rFonts w:eastAsia="Calibri"/>
          <w:sz w:val="20"/>
          <w:szCs w:val="20"/>
        </w:rPr>
        <w:t xml:space="preserve">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w:t>
      </w:r>
      <w:r w:rsidRPr="00AA62E3">
        <w:rPr>
          <w:sz w:val="20"/>
          <w:szCs w:val="20"/>
        </w:rPr>
        <w:t xml:space="preserve">по организации бесперебойной работы объектов тепло- ,водоснабжения и водоотведения подпрограммы «Безопасность жилищно-коммунального хозяйства» </w:t>
      </w:r>
      <w:r w:rsidRPr="00AA62E3">
        <w:rPr>
          <w:rFonts w:eastAsia="Calibri"/>
          <w:sz w:val="20"/>
          <w:szCs w:val="20"/>
        </w:rPr>
        <w:t>государственной программы Новосибирской области «Жилищно-коммунальное хозяйство Новосибирской области»</w:t>
      </w:r>
      <w:r w:rsidRPr="00AA62E3">
        <w:rPr>
          <w:sz w:val="20"/>
          <w:szCs w:val="20"/>
        </w:rPr>
        <w:t xml:space="preserve"> </w:t>
      </w:r>
    </w:p>
    <w:p w14:paraId="0109B64B" w14:textId="77777777" w:rsidR="00AA62E3" w:rsidRPr="00AA62E3" w:rsidRDefault="00AA62E3" w:rsidP="00AA62E3">
      <w:pPr>
        <w:jc w:val="center"/>
        <w:rPr>
          <w:rFonts w:eastAsia="Calibri"/>
          <w:sz w:val="20"/>
          <w:szCs w:val="20"/>
          <w:lang w:eastAsia="en-US"/>
        </w:rPr>
      </w:pPr>
    </w:p>
    <w:p w14:paraId="6CA2F971" w14:textId="77777777" w:rsidR="00AA62E3" w:rsidRPr="00AA62E3" w:rsidRDefault="00AA62E3" w:rsidP="00AA62E3">
      <w:pPr>
        <w:ind w:left="1080"/>
        <w:jc w:val="center"/>
        <w:rPr>
          <w:rFonts w:eastAsia="Calibri"/>
          <w:sz w:val="20"/>
          <w:szCs w:val="20"/>
          <w:lang w:eastAsia="en-US"/>
        </w:rPr>
      </w:pPr>
      <w:r w:rsidRPr="00AA62E3">
        <w:rPr>
          <w:rFonts w:eastAsia="Calibri"/>
          <w:sz w:val="20"/>
          <w:szCs w:val="20"/>
          <w:lang w:eastAsia="en-US"/>
        </w:rPr>
        <w:t>1. ОБЩИЕ ПОЛОЖЕНИЯ</w:t>
      </w:r>
    </w:p>
    <w:p w14:paraId="4348459C" w14:textId="77777777" w:rsidR="00AA62E3" w:rsidRPr="00AA62E3" w:rsidRDefault="00AA62E3" w:rsidP="00AA62E3">
      <w:pPr>
        <w:ind w:left="1080"/>
        <w:rPr>
          <w:rFonts w:eastAsia="Calibri"/>
          <w:sz w:val="20"/>
          <w:szCs w:val="20"/>
          <w:lang w:eastAsia="en-US"/>
        </w:rPr>
      </w:pPr>
    </w:p>
    <w:p w14:paraId="46A343B8" w14:textId="77777777" w:rsidR="00AA62E3" w:rsidRPr="00AA62E3" w:rsidRDefault="00AA62E3" w:rsidP="00AA62E3">
      <w:pPr>
        <w:jc w:val="both"/>
        <w:rPr>
          <w:rFonts w:eastAsia="Calibri"/>
          <w:sz w:val="20"/>
          <w:szCs w:val="20"/>
          <w:lang w:eastAsia="en-US"/>
        </w:rPr>
      </w:pPr>
      <w:r w:rsidRPr="00AA62E3">
        <w:rPr>
          <w:rFonts w:eastAsia="Calibri"/>
          <w:sz w:val="20"/>
          <w:szCs w:val="20"/>
          <w:lang w:eastAsia="en-US"/>
        </w:rPr>
        <w:tab/>
        <w:t>1.1. В соответствии со статьей 142 Бюджетного кодекса Российской Федерации,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межбюджетные трансферты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предоставляются в форме субсидий бюджетам муниципальных образований (далее – Субсидии).</w:t>
      </w:r>
    </w:p>
    <w:p w14:paraId="0069BFB7" w14:textId="77777777" w:rsidR="00AA62E3" w:rsidRPr="00AA62E3" w:rsidRDefault="00AA62E3" w:rsidP="00AA62E3">
      <w:pPr>
        <w:jc w:val="both"/>
        <w:rPr>
          <w:rFonts w:eastAsia="Calibri"/>
          <w:sz w:val="20"/>
          <w:szCs w:val="20"/>
          <w:lang w:eastAsia="en-US"/>
        </w:rPr>
      </w:pPr>
      <w:r w:rsidRPr="00AA62E3">
        <w:rPr>
          <w:rFonts w:eastAsia="Calibri"/>
          <w:sz w:val="20"/>
          <w:szCs w:val="20"/>
          <w:lang w:eastAsia="en-US"/>
        </w:rPr>
        <w:tab/>
        <w:t xml:space="preserve">1.2. Субсидии бюджетам поселений Куйбышевского муниципального района Новосибирской области предоставляются в соответствии с предусмотренным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 </w:t>
      </w:r>
    </w:p>
    <w:p w14:paraId="73EC8919" w14:textId="77777777" w:rsidR="00AA62E3" w:rsidRPr="00AA62E3" w:rsidRDefault="00AA62E3" w:rsidP="00AA62E3">
      <w:pPr>
        <w:jc w:val="both"/>
        <w:rPr>
          <w:rFonts w:eastAsia="Calibri"/>
          <w:sz w:val="20"/>
          <w:szCs w:val="20"/>
          <w:lang w:eastAsia="en-US"/>
        </w:rPr>
      </w:pPr>
    </w:p>
    <w:p w14:paraId="54547812" w14:textId="77777777" w:rsidR="00AA62E3" w:rsidRPr="00AA62E3" w:rsidRDefault="00AA62E3" w:rsidP="00AA62E3">
      <w:pPr>
        <w:ind w:left="1080"/>
        <w:jc w:val="center"/>
        <w:rPr>
          <w:rFonts w:eastAsia="Calibri"/>
          <w:sz w:val="20"/>
          <w:szCs w:val="20"/>
          <w:lang w:eastAsia="en-US"/>
        </w:rPr>
      </w:pPr>
      <w:r w:rsidRPr="00AA62E3">
        <w:rPr>
          <w:rFonts w:eastAsia="Calibri"/>
          <w:sz w:val="20"/>
          <w:szCs w:val="20"/>
          <w:lang w:eastAsia="en-US"/>
        </w:rPr>
        <w:lastRenderedPageBreak/>
        <w:t>2. ЦЕЛИ ПРЕДОСТАВЛЕНИЯ СУБСИДИЙ</w:t>
      </w:r>
    </w:p>
    <w:p w14:paraId="478F39A8" w14:textId="77777777" w:rsidR="00AA62E3" w:rsidRPr="00AA62E3" w:rsidRDefault="00AA62E3" w:rsidP="00AA62E3">
      <w:pPr>
        <w:ind w:left="1080"/>
        <w:jc w:val="center"/>
        <w:rPr>
          <w:rFonts w:eastAsia="Calibri"/>
          <w:sz w:val="20"/>
          <w:szCs w:val="20"/>
          <w:lang w:eastAsia="en-US"/>
        </w:rPr>
      </w:pPr>
    </w:p>
    <w:p w14:paraId="5CA3CA2E" w14:textId="77777777" w:rsidR="00AA62E3" w:rsidRPr="00AA62E3" w:rsidRDefault="00AA62E3" w:rsidP="00AA62E3">
      <w:pPr>
        <w:autoSpaceDE w:val="0"/>
        <w:autoSpaceDN w:val="0"/>
        <w:adjustRightInd w:val="0"/>
        <w:jc w:val="both"/>
        <w:rPr>
          <w:sz w:val="20"/>
          <w:szCs w:val="20"/>
        </w:rPr>
      </w:pPr>
      <w:r w:rsidRPr="00AA62E3">
        <w:rPr>
          <w:rFonts w:eastAsia="Calibri"/>
          <w:sz w:val="20"/>
          <w:szCs w:val="20"/>
          <w:lang w:eastAsia="en-US"/>
        </w:rPr>
        <w:tab/>
        <w:t xml:space="preserve">2.1. </w:t>
      </w:r>
      <w:r w:rsidRPr="00AA62E3">
        <w:rPr>
          <w:sz w:val="20"/>
          <w:szCs w:val="20"/>
        </w:rPr>
        <w:t xml:space="preserve">Целью предоставления субсидий местным бюджетам </w:t>
      </w:r>
      <w:proofErr w:type="gramStart"/>
      <w:r w:rsidRPr="00AA62E3">
        <w:rPr>
          <w:sz w:val="20"/>
          <w:szCs w:val="20"/>
        </w:rPr>
        <w:t>поселений  Куйбышевского</w:t>
      </w:r>
      <w:proofErr w:type="gramEnd"/>
      <w:r w:rsidRPr="00AA62E3">
        <w:rPr>
          <w:sz w:val="20"/>
          <w:szCs w:val="20"/>
        </w:rPr>
        <w:t xml:space="preserve"> муниципального района Новосибирской области является обеспечение ежегодной готовности объектов жилищно-коммунального хозяйства к работе в отопительные периоды и содержание объектов тепло-, водоснабжения и водоотведения в состоянии обеспечивающем их бесперебойную работу.</w:t>
      </w:r>
    </w:p>
    <w:p w14:paraId="129032FC" w14:textId="77777777" w:rsidR="00AA62E3" w:rsidRPr="00AA62E3" w:rsidRDefault="00AA62E3" w:rsidP="00AA62E3">
      <w:pPr>
        <w:jc w:val="center"/>
        <w:rPr>
          <w:rFonts w:eastAsia="Calibri"/>
          <w:sz w:val="20"/>
          <w:szCs w:val="20"/>
          <w:lang w:eastAsia="en-US"/>
        </w:rPr>
      </w:pPr>
    </w:p>
    <w:p w14:paraId="4100B315" w14:textId="77777777" w:rsidR="00AA62E3" w:rsidRPr="00AA62E3" w:rsidRDefault="00AA62E3" w:rsidP="00AA62E3">
      <w:pPr>
        <w:ind w:left="1080"/>
        <w:jc w:val="center"/>
        <w:rPr>
          <w:rFonts w:eastAsia="Calibri"/>
          <w:sz w:val="20"/>
          <w:szCs w:val="20"/>
          <w:lang w:eastAsia="en-US"/>
        </w:rPr>
      </w:pPr>
    </w:p>
    <w:p w14:paraId="52E2F5AF" w14:textId="77777777" w:rsidR="00AA62E3" w:rsidRPr="00AA62E3" w:rsidRDefault="00AA62E3" w:rsidP="00AA62E3">
      <w:pPr>
        <w:ind w:left="1080"/>
        <w:jc w:val="center"/>
        <w:rPr>
          <w:rFonts w:eastAsia="Calibri"/>
          <w:sz w:val="20"/>
          <w:szCs w:val="20"/>
          <w:lang w:eastAsia="en-US"/>
        </w:rPr>
      </w:pPr>
      <w:r w:rsidRPr="00AA62E3">
        <w:rPr>
          <w:rFonts w:eastAsia="Calibri"/>
          <w:sz w:val="20"/>
          <w:szCs w:val="20"/>
          <w:lang w:eastAsia="en-US"/>
        </w:rPr>
        <w:t>3. УСЛОВИЯ ПРЕДОСТАВЛЕНИЯ СУБСИДИЙ</w:t>
      </w:r>
    </w:p>
    <w:p w14:paraId="67F8183C" w14:textId="77777777" w:rsidR="00AA62E3" w:rsidRPr="00AA62E3" w:rsidRDefault="00AA62E3" w:rsidP="00AA62E3">
      <w:pPr>
        <w:ind w:left="1080"/>
        <w:rPr>
          <w:rFonts w:eastAsia="Calibri"/>
          <w:sz w:val="20"/>
          <w:szCs w:val="20"/>
          <w:lang w:eastAsia="en-US"/>
        </w:rPr>
      </w:pPr>
    </w:p>
    <w:p w14:paraId="33C69196" w14:textId="77777777" w:rsidR="00AA62E3" w:rsidRPr="00AA62E3" w:rsidRDefault="00AA62E3" w:rsidP="00AA62E3">
      <w:pPr>
        <w:widowControl w:val="0"/>
        <w:autoSpaceDE w:val="0"/>
        <w:autoSpaceDN w:val="0"/>
        <w:jc w:val="both"/>
        <w:rPr>
          <w:sz w:val="20"/>
          <w:szCs w:val="20"/>
        </w:rPr>
      </w:pPr>
      <w:r w:rsidRPr="00AA62E3">
        <w:rPr>
          <w:sz w:val="20"/>
          <w:szCs w:val="20"/>
        </w:rPr>
        <w:tab/>
        <w:t>3.1. Субсидии предоставляются бюджетам поселений Куйбышевского муниципального района Новосибирской области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пределах бюджетных ассигнований и лимитов бюджетных обязательств, установленных администрации Куйбышевского муниципального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14:paraId="63CBEE86" w14:textId="77777777" w:rsidR="00AA62E3" w:rsidRPr="00AA62E3" w:rsidRDefault="00AA62E3" w:rsidP="00AA62E3">
      <w:pPr>
        <w:widowControl w:val="0"/>
        <w:autoSpaceDE w:val="0"/>
        <w:autoSpaceDN w:val="0"/>
        <w:jc w:val="both"/>
        <w:rPr>
          <w:sz w:val="20"/>
          <w:szCs w:val="20"/>
        </w:rPr>
      </w:pPr>
      <w:r w:rsidRPr="00AA62E3">
        <w:rPr>
          <w:sz w:val="20"/>
          <w:szCs w:val="20"/>
        </w:rPr>
        <w:tab/>
        <w:t>3.2. Предоставление субсидий осуществляется при соблюдении следующих условий:</w:t>
      </w:r>
    </w:p>
    <w:p w14:paraId="218A6C04" w14:textId="77777777" w:rsidR="00AA62E3" w:rsidRPr="00AA62E3" w:rsidRDefault="00AA62E3" w:rsidP="00AA62E3">
      <w:pPr>
        <w:widowControl w:val="0"/>
        <w:autoSpaceDE w:val="0"/>
        <w:autoSpaceDN w:val="0"/>
        <w:jc w:val="both"/>
        <w:rPr>
          <w:sz w:val="20"/>
          <w:szCs w:val="20"/>
        </w:rPr>
      </w:pPr>
      <w:r w:rsidRPr="00AA62E3">
        <w:rPr>
          <w:sz w:val="20"/>
          <w:szCs w:val="20"/>
        </w:rPr>
        <w:tab/>
        <w:t>3.2.1. Наличие заявок муниципальных образований Куйбышевского муниципального района Новосибирской области на предоставление субсидий;</w:t>
      </w:r>
    </w:p>
    <w:p w14:paraId="565E870E" w14:textId="77777777" w:rsidR="00AA62E3" w:rsidRPr="00AA62E3" w:rsidRDefault="00AA62E3" w:rsidP="00AA62E3">
      <w:pPr>
        <w:widowControl w:val="0"/>
        <w:autoSpaceDE w:val="0"/>
        <w:autoSpaceDN w:val="0"/>
        <w:jc w:val="both"/>
        <w:rPr>
          <w:sz w:val="20"/>
          <w:szCs w:val="20"/>
        </w:rPr>
      </w:pPr>
      <w:r w:rsidRPr="00AA62E3">
        <w:rPr>
          <w:sz w:val="20"/>
          <w:szCs w:val="20"/>
        </w:rPr>
        <w:t xml:space="preserve">         3.2.2. Наличие правовых актов муниципального образования, утверждающих порядок </w:t>
      </w:r>
      <w:proofErr w:type="gramStart"/>
      <w:r w:rsidRPr="00AA62E3">
        <w:rPr>
          <w:sz w:val="20"/>
          <w:szCs w:val="20"/>
        </w:rPr>
        <w:t>использования  средств</w:t>
      </w:r>
      <w:proofErr w:type="gramEnd"/>
      <w:r w:rsidRPr="00AA62E3">
        <w:rPr>
          <w:sz w:val="20"/>
          <w:szCs w:val="20"/>
        </w:rPr>
        <w:t xml:space="preserve"> местного бюджета, в целях </w:t>
      </w:r>
      <w:proofErr w:type="spellStart"/>
      <w:r w:rsidRPr="00AA62E3">
        <w:rPr>
          <w:sz w:val="20"/>
          <w:szCs w:val="20"/>
        </w:rPr>
        <w:t>софинансирования</w:t>
      </w:r>
      <w:proofErr w:type="spellEnd"/>
      <w:r w:rsidRPr="00AA62E3">
        <w:rPr>
          <w:sz w:val="20"/>
          <w:szCs w:val="20"/>
        </w:rPr>
        <w:t xml:space="preserve"> расходных обязательств по которым предоставляется Субсидия, соответствующих бюджетному законодательству Российской Федерации и нормативным правовым актам, регулирующим бюджетные правоотношения;</w:t>
      </w:r>
    </w:p>
    <w:p w14:paraId="0370075F"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3.2.3. Наличие в местных бюджетах муниципальных образований Куйбышевского муниципального  района Новосибирской области бюджетных ассигнований на исполнение расходных обязательств получателей, в целях </w:t>
      </w:r>
      <w:proofErr w:type="spellStart"/>
      <w:r w:rsidRPr="00AA62E3">
        <w:rPr>
          <w:sz w:val="20"/>
          <w:szCs w:val="20"/>
        </w:rPr>
        <w:t>софинансирования</w:t>
      </w:r>
      <w:proofErr w:type="spellEnd"/>
      <w:r w:rsidRPr="00AA62E3">
        <w:rPr>
          <w:sz w:val="20"/>
          <w:szCs w:val="20"/>
        </w:rPr>
        <w:t xml:space="preserve"> которых предоставляются субсидии, в размере не менее установленного Распоряжением Правительства Новосибирской области «О предельных уровнях </w:t>
      </w:r>
      <w:proofErr w:type="spellStart"/>
      <w:r w:rsidRPr="00AA62E3">
        <w:rPr>
          <w:sz w:val="20"/>
          <w:szCs w:val="20"/>
        </w:rPr>
        <w:t>софинансирования</w:t>
      </w:r>
      <w:proofErr w:type="spellEnd"/>
      <w:r w:rsidRPr="00AA62E3">
        <w:rPr>
          <w:sz w:val="20"/>
          <w:szCs w:val="20"/>
        </w:rPr>
        <w:t xml:space="preserve">  Новосибирской областью (в процентах) объемов расходных обязательств муниципальных образований Новосибирской области на 2022 год и плановый период 2023-2024 годов»;</w:t>
      </w:r>
    </w:p>
    <w:p w14:paraId="7BD76E79"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3.2.4. Отсутствие в местных бюджетах муниципальных образований Куйбышевского муниципального района Новосибирской </w:t>
      </w:r>
      <w:proofErr w:type="gramStart"/>
      <w:r w:rsidRPr="00AA62E3">
        <w:rPr>
          <w:sz w:val="20"/>
          <w:szCs w:val="20"/>
        </w:rPr>
        <w:t>области  неиспользованных</w:t>
      </w:r>
      <w:proofErr w:type="gramEnd"/>
      <w:r w:rsidRPr="00AA62E3">
        <w:rPr>
          <w:sz w:val="20"/>
          <w:szCs w:val="20"/>
        </w:rPr>
        <w:t xml:space="preserve"> остатков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14:paraId="12B6032F" w14:textId="77777777" w:rsidR="00AA62E3" w:rsidRPr="00AA62E3" w:rsidRDefault="00AA62E3" w:rsidP="00AA62E3">
      <w:pPr>
        <w:widowControl w:val="0"/>
        <w:autoSpaceDE w:val="0"/>
        <w:autoSpaceDN w:val="0"/>
        <w:jc w:val="both"/>
        <w:rPr>
          <w:sz w:val="20"/>
          <w:szCs w:val="20"/>
        </w:rPr>
      </w:pPr>
      <w:r w:rsidRPr="00AA62E3">
        <w:rPr>
          <w:sz w:val="20"/>
          <w:szCs w:val="20"/>
        </w:rPr>
        <w:t xml:space="preserve">          3.2.5. Обеспечение централизованных закупок товаров, работ , услуг, включенных в перечень товаров, работ, услуг, согласно Приложению №1 к постановлению Правительства Новосибирской области от 30.12.2013 №597-п «О наделении полномочиями ГКУ НСО «Управление контактной системы»  с начальной (минимальной) ценой контракта превышающей 1 млн. рублей финансовое обеспечение которых частично или полностью осуществляется за счет Субсидии; </w:t>
      </w:r>
    </w:p>
    <w:p w14:paraId="6BA4D2DA" w14:textId="77777777" w:rsidR="00AA62E3" w:rsidRPr="00AA62E3" w:rsidRDefault="00AA62E3" w:rsidP="00AA62E3">
      <w:pPr>
        <w:widowControl w:val="0"/>
        <w:autoSpaceDE w:val="0"/>
        <w:autoSpaceDN w:val="0"/>
        <w:jc w:val="both"/>
        <w:rPr>
          <w:sz w:val="20"/>
          <w:szCs w:val="20"/>
        </w:rPr>
      </w:pPr>
      <w:r w:rsidRPr="00AA62E3">
        <w:rPr>
          <w:sz w:val="20"/>
          <w:szCs w:val="20"/>
        </w:rPr>
        <w:tab/>
        <w:t>3.2.6. Предоставление получателями Субсидии следующие документы в сроки, установленные в Соглашении о предоставлении субсидии:</w:t>
      </w:r>
    </w:p>
    <w:p w14:paraId="2D39D88D" w14:textId="77777777" w:rsidR="00AA62E3" w:rsidRPr="00AA62E3" w:rsidRDefault="00AA62E3" w:rsidP="00AA62E3">
      <w:pPr>
        <w:widowControl w:val="0"/>
        <w:autoSpaceDE w:val="0"/>
        <w:autoSpaceDN w:val="0"/>
        <w:jc w:val="both"/>
        <w:rPr>
          <w:sz w:val="20"/>
          <w:szCs w:val="20"/>
        </w:rPr>
      </w:pPr>
      <w:r w:rsidRPr="00AA62E3">
        <w:rPr>
          <w:sz w:val="20"/>
          <w:szCs w:val="20"/>
        </w:rPr>
        <w:t xml:space="preserve">1) </w:t>
      </w:r>
      <w:proofErr w:type="gramStart"/>
      <w:r w:rsidRPr="00AA62E3">
        <w:rPr>
          <w:sz w:val="20"/>
          <w:szCs w:val="20"/>
        </w:rPr>
        <w:t>в  части</w:t>
      </w:r>
      <w:proofErr w:type="gramEnd"/>
      <w:r w:rsidRPr="00AA62E3">
        <w:rPr>
          <w:sz w:val="20"/>
          <w:szCs w:val="20"/>
        </w:rPr>
        <w:t xml:space="preserve"> приобретения материалов и оборудования:</w:t>
      </w:r>
    </w:p>
    <w:p w14:paraId="1F356DAB"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Соглашения о передаче средств Субсидии (в случае её передачи и расходования третьим лицом);</w:t>
      </w:r>
    </w:p>
    <w:p w14:paraId="5FBD07CB"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14:paraId="71E0EC4E"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спецификации материалов и оборудования;</w:t>
      </w:r>
    </w:p>
    <w:p w14:paraId="5CD66C50"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товарно-транспортных накладных либо универсальных передаточных актов;</w:t>
      </w:r>
    </w:p>
    <w:p w14:paraId="29061C32"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xml:space="preserve">-заверенную копию платёжных поручений о перечислении средств по оплате </w:t>
      </w:r>
      <w:proofErr w:type="spellStart"/>
      <w:r w:rsidRPr="00AA62E3">
        <w:rPr>
          <w:rFonts w:eastAsia="Calibri"/>
          <w:sz w:val="20"/>
          <w:szCs w:val="20"/>
          <w:lang w:eastAsia="en-US"/>
        </w:rPr>
        <w:t>софинансирования</w:t>
      </w:r>
      <w:proofErr w:type="spellEnd"/>
      <w:r w:rsidRPr="00AA62E3">
        <w:rPr>
          <w:rFonts w:eastAsia="Calibri"/>
          <w:sz w:val="20"/>
          <w:szCs w:val="20"/>
          <w:lang w:eastAsia="en-US"/>
        </w:rPr>
        <w:t>;</w:t>
      </w:r>
    </w:p>
    <w:p w14:paraId="6A74698D"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акт, подтверждающий выполнение работ по монтажу (использованию) приобретённых материалов и оборудования собственными силами.</w:t>
      </w:r>
    </w:p>
    <w:p w14:paraId="0F0239B1"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фотоотчёт о проведённых работах.</w:t>
      </w:r>
    </w:p>
    <w:p w14:paraId="636BEB41" w14:textId="77777777" w:rsidR="00AA62E3" w:rsidRPr="00AA62E3" w:rsidRDefault="00AA62E3" w:rsidP="00AA62E3">
      <w:pPr>
        <w:autoSpaceDE w:val="0"/>
        <w:autoSpaceDN w:val="0"/>
        <w:adjustRightInd w:val="0"/>
        <w:ind w:firstLine="284"/>
        <w:jc w:val="both"/>
        <w:rPr>
          <w:rFonts w:eastAsia="Calibri"/>
          <w:sz w:val="20"/>
          <w:szCs w:val="20"/>
          <w:lang w:eastAsia="en-US"/>
        </w:rPr>
      </w:pPr>
      <w:bookmarkStart w:id="0" w:name="_GoBack"/>
      <w:bookmarkEnd w:id="0"/>
      <w:r w:rsidRPr="00AA62E3">
        <w:rPr>
          <w:rFonts w:eastAsia="Calibri"/>
          <w:sz w:val="20"/>
          <w:szCs w:val="20"/>
          <w:lang w:eastAsia="en-US"/>
        </w:rPr>
        <w:t>2) в части выполнения капитального ремонта объектов:</w:t>
      </w:r>
    </w:p>
    <w:p w14:paraId="3E2D000B"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Соглашения о передаче средств Субсидии (в случае её передачи и расходования третьим лицом);</w:t>
      </w:r>
    </w:p>
    <w:p w14:paraId="5F678142"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проектно-сметную документацию с положительным заключением экспертизы организацией уполномоченной на её проведение.</w:t>
      </w:r>
    </w:p>
    <w:p w14:paraId="20D6A3F6"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муниципальных контрактов,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14:paraId="655CC5D1" w14:textId="77777777" w:rsidR="00AA62E3" w:rsidRPr="00AA62E3" w:rsidRDefault="00AA62E3" w:rsidP="00AA62E3">
      <w:pPr>
        <w:ind w:firstLine="284"/>
        <w:jc w:val="both"/>
        <w:rPr>
          <w:rFonts w:eastAsia="Calibri"/>
          <w:sz w:val="20"/>
          <w:szCs w:val="20"/>
          <w:lang w:eastAsia="en-US"/>
        </w:rPr>
      </w:pPr>
      <w:r w:rsidRPr="00AA62E3">
        <w:rPr>
          <w:rFonts w:eastAsia="Calibri"/>
          <w:sz w:val="20"/>
          <w:szCs w:val="20"/>
          <w:lang w:eastAsia="en-US"/>
        </w:rPr>
        <w:lastRenderedPageBreak/>
        <w:t>- акты о приёмке выполненных работ, оказанных услуг, справки о стоимости выполненных работ (формы КС-2, КС-3);</w:t>
      </w:r>
    </w:p>
    <w:p w14:paraId="331DDEA2" w14:textId="77777777" w:rsidR="00AA62E3" w:rsidRPr="00AA62E3" w:rsidRDefault="00AA62E3" w:rsidP="00AA62E3">
      <w:pPr>
        <w:ind w:firstLine="284"/>
        <w:jc w:val="both"/>
        <w:rPr>
          <w:rFonts w:eastAsia="Calibri"/>
          <w:sz w:val="20"/>
          <w:szCs w:val="20"/>
          <w:lang w:eastAsia="en-US"/>
        </w:rPr>
      </w:pPr>
      <w:r w:rsidRPr="00AA62E3">
        <w:rPr>
          <w:rFonts w:eastAsia="Calibri"/>
          <w:sz w:val="20"/>
          <w:szCs w:val="20"/>
          <w:lang w:eastAsia="en-US"/>
        </w:rPr>
        <w:t xml:space="preserve">- заверенную копию платёжных поручений о перечислении средств по оплате </w:t>
      </w:r>
      <w:proofErr w:type="spellStart"/>
      <w:r w:rsidRPr="00AA62E3">
        <w:rPr>
          <w:rFonts w:eastAsia="Calibri"/>
          <w:sz w:val="20"/>
          <w:szCs w:val="20"/>
          <w:lang w:eastAsia="en-US"/>
        </w:rPr>
        <w:t>софинансирования</w:t>
      </w:r>
      <w:proofErr w:type="spellEnd"/>
      <w:r w:rsidRPr="00AA62E3">
        <w:rPr>
          <w:rFonts w:eastAsia="Calibri"/>
          <w:sz w:val="20"/>
          <w:szCs w:val="20"/>
          <w:lang w:eastAsia="en-US"/>
        </w:rPr>
        <w:t>;</w:t>
      </w:r>
    </w:p>
    <w:p w14:paraId="1BF2C26C" w14:textId="77777777" w:rsidR="00AA62E3" w:rsidRPr="00AA62E3" w:rsidRDefault="00AA62E3" w:rsidP="00AA62E3">
      <w:pPr>
        <w:ind w:firstLine="284"/>
        <w:jc w:val="both"/>
        <w:rPr>
          <w:rFonts w:eastAsia="Calibri"/>
          <w:sz w:val="20"/>
          <w:szCs w:val="20"/>
          <w:lang w:eastAsia="en-US"/>
        </w:rPr>
      </w:pPr>
      <w:r w:rsidRPr="00AA62E3">
        <w:rPr>
          <w:rFonts w:eastAsia="Calibri"/>
          <w:sz w:val="20"/>
          <w:szCs w:val="20"/>
          <w:lang w:eastAsia="en-US"/>
        </w:rPr>
        <w:t>- заверенную копию договора на осуществление функции строительного контроля.</w:t>
      </w:r>
    </w:p>
    <w:p w14:paraId="4B196D58"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3) в части выполнения работ по проектированию строительства, реконструкции, капитального ремонта объектов и проведению экспертизы:</w:t>
      </w:r>
    </w:p>
    <w:p w14:paraId="2984A715"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Соглашения о передаче средств Субсидии (в случае её передачи и расходования третьим лицом);</w:t>
      </w:r>
    </w:p>
    <w:p w14:paraId="610A897F"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технического задания на разработку проектной документации согласованную:</w:t>
      </w:r>
    </w:p>
    <w:p w14:paraId="6C49C82B"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а) ГРБС - при проектировании объектов системы теплоснабжения;</w:t>
      </w:r>
    </w:p>
    <w:p w14:paraId="6590FD33"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xml:space="preserve">б) ГКУ Проектная дирекция </w:t>
      </w:r>
      <w:proofErr w:type="spellStart"/>
      <w:r w:rsidRPr="00AA62E3">
        <w:rPr>
          <w:rFonts w:eastAsia="Calibri"/>
          <w:sz w:val="20"/>
          <w:szCs w:val="20"/>
          <w:lang w:eastAsia="en-US"/>
        </w:rPr>
        <w:t>МинЖКХиЭ</w:t>
      </w:r>
      <w:proofErr w:type="spellEnd"/>
      <w:r w:rsidRPr="00AA62E3">
        <w:rPr>
          <w:rFonts w:eastAsia="Calibri"/>
          <w:sz w:val="20"/>
          <w:szCs w:val="20"/>
          <w:lang w:eastAsia="en-US"/>
        </w:rPr>
        <w:t xml:space="preserve"> НСО- при проектировании объектов системы водоснабжения и водоотведения;</w:t>
      </w:r>
    </w:p>
    <w:p w14:paraId="064E76CE"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смету на проектно-изыскательские работы и проведение экспертизы, выполненную организацией, имеющей право на осуществление данного вида деятельности;</w:t>
      </w:r>
    </w:p>
    <w:p w14:paraId="0B30782F"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коммерческие предложения и расчёт НМЦК если цена проектных работ определяется на основании коммерческих предложений;</w:t>
      </w:r>
    </w:p>
    <w:p w14:paraId="5D7F5127"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договора на выполнение проектно-изыскательских работ;</w:t>
      </w:r>
    </w:p>
    <w:p w14:paraId="78593A34"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договора на проведение государственной экспертизы;</w:t>
      </w:r>
    </w:p>
    <w:p w14:paraId="121AD275"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акт приёмки выполненных работ;</w:t>
      </w:r>
    </w:p>
    <w:p w14:paraId="2A0885D5" w14:textId="77777777" w:rsidR="00AA62E3" w:rsidRPr="00AA62E3" w:rsidRDefault="00AA62E3" w:rsidP="00AA62E3">
      <w:pPr>
        <w:ind w:firstLine="284"/>
        <w:jc w:val="both"/>
        <w:rPr>
          <w:rFonts w:eastAsia="Calibri"/>
          <w:sz w:val="20"/>
          <w:szCs w:val="20"/>
          <w:lang w:eastAsia="en-US"/>
        </w:rPr>
      </w:pPr>
      <w:r w:rsidRPr="00AA62E3">
        <w:rPr>
          <w:rFonts w:eastAsia="Calibri"/>
          <w:sz w:val="20"/>
          <w:szCs w:val="20"/>
          <w:lang w:eastAsia="en-US"/>
        </w:rPr>
        <w:t xml:space="preserve">- заверенную копию платёжных поручений о перечислении средств по оплате </w:t>
      </w:r>
      <w:proofErr w:type="spellStart"/>
      <w:r w:rsidRPr="00AA62E3">
        <w:rPr>
          <w:rFonts w:eastAsia="Calibri"/>
          <w:sz w:val="20"/>
          <w:szCs w:val="20"/>
          <w:lang w:eastAsia="en-US"/>
        </w:rPr>
        <w:t>софинансирования</w:t>
      </w:r>
      <w:proofErr w:type="spellEnd"/>
      <w:r w:rsidRPr="00AA62E3">
        <w:rPr>
          <w:rFonts w:eastAsia="Calibri"/>
          <w:sz w:val="20"/>
          <w:szCs w:val="20"/>
          <w:lang w:eastAsia="en-US"/>
        </w:rPr>
        <w:t>;</w:t>
      </w:r>
    </w:p>
    <w:p w14:paraId="2403001E" w14:textId="77777777" w:rsidR="00AA62E3" w:rsidRPr="00AA62E3" w:rsidRDefault="00AA62E3" w:rsidP="00AA62E3">
      <w:pPr>
        <w:autoSpaceDE w:val="0"/>
        <w:autoSpaceDN w:val="0"/>
        <w:adjustRightInd w:val="0"/>
        <w:ind w:firstLine="284"/>
        <w:jc w:val="both"/>
        <w:rPr>
          <w:rFonts w:eastAsia="Calibri"/>
          <w:sz w:val="20"/>
          <w:szCs w:val="20"/>
          <w:lang w:eastAsia="en-US"/>
        </w:rPr>
      </w:pPr>
      <w:r w:rsidRPr="00AA62E3">
        <w:rPr>
          <w:rFonts w:eastAsia="Calibri"/>
          <w:sz w:val="20"/>
          <w:szCs w:val="20"/>
          <w:lang w:eastAsia="en-US"/>
        </w:rPr>
        <w:t>- заверенную копию положительного заключения государственной экспертизы проектной документации и результатов инженерных изысканий в соответствии со ст. 49 Градостроительного кодекса Российской Федерации, государственной экспертизы проектной документации, содержащей оценку сметной стоимости в соответствии с Постановлением Правительства Российской Федерации от 18.05.2009 № 427 (после окончательной оплаты).</w:t>
      </w:r>
    </w:p>
    <w:p w14:paraId="22283A2B" w14:textId="77777777" w:rsidR="00AA62E3" w:rsidRPr="00AA62E3" w:rsidRDefault="00AA62E3" w:rsidP="00AA62E3">
      <w:pPr>
        <w:ind w:firstLine="284"/>
        <w:jc w:val="both"/>
        <w:rPr>
          <w:rFonts w:eastAsia="Calibri"/>
          <w:sz w:val="20"/>
          <w:szCs w:val="20"/>
          <w:lang w:eastAsia="en-US"/>
        </w:rPr>
      </w:pPr>
      <w:r w:rsidRPr="00AA62E3">
        <w:rPr>
          <w:rFonts w:eastAsia="Calibri"/>
          <w:sz w:val="20"/>
          <w:szCs w:val="20"/>
          <w:lang w:eastAsia="en-US"/>
        </w:rPr>
        <w:t>3.3. После получения средств Субсидии органы местного самоуправления муниципальных образований Куйбышевского муниципального района Новосибирской области представляют копии платежных поручений на перечисление средств.</w:t>
      </w:r>
    </w:p>
    <w:p w14:paraId="7C4C5118" w14:textId="77777777" w:rsidR="00AA62E3" w:rsidRPr="00AA62E3" w:rsidRDefault="00AA62E3" w:rsidP="00AA62E3">
      <w:pPr>
        <w:autoSpaceDE w:val="0"/>
        <w:autoSpaceDN w:val="0"/>
        <w:adjustRightInd w:val="0"/>
        <w:jc w:val="both"/>
        <w:rPr>
          <w:rFonts w:eastAsia="Calibri"/>
          <w:sz w:val="20"/>
          <w:szCs w:val="20"/>
        </w:rPr>
      </w:pPr>
    </w:p>
    <w:p w14:paraId="16CFFEE1" w14:textId="77777777" w:rsidR="00AA62E3" w:rsidRPr="00AA62E3" w:rsidRDefault="00AA62E3" w:rsidP="00AA62E3">
      <w:pPr>
        <w:ind w:left="1080"/>
        <w:jc w:val="center"/>
        <w:rPr>
          <w:rFonts w:eastAsia="Calibri"/>
          <w:sz w:val="20"/>
          <w:szCs w:val="20"/>
          <w:lang w:eastAsia="en-US"/>
        </w:rPr>
      </w:pPr>
      <w:r w:rsidRPr="00AA62E3">
        <w:rPr>
          <w:rFonts w:eastAsia="Calibri"/>
          <w:sz w:val="20"/>
          <w:szCs w:val="20"/>
          <w:lang w:eastAsia="en-US"/>
        </w:rPr>
        <w:t>4. ПОРЯДОК ПРЕДОСТАВЛЕНИЯ СУБСИДИЙ</w:t>
      </w:r>
    </w:p>
    <w:p w14:paraId="4471CCA3" w14:textId="77777777" w:rsidR="00AA62E3" w:rsidRPr="00AA62E3" w:rsidRDefault="00AA62E3" w:rsidP="00AA62E3">
      <w:pPr>
        <w:ind w:left="1080"/>
        <w:rPr>
          <w:rFonts w:eastAsia="Calibri"/>
          <w:sz w:val="20"/>
          <w:szCs w:val="20"/>
          <w:lang w:eastAsia="en-US"/>
        </w:rPr>
      </w:pPr>
    </w:p>
    <w:p w14:paraId="5CC46D51" w14:textId="77777777" w:rsidR="00AA62E3" w:rsidRPr="00AA62E3" w:rsidRDefault="00AA62E3" w:rsidP="00AA62E3">
      <w:pPr>
        <w:widowControl w:val="0"/>
        <w:autoSpaceDE w:val="0"/>
        <w:autoSpaceDN w:val="0"/>
        <w:jc w:val="both"/>
        <w:rPr>
          <w:sz w:val="20"/>
          <w:szCs w:val="20"/>
        </w:rPr>
      </w:pPr>
      <w:r w:rsidRPr="00AA62E3">
        <w:rPr>
          <w:sz w:val="20"/>
          <w:szCs w:val="20"/>
        </w:rPr>
        <w:tab/>
        <w:t>4.1. Основанием для рассмотрения вопроса о предоставлении субсидии является поступившее на имя Главы Куйбышевского муниципального района Новосибирской области обращение главы поселения Куйбышевского муниципального района Новосибирской области с приложением документов, подтверждающих выполнение условий предоставления субсидий.</w:t>
      </w:r>
    </w:p>
    <w:p w14:paraId="76A2B00A"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Данное обращение направляется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в течение 5 дней готовят заключение о предоставлении либо не предоставлении субсидий из бюджета Куйбышевского муниципального района Новосибирской области и направляют его для рассмотрения Главе Куйбышевского муниципального района Новосибирской области. </w:t>
      </w:r>
    </w:p>
    <w:p w14:paraId="5A4853E3" w14:textId="77777777" w:rsidR="00AA62E3" w:rsidRPr="00AA62E3" w:rsidRDefault="00AA62E3" w:rsidP="00AA62E3">
      <w:pPr>
        <w:widowControl w:val="0"/>
        <w:autoSpaceDE w:val="0"/>
        <w:autoSpaceDN w:val="0"/>
        <w:jc w:val="both"/>
        <w:rPr>
          <w:sz w:val="20"/>
          <w:szCs w:val="20"/>
        </w:rPr>
      </w:pPr>
      <w:r w:rsidRPr="00AA62E3">
        <w:rPr>
          <w:sz w:val="20"/>
          <w:szCs w:val="20"/>
        </w:rPr>
        <w:tab/>
        <w:t>В случае принятия положительного решения о предоставлении субсидии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23C706CE" w14:textId="77777777" w:rsidR="00AA62E3" w:rsidRPr="00AA62E3" w:rsidRDefault="00AA62E3" w:rsidP="00AA62E3">
      <w:pPr>
        <w:widowControl w:val="0"/>
        <w:autoSpaceDE w:val="0"/>
        <w:autoSpaceDN w:val="0"/>
        <w:jc w:val="both"/>
        <w:rPr>
          <w:sz w:val="20"/>
          <w:szCs w:val="20"/>
        </w:rPr>
      </w:pPr>
      <w:r w:rsidRPr="00AA62E3">
        <w:rPr>
          <w:sz w:val="20"/>
          <w:szCs w:val="20"/>
        </w:rPr>
        <w:tab/>
        <w:t>На основании решения сессии Совета депутатов Куйбышевского муниципального района Новосибирской области о выделении средств из бюджета Куйбышевского муниципального района Новосибирской области бюджету поселения Куйбышевского муниципального района Новосибирской области специалистами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готовится Соглашение о предоставлении субсидии.</w:t>
      </w:r>
    </w:p>
    <w:p w14:paraId="255CD06C" w14:textId="77777777" w:rsidR="00AA62E3" w:rsidRPr="00AA62E3" w:rsidRDefault="00AA62E3" w:rsidP="00AA62E3">
      <w:pPr>
        <w:widowControl w:val="0"/>
        <w:autoSpaceDE w:val="0"/>
        <w:autoSpaceDN w:val="0"/>
        <w:jc w:val="both"/>
        <w:rPr>
          <w:sz w:val="20"/>
          <w:szCs w:val="20"/>
        </w:rPr>
      </w:pPr>
      <w:r w:rsidRPr="00AA62E3">
        <w:rPr>
          <w:sz w:val="20"/>
          <w:szCs w:val="20"/>
        </w:rPr>
        <w:tab/>
        <w:t>Субсидия предоставляется поселениям Куйбышевского муниципального района Новосибирской области в соответствии с кассовым планом и утвержденным графиком финансирования.</w:t>
      </w:r>
    </w:p>
    <w:p w14:paraId="74B492ED" w14:textId="77777777" w:rsidR="00AA62E3" w:rsidRPr="00AA62E3" w:rsidRDefault="00AA62E3" w:rsidP="00AA62E3">
      <w:pPr>
        <w:autoSpaceDE w:val="0"/>
        <w:autoSpaceDN w:val="0"/>
        <w:adjustRightInd w:val="0"/>
        <w:ind w:firstLine="540"/>
        <w:jc w:val="both"/>
        <w:rPr>
          <w:rFonts w:eastAsia="Calibri"/>
          <w:sz w:val="20"/>
          <w:szCs w:val="20"/>
        </w:rPr>
      </w:pPr>
    </w:p>
    <w:p w14:paraId="4E758A2E" w14:textId="77777777" w:rsidR="00AA62E3" w:rsidRPr="00AA62E3" w:rsidRDefault="00AA62E3" w:rsidP="00AA62E3">
      <w:pPr>
        <w:widowControl w:val="0"/>
        <w:autoSpaceDE w:val="0"/>
        <w:autoSpaceDN w:val="0"/>
        <w:jc w:val="both"/>
        <w:rPr>
          <w:sz w:val="20"/>
          <w:szCs w:val="20"/>
        </w:rPr>
      </w:pPr>
    </w:p>
    <w:p w14:paraId="05481493" w14:textId="77777777" w:rsidR="00AA62E3" w:rsidRPr="00AA62E3" w:rsidRDefault="00AA62E3" w:rsidP="00AA62E3">
      <w:pPr>
        <w:autoSpaceDE w:val="0"/>
        <w:autoSpaceDN w:val="0"/>
        <w:adjustRightInd w:val="0"/>
        <w:jc w:val="center"/>
        <w:rPr>
          <w:b/>
          <w:bCs/>
          <w:sz w:val="20"/>
          <w:szCs w:val="20"/>
        </w:rPr>
      </w:pPr>
    </w:p>
    <w:p w14:paraId="394A0732" w14:textId="6CDFC8AF" w:rsidR="00AA62E3" w:rsidRPr="00AA62E3" w:rsidRDefault="00AA62E3" w:rsidP="00AA62E3">
      <w:pPr>
        <w:spacing w:line="240" w:lineRule="atLeast"/>
        <w:jc w:val="center"/>
        <w:rPr>
          <w:rFonts w:eastAsia="Calibri"/>
          <w:sz w:val="20"/>
          <w:szCs w:val="20"/>
          <w:lang w:eastAsia="en-US"/>
        </w:rPr>
      </w:pPr>
      <w:r w:rsidRPr="00AA62E3">
        <w:rPr>
          <w:rFonts w:eastAsia="Calibri"/>
          <w:noProof/>
          <w:sz w:val="20"/>
          <w:szCs w:val="20"/>
          <w:lang w:eastAsia="en-US"/>
        </w:rPr>
        <w:lastRenderedPageBreak/>
        <w:drawing>
          <wp:inline distT="0" distB="0" distL="0" distR="0" wp14:anchorId="43C8B156" wp14:editId="0A89000F">
            <wp:extent cx="460375"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963" cy="553156"/>
                    </a:xfrm>
                    <a:prstGeom prst="rect">
                      <a:avLst/>
                    </a:prstGeom>
                    <a:noFill/>
                    <a:ln>
                      <a:noFill/>
                    </a:ln>
                  </pic:spPr>
                </pic:pic>
              </a:graphicData>
            </a:graphic>
          </wp:inline>
        </w:drawing>
      </w:r>
    </w:p>
    <w:p w14:paraId="6802E10E"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5180B266"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СОВЕТ ДЕПУТАТОВ</w:t>
      </w:r>
    </w:p>
    <w:p w14:paraId="5148C480"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КУЙБЫШЕВСКОГО МУНИЦИПАЛЬНОГО РАЙОНА</w:t>
      </w:r>
    </w:p>
    <w:p w14:paraId="6FA74D58"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 xml:space="preserve">НОВОСИБИРСКОЙ ОБЛАСТИ </w:t>
      </w:r>
    </w:p>
    <w:p w14:paraId="004F29ED"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ЧЕТВЕРТОГО СОЗЫВА</w:t>
      </w:r>
    </w:p>
    <w:p w14:paraId="78080D6F"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67F85F33"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РЕШЕНИЕ</w:t>
      </w:r>
    </w:p>
    <w:p w14:paraId="3E6903C4" w14:textId="77777777" w:rsidR="00AA62E3" w:rsidRPr="00AA62E3" w:rsidRDefault="00AA62E3" w:rsidP="00AA62E3">
      <w:pPr>
        <w:widowControl w:val="0"/>
        <w:autoSpaceDE w:val="0"/>
        <w:autoSpaceDN w:val="0"/>
        <w:adjustRightInd w:val="0"/>
        <w:spacing w:line="240" w:lineRule="atLeast"/>
        <w:jc w:val="center"/>
        <w:rPr>
          <w:b/>
          <w:bCs/>
          <w:sz w:val="20"/>
          <w:szCs w:val="20"/>
        </w:rPr>
      </w:pPr>
      <w:r w:rsidRPr="00AA62E3">
        <w:rPr>
          <w:b/>
          <w:bCs/>
          <w:sz w:val="20"/>
          <w:szCs w:val="20"/>
        </w:rPr>
        <w:t>семнадцатой сессии</w:t>
      </w:r>
    </w:p>
    <w:p w14:paraId="5DC240AE" w14:textId="77777777" w:rsidR="00AA62E3" w:rsidRPr="00AA62E3" w:rsidRDefault="00AA62E3" w:rsidP="00AA62E3">
      <w:pPr>
        <w:widowControl w:val="0"/>
        <w:autoSpaceDE w:val="0"/>
        <w:autoSpaceDN w:val="0"/>
        <w:adjustRightInd w:val="0"/>
        <w:spacing w:line="240" w:lineRule="atLeast"/>
        <w:jc w:val="center"/>
        <w:rPr>
          <w:b/>
          <w:bCs/>
          <w:sz w:val="20"/>
          <w:szCs w:val="20"/>
        </w:rPr>
      </w:pPr>
    </w:p>
    <w:p w14:paraId="0038422F" w14:textId="77777777" w:rsidR="00AA62E3" w:rsidRPr="00AA62E3" w:rsidRDefault="00AA62E3" w:rsidP="00AA62E3">
      <w:pPr>
        <w:autoSpaceDE w:val="0"/>
        <w:autoSpaceDN w:val="0"/>
        <w:adjustRightInd w:val="0"/>
        <w:spacing w:line="240" w:lineRule="atLeast"/>
        <w:jc w:val="center"/>
        <w:rPr>
          <w:sz w:val="20"/>
          <w:szCs w:val="20"/>
        </w:rPr>
      </w:pPr>
      <w:r w:rsidRPr="00AA62E3">
        <w:rPr>
          <w:sz w:val="20"/>
          <w:szCs w:val="20"/>
        </w:rPr>
        <w:t>12.05.2022 № 5</w:t>
      </w:r>
    </w:p>
    <w:p w14:paraId="094FB8EE" w14:textId="77777777" w:rsidR="00AA62E3" w:rsidRPr="00AA62E3" w:rsidRDefault="00AA62E3" w:rsidP="00AA62E3">
      <w:pPr>
        <w:autoSpaceDE w:val="0"/>
        <w:autoSpaceDN w:val="0"/>
        <w:adjustRightInd w:val="0"/>
        <w:jc w:val="center"/>
        <w:rPr>
          <w:bCs/>
          <w:sz w:val="20"/>
          <w:szCs w:val="20"/>
        </w:rPr>
      </w:pPr>
    </w:p>
    <w:p w14:paraId="52762A40" w14:textId="77777777" w:rsidR="00AA62E3" w:rsidRPr="00AA62E3" w:rsidRDefault="00AA62E3" w:rsidP="00AA62E3">
      <w:pPr>
        <w:autoSpaceDE w:val="0"/>
        <w:autoSpaceDN w:val="0"/>
        <w:adjustRightInd w:val="0"/>
        <w:jc w:val="center"/>
        <w:rPr>
          <w:rFonts w:eastAsia="Calibri"/>
          <w:sz w:val="20"/>
          <w:szCs w:val="20"/>
          <w:lang w:eastAsia="en-US"/>
        </w:rPr>
      </w:pPr>
      <w:r w:rsidRPr="00AA62E3">
        <w:rPr>
          <w:rFonts w:eastAsia="Calibri"/>
          <w:sz w:val="20"/>
          <w:szCs w:val="20"/>
          <w:lang w:eastAsia="en-US"/>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1A3FAC6A" w14:textId="77777777" w:rsidR="00AA62E3" w:rsidRPr="00AA62E3" w:rsidRDefault="00AA62E3" w:rsidP="00AA62E3">
      <w:pPr>
        <w:autoSpaceDE w:val="0"/>
        <w:autoSpaceDN w:val="0"/>
        <w:adjustRightInd w:val="0"/>
        <w:jc w:val="center"/>
        <w:rPr>
          <w:rFonts w:eastAsia="Calibri"/>
          <w:sz w:val="20"/>
          <w:szCs w:val="20"/>
          <w:lang w:eastAsia="en-US"/>
        </w:rPr>
      </w:pPr>
    </w:p>
    <w:p w14:paraId="17C61A87" w14:textId="77777777" w:rsidR="00AA62E3" w:rsidRPr="00AA62E3" w:rsidRDefault="00AA62E3" w:rsidP="00AA62E3">
      <w:pPr>
        <w:autoSpaceDE w:val="0"/>
        <w:autoSpaceDN w:val="0"/>
        <w:adjustRightInd w:val="0"/>
        <w:ind w:firstLine="709"/>
        <w:jc w:val="both"/>
        <w:rPr>
          <w:rFonts w:eastAsia="Calibri"/>
          <w:sz w:val="20"/>
          <w:szCs w:val="20"/>
          <w:lang w:eastAsia="en-US"/>
        </w:rPr>
      </w:pPr>
      <w:r w:rsidRPr="00AA62E3">
        <w:rPr>
          <w:rFonts w:eastAsia="Calibri"/>
          <w:sz w:val="20"/>
          <w:szCs w:val="20"/>
          <w:lang w:eastAsia="en-US"/>
        </w:rPr>
        <w:t>В соответствии со статьей 142 Бюджетного кодекса Российской Федерации, постановлением Правительства Новосибирской области от 24.02.2014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Совет депутатов Куйбышевского муниципального района Новосибирской области</w:t>
      </w:r>
    </w:p>
    <w:p w14:paraId="25F4737A" w14:textId="77777777" w:rsidR="00AA62E3" w:rsidRPr="00AA62E3" w:rsidRDefault="00AA62E3" w:rsidP="00AA62E3">
      <w:pPr>
        <w:ind w:firstLine="540"/>
        <w:rPr>
          <w:rFonts w:eastAsia="Calibri"/>
          <w:b/>
          <w:bCs/>
          <w:sz w:val="20"/>
          <w:szCs w:val="20"/>
          <w:lang w:eastAsia="en-US"/>
        </w:rPr>
      </w:pPr>
      <w:r w:rsidRPr="00AA62E3">
        <w:rPr>
          <w:rFonts w:eastAsia="Calibri"/>
          <w:b/>
          <w:bCs/>
          <w:sz w:val="20"/>
          <w:szCs w:val="20"/>
          <w:lang w:eastAsia="en-US"/>
        </w:rPr>
        <w:t>РЕШИЛ:</w:t>
      </w:r>
    </w:p>
    <w:p w14:paraId="2DFEDF45" w14:textId="77777777" w:rsidR="00AA62E3" w:rsidRPr="00AA62E3" w:rsidRDefault="00AA62E3" w:rsidP="00AA62E3">
      <w:pPr>
        <w:autoSpaceDE w:val="0"/>
        <w:autoSpaceDN w:val="0"/>
        <w:adjustRightInd w:val="0"/>
        <w:ind w:firstLine="709"/>
        <w:jc w:val="both"/>
        <w:rPr>
          <w:rFonts w:eastAsia="Calibri"/>
          <w:sz w:val="20"/>
          <w:szCs w:val="20"/>
          <w:lang w:eastAsia="en-US"/>
        </w:rPr>
      </w:pPr>
      <w:r w:rsidRPr="00AA62E3">
        <w:rPr>
          <w:rFonts w:eastAsia="Calibri"/>
          <w:sz w:val="20"/>
          <w:szCs w:val="20"/>
          <w:lang w:eastAsia="en-US"/>
        </w:rPr>
        <w:t>1. Утвердить прилагаемые цели, порядок и условия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25C82CA4" w14:textId="77777777" w:rsidR="00AA62E3" w:rsidRPr="00AA62E3" w:rsidRDefault="00AA62E3" w:rsidP="00AA62E3">
      <w:pPr>
        <w:autoSpaceDE w:val="0"/>
        <w:autoSpaceDN w:val="0"/>
        <w:adjustRightInd w:val="0"/>
        <w:spacing w:line="276" w:lineRule="auto"/>
        <w:ind w:firstLine="709"/>
        <w:jc w:val="both"/>
        <w:rPr>
          <w:rFonts w:eastAsia="Calibri"/>
          <w:i/>
          <w:color w:val="000000"/>
          <w:sz w:val="20"/>
          <w:szCs w:val="20"/>
          <w:lang w:eastAsia="en-US"/>
        </w:rPr>
      </w:pPr>
      <w:r w:rsidRPr="00AA62E3">
        <w:rPr>
          <w:rFonts w:eastAsia="Calibri"/>
          <w:color w:val="000000"/>
          <w:sz w:val="20"/>
          <w:szCs w:val="20"/>
          <w:lang w:eastAsia="en-US"/>
        </w:rPr>
        <w:t xml:space="preserve">2. Опубликовать настоящее решение в периодическом печатном издании </w:t>
      </w:r>
      <w:r w:rsidRPr="00AA62E3">
        <w:rPr>
          <w:rFonts w:eastAsia="Calibri"/>
          <w:sz w:val="20"/>
          <w:szCs w:val="20"/>
          <w:lang w:eastAsia="en-US"/>
        </w:rPr>
        <w:t>органов местного самоуправления Куйбышевского муниципального района Новосибирской области «Информационный вестник»</w:t>
      </w:r>
      <w:r w:rsidRPr="00AA62E3">
        <w:rPr>
          <w:rFonts w:eastAsia="Calibri"/>
          <w:i/>
          <w:color w:val="000000"/>
          <w:sz w:val="20"/>
          <w:szCs w:val="20"/>
          <w:lang w:eastAsia="en-US"/>
        </w:rPr>
        <w:t xml:space="preserve"> </w:t>
      </w:r>
      <w:r w:rsidRPr="00AA62E3">
        <w:rPr>
          <w:rFonts w:eastAsia="Calibri"/>
          <w:color w:val="000000"/>
          <w:sz w:val="20"/>
          <w:szCs w:val="20"/>
          <w:lang w:eastAsia="en-US"/>
        </w:rPr>
        <w:t>и разместить на официальном сайте администрации Куйбышевского муниципального района Новосибирской области.</w:t>
      </w:r>
    </w:p>
    <w:p w14:paraId="0B654980" w14:textId="77777777" w:rsidR="00AA62E3" w:rsidRPr="00AA62E3" w:rsidRDefault="00AA62E3" w:rsidP="00AA62E3">
      <w:pPr>
        <w:autoSpaceDE w:val="0"/>
        <w:autoSpaceDN w:val="0"/>
        <w:adjustRightInd w:val="0"/>
        <w:spacing w:line="276" w:lineRule="auto"/>
        <w:ind w:firstLine="709"/>
        <w:jc w:val="both"/>
        <w:rPr>
          <w:rFonts w:eastAsia="Calibri"/>
          <w:i/>
          <w:color w:val="000000"/>
          <w:sz w:val="20"/>
          <w:szCs w:val="20"/>
          <w:lang w:eastAsia="en-US"/>
        </w:rPr>
      </w:pPr>
      <w:r w:rsidRPr="00AA62E3">
        <w:rPr>
          <w:rFonts w:eastAsia="Calibri"/>
          <w:color w:val="000000"/>
          <w:sz w:val="20"/>
          <w:szCs w:val="20"/>
          <w:lang w:eastAsia="en-US"/>
        </w:rPr>
        <w:t>3. Настоящее решение вступает в силу со дня его опубликования.</w:t>
      </w:r>
    </w:p>
    <w:p w14:paraId="47C176A3" w14:textId="77777777" w:rsidR="00AA62E3" w:rsidRPr="00AA62E3" w:rsidRDefault="00AA62E3" w:rsidP="00AA62E3">
      <w:pPr>
        <w:rPr>
          <w:rFonts w:eastAsia="Calibri"/>
          <w:sz w:val="20"/>
          <w:szCs w:val="20"/>
          <w:lang w:eastAsia="en-US"/>
        </w:rPr>
      </w:pPr>
      <w:r w:rsidRPr="00AA62E3">
        <w:rPr>
          <w:rFonts w:eastAsia="Calibri"/>
          <w:sz w:val="20"/>
          <w:szCs w:val="20"/>
          <w:lang w:eastAsia="en-US"/>
        </w:rPr>
        <w:t>Председатель Совета депутатов Куйбышевского</w:t>
      </w:r>
    </w:p>
    <w:p w14:paraId="63F11B76" w14:textId="73979BFD" w:rsidR="00AA62E3" w:rsidRPr="00AA62E3" w:rsidRDefault="00AA62E3" w:rsidP="00AA62E3">
      <w:pPr>
        <w:rPr>
          <w:rFonts w:eastAsia="Calibri"/>
          <w:sz w:val="20"/>
          <w:szCs w:val="20"/>
          <w:lang w:eastAsia="en-US"/>
        </w:rPr>
      </w:pPr>
      <w:r w:rsidRPr="00AA62E3">
        <w:rPr>
          <w:rFonts w:eastAsia="Calibri"/>
          <w:sz w:val="20"/>
          <w:szCs w:val="20"/>
          <w:lang w:eastAsia="en-US"/>
        </w:rPr>
        <w:t xml:space="preserve">муниципального района Новосибирской области                               </w:t>
      </w:r>
      <w:r>
        <w:rPr>
          <w:rFonts w:eastAsia="Calibri"/>
          <w:sz w:val="20"/>
          <w:szCs w:val="20"/>
          <w:lang w:eastAsia="en-US"/>
        </w:rPr>
        <w:t xml:space="preserve">                                              </w:t>
      </w:r>
      <w:r w:rsidRPr="00AA62E3">
        <w:rPr>
          <w:rFonts w:eastAsia="Calibri"/>
          <w:sz w:val="20"/>
          <w:szCs w:val="20"/>
          <w:lang w:eastAsia="en-US"/>
        </w:rPr>
        <w:t xml:space="preserve"> Р.В. </w:t>
      </w:r>
      <w:proofErr w:type="spellStart"/>
      <w:r w:rsidRPr="00AA62E3">
        <w:rPr>
          <w:rFonts w:eastAsia="Calibri"/>
          <w:sz w:val="20"/>
          <w:szCs w:val="20"/>
          <w:lang w:eastAsia="en-US"/>
        </w:rPr>
        <w:t>Булюктов</w:t>
      </w:r>
      <w:proofErr w:type="spellEnd"/>
      <w:r w:rsidRPr="00AA62E3">
        <w:rPr>
          <w:rFonts w:eastAsia="Calibri"/>
          <w:sz w:val="20"/>
          <w:szCs w:val="20"/>
          <w:lang w:eastAsia="en-US"/>
        </w:rPr>
        <w:t xml:space="preserve">                                          </w:t>
      </w:r>
    </w:p>
    <w:p w14:paraId="33B76C50" w14:textId="77777777" w:rsidR="00AA62E3" w:rsidRPr="00AA62E3" w:rsidRDefault="00AA62E3" w:rsidP="00AA62E3">
      <w:pPr>
        <w:rPr>
          <w:rFonts w:eastAsia="Calibri"/>
          <w:sz w:val="20"/>
          <w:szCs w:val="20"/>
          <w:lang w:eastAsia="en-US"/>
        </w:rPr>
      </w:pPr>
    </w:p>
    <w:p w14:paraId="1EC308DD" w14:textId="77777777" w:rsidR="00AA62E3" w:rsidRPr="00AA62E3" w:rsidRDefault="00AA62E3" w:rsidP="00AA62E3">
      <w:pPr>
        <w:rPr>
          <w:rFonts w:eastAsia="Calibri"/>
          <w:sz w:val="20"/>
          <w:szCs w:val="20"/>
          <w:lang w:eastAsia="en-US"/>
        </w:rPr>
      </w:pPr>
      <w:r w:rsidRPr="00AA62E3">
        <w:rPr>
          <w:rFonts w:eastAsia="Calibri"/>
          <w:sz w:val="20"/>
          <w:szCs w:val="20"/>
          <w:lang w:eastAsia="en-US"/>
        </w:rPr>
        <w:t>Глава Куйбышевского муниципального</w:t>
      </w:r>
    </w:p>
    <w:p w14:paraId="76909EA6" w14:textId="0B8AC0F7" w:rsidR="00AA62E3" w:rsidRPr="00AA62E3" w:rsidRDefault="00AA62E3" w:rsidP="00AA62E3">
      <w:pPr>
        <w:rPr>
          <w:rFonts w:eastAsia="Calibri"/>
          <w:sz w:val="20"/>
          <w:szCs w:val="20"/>
          <w:lang w:eastAsia="en-US"/>
        </w:rPr>
      </w:pPr>
      <w:r w:rsidRPr="00AA62E3">
        <w:rPr>
          <w:rFonts w:eastAsia="Calibri"/>
          <w:sz w:val="20"/>
          <w:szCs w:val="20"/>
          <w:lang w:eastAsia="en-US"/>
        </w:rPr>
        <w:t xml:space="preserve">района Новосибирской области                                                           </w:t>
      </w:r>
      <w:r>
        <w:rPr>
          <w:rFonts w:eastAsia="Calibri"/>
          <w:sz w:val="20"/>
          <w:szCs w:val="20"/>
          <w:lang w:eastAsia="en-US"/>
        </w:rPr>
        <w:t xml:space="preserve">                                              </w:t>
      </w:r>
      <w:r w:rsidRPr="00AA62E3">
        <w:rPr>
          <w:rFonts w:eastAsia="Calibri"/>
          <w:sz w:val="20"/>
          <w:szCs w:val="20"/>
          <w:lang w:eastAsia="en-US"/>
        </w:rPr>
        <w:t xml:space="preserve">   О.В. Караваев</w:t>
      </w:r>
    </w:p>
    <w:p w14:paraId="25234BC1" w14:textId="77777777" w:rsidR="00AA62E3" w:rsidRPr="00AA62E3" w:rsidRDefault="00AA62E3" w:rsidP="00AA62E3">
      <w:pPr>
        <w:autoSpaceDE w:val="0"/>
        <w:autoSpaceDN w:val="0"/>
        <w:adjustRightInd w:val="0"/>
        <w:jc w:val="right"/>
        <w:rPr>
          <w:bCs/>
          <w:sz w:val="20"/>
          <w:szCs w:val="20"/>
        </w:rPr>
      </w:pPr>
    </w:p>
    <w:p w14:paraId="561DF1EB" w14:textId="77777777" w:rsidR="00AA62E3" w:rsidRPr="00AA62E3" w:rsidRDefault="00AA62E3" w:rsidP="00AA62E3">
      <w:pPr>
        <w:autoSpaceDE w:val="0"/>
        <w:autoSpaceDN w:val="0"/>
        <w:adjustRightInd w:val="0"/>
        <w:jc w:val="right"/>
        <w:rPr>
          <w:bCs/>
          <w:sz w:val="20"/>
          <w:szCs w:val="20"/>
        </w:rPr>
      </w:pPr>
      <w:r w:rsidRPr="00AA62E3">
        <w:rPr>
          <w:bCs/>
          <w:sz w:val="20"/>
          <w:szCs w:val="20"/>
        </w:rPr>
        <w:t>Утверждены</w:t>
      </w:r>
    </w:p>
    <w:p w14:paraId="55D6B729" w14:textId="77777777" w:rsidR="00AA62E3" w:rsidRPr="00AA62E3" w:rsidRDefault="00AA62E3" w:rsidP="00AA62E3">
      <w:pPr>
        <w:autoSpaceDE w:val="0"/>
        <w:autoSpaceDN w:val="0"/>
        <w:adjustRightInd w:val="0"/>
        <w:jc w:val="right"/>
        <w:rPr>
          <w:bCs/>
          <w:sz w:val="20"/>
          <w:szCs w:val="20"/>
        </w:rPr>
      </w:pPr>
      <w:r w:rsidRPr="00AA62E3">
        <w:rPr>
          <w:bCs/>
          <w:sz w:val="20"/>
          <w:szCs w:val="20"/>
        </w:rPr>
        <w:t xml:space="preserve">решением Совета депутатов </w:t>
      </w:r>
    </w:p>
    <w:p w14:paraId="293D843A" w14:textId="77777777" w:rsidR="00AA62E3" w:rsidRPr="00AA62E3" w:rsidRDefault="00AA62E3" w:rsidP="00AA62E3">
      <w:pPr>
        <w:autoSpaceDE w:val="0"/>
        <w:autoSpaceDN w:val="0"/>
        <w:adjustRightInd w:val="0"/>
        <w:jc w:val="right"/>
        <w:rPr>
          <w:bCs/>
          <w:sz w:val="20"/>
          <w:szCs w:val="20"/>
        </w:rPr>
      </w:pPr>
      <w:r w:rsidRPr="00AA62E3">
        <w:rPr>
          <w:bCs/>
          <w:sz w:val="20"/>
          <w:szCs w:val="20"/>
        </w:rPr>
        <w:t xml:space="preserve">Куйбышевского муниципального района </w:t>
      </w:r>
    </w:p>
    <w:p w14:paraId="380660DD" w14:textId="77777777" w:rsidR="00AA62E3" w:rsidRPr="00AA62E3" w:rsidRDefault="00AA62E3" w:rsidP="00AA62E3">
      <w:pPr>
        <w:autoSpaceDE w:val="0"/>
        <w:autoSpaceDN w:val="0"/>
        <w:adjustRightInd w:val="0"/>
        <w:jc w:val="right"/>
        <w:rPr>
          <w:bCs/>
          <w:sz w:val="20"/>
          <w:szCs w:val="20"/>
        </w:rPr>
      </w:pPr>
      <w:r w:rsidRPr="00AA62E3">
        <w:rPr>
          <w:bCs/>
          <w:sz w:val="20"/>
          <w:szCs w:val="20"/>
        </w:rPr>
        <w:t>Новосибирской области</w:t>
      </w:r>
    </w:p>
    <w:p w14:paraId="67BED62D" w14:textId="77777777" w:rsidR="00AA62E3" w:rsidRPr="00AA62E3" w:rsidRDefault="00AA62E3" w:rsidP="00AA62E3">
      <w:pPr>
        <w:autoSpaceDE w:val="0"/>
        <w:autoSpaceDN w:val="0"/>
        <w:adjustRightInd w:val="0"/>
        <w:jc w:val="right"/>
        <w:rPr>
          <w:bCs/>
          <w:sz w:val="20"/>
          <w:szCs w:val="20"/>
        </w:rPr>
      </w:pPr>
      <w:r w:rsidRPr="00AA62E3">
        <w:rPr>
          <w:bCs/>
          <w:sz w:val="20"/>
          <w:szCs w:val="20"/>
        </w:rPr>
        <w:t xml:space="preserve"> от 12.05.2022 № 5 </w:t>
      </w:r>
    </w:p>
    <w:p w14:paraId="1F2B58A9" w14:textId="77777777" w:rsidR="00AA62E3" w:rsidRPr="00AA62E3" w:rsidRDefault="00AA62E3" w:rsidP="00AA62E3">
      <w:pPr>
        <w:autoSpaceDE w:val="0"/>
        <w:autoSpaceDN w:val="0"/>
        <w:adjustRightInd w:val="0"/>
        <w:rPr>
          <w:bCs/>
          <w:sz w:val="20"/>
          <w:szCs w:val="20"/>
        </w:rPr>
      </w:pPr>
    </w:p>
    <w:p w14:paraId="5CF51CD7" w14:textId="77777777" w:rsidR="00AA62E3" w:rsidRPr="00AA62E3" w:rsidRDefault="00AA62E3" w:rsidP="00AA62E3">
      <w:pPr>
        <w:widowControl w:val="0"/>
        <w:autoSpaceDE w:val="0"/>
        <w:autoSpaceDN w:val="0"/>
        <w:jc w:val="center"/>
        <w:rPr>
          <w:sz w:val="20"/>
          <w:szCs w:val="20"/>
        </w:rPr>
      </w:pPr>
      <w:r w:rsidRPr="00AA62E3">
        <w:rPr>
          <w:sz w:val="20"/>
          <w:szCs w:val="20"/>
        </w:rPr>
        <w:t>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42604EF4" w14:textId="77777777" w:rsidR="00AA62E3" w:rsidRPr="00AA62E3" w:rsidRDefault="00AA62E3" w:rsidP="00AA62E3">
      <w:pPr>
        <w:rPr>
          <w:rFonts w:eastAsia="Calibri"/>
          <w:sz w:val="20"/>
          <w:szCs w:val="20"/>
          <w:lang w:eastAsia="en-US"/>
        </w:rPr>
      </w:pPr>
    </w:p>
    <w:p w14:paraId="3B1EBF10" w14:textId="3EFAF592" w:rsidR="00AA62E3" w:rsidRPr="00AA62E3" w:rsidRDefault="00AA62E3" w:rsidP="00AA62E3">
      <w:pPr>
        <w:numPr>
          <w:ilvl w:val="0"/>
          <w:numId w:val="1"/>
        </w:numPr>
        <w:spacing w:after="200" w:line="276" w:lineRule="auto"/>
        <w:jc w:val="center"/>
        <w:rPr>
          <w:rFonts w:eastAsia="Calibri"/>
          <w:sz w:val="20"/>
          <w:szCs w:val="20"/>
          <w:lang w:eastAsia="en-US"/>
        </w:rPr>
      </w:pPr>
      <w:r w:rsidRPr="00AA62E3">
        <w:rPr>
          <w:rFonts w:eastAsia="Calibri"/>
          <w:sz w:val="20"/>
          <w:szCs w:val="20"/>
          <w:lang w:eastAsia="en-US"/>
        </w:rPr>
        <w:t>ОБЩИЕ ПОЛОЖЕНИЯ</w:t>
      </w:r>
    </w:p>
    <w:p w14:paraId="25949F5B" w14:textId="77777777" w:rsidR="00AA62E3" w:rsidRPr="00AA62E3" w:rsidRDefault="00AA62E3" w:rsidP="00AA62E3">
      <w:pPr>
        <w:jc w:val="both"/>
        <w:rPr>
          <w:rFonts w:eastAsia="Calibri"/>
          <w:sz w:val="20"/>
          <w:szCs w:val="20"/>
          <w:lang w:eastAsia="en-US"/>
        </w:rPr>
      </w:pPr>
      <w:r w:rsidRPr="00AA62E3">
        <w:rPr>
          <w:rFonts w:eastAsia="Calibri"/>
          <w:sz w:val="20"/>
          <w:szCs w:val="20"/>
          <w:lang w:eastAsia="en-US"/>
        </w:rPr>
        <w:lastRenderedPageBreak/>
        <w:tab/>
        <w:t>1. В соответствии со статьей 142 Бюджетного кодекса Российской Федерации,  постановлением Правительства Новосибирской области от 24.02.2014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межбюджетные трансферты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полномочий по организации регулярных перевозок пассажиров и багажа по маршрутам регулярных перевозок в рамках реализации мероприятий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предоставляются в форме субсидий бюджетам муниципальных образований (далее – Субсидии).</w:t>
      </w:r>
    </w:p>
    <w:p w14:paraId="51B23808" w14:textId="77777777" w:rsidR="00AA62E3" w:rsidRPr="00AA62E3" w:rsidRDefault="00AA62E3" w:rsidP="00AA62E3">
      <w:pPr>
        <w:jc w:val="both"/>
        <w:rPr>
          <w:rFonts w:eastAsia="Calibri"/>
          <w:sz w:val="20"/>
          <w:szCs w:val="20"/>
          <w:lang w:eastAsia="en-US"/>
        </w:rPr>
      </w:pPr>
      <w:r w:rsidRPr="00AA62E3">
        <w:rPr>
          <w:rFonts w:eastAsia="Calibri"/>
          <w:sz w:val="20"/>
          <w:szCs w:val="20"/>
          <w:lang w:eastAsia="en-US"/>
        </w:rPr>
        <w:tab/>
        <w:t xml:space="preserve">2. Субсидии бюджетам поселений Куйбышевского муниципального района Новосибирской области предоставляются в соответствии с предусмотренными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 </w:t>
      </w:r>
    </w:p>
    <w:p w14:paraId="3D1C59CE" w14:textId="77777777" w:rsidR="00AA62E3" w:rsidRPr="00AA62E3" w:rsidRDefault="00AA62E3" w:rsidP="00AA62E3">
      <w:pPr>
        <w:jc w:val="both"/>
        <w:rPr>
          <w:rFonts w:eastAsia="Calibri"/>
          <w:sz w:val="20"/>
          <w:szCs w:val="20"/>
          <w:lang w:eastAsia="en-US"/>
        </w:rPr>
      </w:pPr>
    </w:p>
    <w:p w14:paraId="48D945CD" w14:textId="7FE86C38" w:rsidR="00AA62E3" w:rsidRPr="00AA62E3" w:rsidRDefault="00AA62E3" w:rsidP="00AA62E3">
      <w:pPr>
        <w:numPr>
          <w:ilvl w:val="0"/>
          <w:numId w:val="1"/>
        </w:numPr>
        <w:spacing w:after="200" w:line="276" w:lineRule="auto"/>
        <w:jc w:val="center"/>
        <w:rPr>
          <w:rFonts w:eastAsia="Calibri"/>
          <w:sz w:val="20"/>
          <w:szCs w:val="20"/>
          <w:lang w:eastAsia="en-US"/>
        </w:rPr>
      </w:pPr>
      <w:r w:rsidRPr="00AA62E3">
        <w:rPr>
          <w:rFonts w:eastAsia="Calibri"/>
          <w:sz w:val="20"/>
          <w:szCs w:val="20"/>
          <w:lang w:eastAsia="en-US"/>
        </w:rPr>
        <w:t>ЦЕЛИ ПРЕДОСТАВЛЕНИЯ СУБСИДИЙ</w:t>
      </w:r>
    </w:p>
    <w:p w14:paraId="5257ADBA" w14:textId="77777777" w:rsidR="00AA62E3" w:rsidRPr="00AA62E3" w:rsidRDefault="00AA62E3" w:rsidP="00AA62E3">
      <w:pPr>
        <w:autoSpaceDE w:val="0"/>
        <w:autoSpaceDN w:val="0"/>
        <w:adjustRightInd w:val="0"/>
        <w:jc w:val="both"/>
        <w:rPr>
          <w:rFonts w:eastAsia="Calibri"/>
          <w:sz w:val="20"/>
          <w:szCs w:val="20"/>
          <w:lang w:eastAsia="en-US"/>
        </w:rPr>
      </w:pPr>
      <w:r w:rsidRPr="00AA62E3">
        <w:rPr>
          <w:rFonts w:eastAsia="Calibri"/>
          <w:sz w:val="20"/>
          <w:szCs w:val="20"/>
          <w:lang w:eastAsia="en-US"/>
        </w:rPr>
        <w:tab/>
        <w:t xml:space="preserve">3. Целями предоставления субсидий является  осуществление полномочий муниципальных образований по организации регулярных пассажирских перевозок по муниципальным маршрутам по регулируемым тарифам, в соответствии с Федеральным </w:t>
      </w:r>
      <w:hyperlink r:id="rId6" w:history="1">
        <w:r w:rsidRPr="00AA62E3">
          <w:rPr>
            <w:rFonts w:eastAsia="Calibri"/>
            <w:sz w:val="20"/>
            <w:szCs w:val="20"/>
            <w:lang w:eastAsia="en-US"/>
          </w:rPr>
          <w:t>законом</w:t>
        </w:r>
      </w:hyperlink>
      <w:r w:rsidRPr="00AA62E3">
        <w:rPr>
          <w:rFonts w:eastAsia="Calibri"/>
          <w:sz w:val="20"/>
          <w:szCs w:val="20"/>
          <w:lang w:eastAsia="en-US"/>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 w:history="1">
        <w:r w:rsidRPr="00AA62E3">
          <w:rPr>
            <w:rFonts w:eastAsia="Calibri"/>
            <w:sz w:val="20"/>
            <w:szCs w:val="20"/>
            <w:lang w:eastAsia="en-US"/>
          </w:rPr>
          <w:t>Законом</w:t>
        </w:r>
      </w:hyperlink>
      <w:r w:rsidRPr="00AA62E3">
        <w:rPr>
          <w:rFonts w:eastAsia="Calibri"/>
          <w:sz w:val="20"/>
          <w:szCs w:val="20"/>
          <w:lang w:eastAsia="en-US"/>
        </w:rP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  в пределах бюджетных ассигнований и лимитов бюджетных обязательств, установленных администрации Куйбышевского муниципального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14:paraId="08B093C3" w14:textId="77777777" w:rsidR="00AA62E3" w:rsidRPr="00AA62E3" w:rsidRDefault="00AA62E3" w:rsidP="00AA62E3">
      <w:pPr>
        <w:jc w:val="center"/>
        <w:rPr>
          <w:rFonts w:eastAsia="Calibri"/>
          <w:sz w:val="20"/>
          <w:szCs w:val="20"/>
          <w:lang w:eastAsia="en-US"/>
        </w:rPr>
      </w:pPr>
    </w:p>
    <w:p w14:paraId="0ED9785A" w14:textId="22D8298E" w:rsidR="00AA62E3" w:rsidRPr="00AA62E3" w:rsidRDefault="00AA62E3" w:rsidP="00AA62E3">
      <w:pPr>
        <w:numPr>
          <w:ilvl w:val="0"/>
          <w:numId w:val="1"/>
        </w:numPr>
        <w:spacing w:after="200" w:line="276" w:lineRule="auto"/>
        <w:jc w:val="center"/>
        <w:rPr>
          <w:rFonts w:eastAsia="Calibri"/>
          <w:sz w:val="20"/>
          <w:szCs w:val="20"/>
          <w:lang w:eastAsia="en-US"/>
        </w:rPr>
      </w:pPr>
      <w:r w:rsidRPr="00AA62E3">
        <w:rPr>
          <w:rFonts w:eastAsia="Calibri"/>
          <w:sz w:val="20"/>
          <w:szCs w:val="20"/>
          <w:lang w:eastAsia="en-US"/>
        </w:rPr>
        <w:t>УСЛОВИЯ ПРЕДОСТАВЛЕНИЯ СУБСИДИЙ</w:t>
      </w:r>
    </w:p>
    <w:p w14:paraId="47EAC360" w14:textId="77777777" w:rsidR="00AA62E3" w:rsidRPr="00AA62E3" w:rsidRDefault="00AA62E3" w:rsidP="00AA62E3">
      <w:pPr>
        <w:widowControl w:val="0"/>
        <w:autoSpaceDE w:val="0"/>
        <w:autoSpaceDN w:val="0"/>
        <w:jc w:val="both"/>
        <w:rPr>
          <w:sz w:val="20"/>
          <w:szCs w:val="20"/>
        </w:rPr>
      </w:pPr>
      <w:r w:rsidRPr="00AA62E3">
        <w:rPr>
          <w:sz w:val="20"/>
          <w:szCs w:val="20"/>
        </w:rPr>
        <w:tab/>
        <w:t>4. Предоставление субсидий осуществляется при соблюдении следующих условий:</w:t>
      </w:r>
    </w:p>
    <w:p w14:paraId="145619F0"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rsidRPr="00AA62E3">
        <w:rPr>
          <w:sz w:val="20"/>
          <w:szCs w:val="20"/>
        </w:rPr>
        <w:t>софинансируются</w:t>
      </w:r>
      <w:proofErr w:type="spellEnd"/>
      <w:r w:rsidRPr="00AA62E3">
        <w:rPr>
          <w:sz w:val="20"/>
          <w:szCs w:val="20"/>
        </w:rPr>
        <w:t xml:space="preserve"> за счет средств субсидий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14:paraId="462DBA6B" w14:textId="77777777" w:rsidR="00AA62E3" w:rsidRPr="00AA62E3" w:rsidRDefault="00AA62E3" w:rsidP="00AA62E3">
      <w:pPr>
        <w:widowControl w:val="0"/>
        <w:autoSpaceDE w:val="0"/>
        <w:autoSpaceDN w:val="0"/>
        <w:jc w:val="both"/>
        <w:rPr>
          <w:sz w:val="20"/>
          <w:szCs w:val="20"/>
        </w:rPr>
      </w:pPr>
      <w:r w:rsidRPr="00AA62E3">
        <w:rPr>
          <w:sz w:val="20"/>
          <w:szCs w:val="20"/>
        </w:rPr>
        <w:tab/>
        <w:t>2)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14:paraId="6355777B" w14:textId="77777777" w:rsidR="00AA62E3" w:rsidRPr="00AA62E3" w:rsidRDefault="00AA62E3" w:rsidP="00AA62E3">
      <w:pPr>
        <w:widowControl w:val="0"/>
        <w:autoSpaceDE w:val="0"/>
        <w:autoSpaceDN w:val="0"/>
        <w:jc w:val="both"/>
        <w:rPr>
          <w:sz w:val="20"/>
          <w:szCs w:val="20"/>
        </w:rPr>
      </w:pPr>
      <w:r w:rsidRPr="00AA62E3">
        <w:rPr>
          <w:sz w:val="20"/>
          <w:szCs w:val="20"/>
        </w:rPr>
        <w:tab/>
        <w:t>3) наличие заявки муниципальных образований Куйбышевского района Новосибирской области на предоставление субсидий;</w:t>
      </w:r>
    </w:p>
    <w:p w14:paraId="60D59701"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4) наличие в бюджетах поселений Куйбышевского района Новосибирской области бюджетных ассигнований на исполнение расходных обязательств муниципальных образований Куйбышевского района Новосибирской области по финансовому обеспечению мероприятий, на </w:t>
      </w:r>
      <w:proofErr w:type="spellStart"/>
      <w:r w:rsidRPr="00AA62E3">
        <w:rPr>
          <w:sz w:val="20"/>
          <w:szCs w:val="20"/>
        </w:rPr>
        <w:t>софинансирование</w:t>
      </w:r>
      <w:proofErr w:type="spellEnd"/>
      <w:r w:rsidRPr="00AA62E3">
        <w:rPr>
          <w:sz w:val="20"/>
          <w:szCs w:val="20"/>
        </w:rPr>
        <w:t xml:space="preserve"> которых предоставляется субсидия. Доля </w:t>
      </w:r>
      <w:proofErr w:type="spellStart"/>
      <w:r w:rsidRPr="00AA62E3">
        <w:rPr>
          <w:sz w:val="20"/>
          <w:szCs w:val="20"/>
        </w:rPr>
        <w:t>софинансирования</w:t>
      </w:r>
      <w:proofErr w:type="spellEnd"/>
      <w:r w:rsidRPr="00AA62E3">
        <w:rPr>
          <w:sz w:val="20"/>
          <w:szCs w:val="20"/>
        </w:rPr>
        <w:t xml:space="preserve"> расходного обязательства из бюджетов поселений Куйбышевского района Новосибирской области устанавливается не менее 1% от ежегодных объемов финансирования;</w:t>
      </w:r>
    </w:p>
    <w:p w14:paraId="7D0EDBB9"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5) заключение на срок, соответствующий сроку распределения субсидии, соглашения о предоставлении субсидии, предусматривающего обязательства муниципального образования Куйбышевского района Новосибирской области по исполнению расходных обязательств, в целях </w:t>
      </w:r>
      <w:proofErr w:type="spellStart"/>
      <w:r w:rsidRPr="00AA62E3">
        <w:rPr>
          <w:sz w:val="20"/>
          <w:szCs w:val="20"/>
        </w:rPr>
        <w:t>софинансирования</w:t>
      </w:r>
      <w:proofErr w:type="spellEnd"/>
      <w:r w:rsidRPr="00AA62E3">
        <w:rPr>
          <w:sz w:val="20"/>
          <w:szCs w:val="20"/>
        </w:rPr>
        <w:t xml:space="preserve"> которых предоставляется субсидия, и ответственность за неисполнение предусмотренных указанным соглашением обязательств;</w:t>
      </w:r>
    </w:p>
    <w:p w14:paraId="3E104AA8"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6) предоставление муниципальным образованием в администрацию Куйбышевского муниципального района Новосибирской области и Минтранс Новосибирской области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w:t>
      </w:r>
      <w:r w:rsidRPr="00AA62E3">
        <w:rPr>
          <w:sz w:val="20"/>
          <w:szCs w:val="20"/>
        </w:rPr>
        <w:lastRenderedPageBreak/>
        <w:t>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утвержденному нормативным правовым актом Министерства транспорта Российской Федерации;</w:t>
      </w:r>
    </w:p>
    <w:p w14:paraId="120CF204" w14:textId="77777777" w:rsidR="00AA62E3" w:rsidRPr="00AA62E3" w:rsidRDefault="00AA62E3" w:rsidP="00AA62E3">
      <w:pPr>
        <w:widowControl w:val="0"/>
        <w:autoSpaceDE w:val="0"/>
        <w:autoSpaceDN w:val="0"/>
        <w:jc w:val="both"/>
        <w:rPr>
          <w:sz w:val="20"/>
          <w:szCs w:val="20"/>
        </w:rPr>
      </w:pPr>
      <w:r w:rsidRPr="00AA62E3">
        <w:rPr>
          <w:sz w:val="20"/>
          <w:szCs w:val="20"/>
        </w:rPr>
        <w:tab/>
        <w:t>7) соответствие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14:paraId="15AD34E9" w14:textId="77777777" w:rsidR="00AA62E3" w:rsidRPr="00AA62E3" w:rsidRDefault="00AA62E3" w:rsidP="00AA62E3">
      <w:pPr>
        <w:widowControl w:val="0"/>
        <w:autoSpaceDE w:val="0"/>
        <w:autoSpaceDN w:val="0"/>
        <w:jc w:val="both"/>
        <w:rPr>
          <w:sz w:val="20"/>
          <w:szCs w:val="20"/>
        </w:rPr>
      </w:pPr>
      <w:r w:rsidRPr="00AA62E3">
        <w:rPr>
          <w:sz w:val="20"/>
          <w:szCs w:val="20"/>
        </w:rPr>
        <w:tab/>
        <w:t>8) наличие неиспользованного остатка субсидий, предоставленных ранее на эти цели, в размере, не превышающем 5% от годового назначения, либо его полного отсутствия;</w:t>
      </w:r>
    </w:p>
    <w:p w14:paraId="30D37DA0"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9) если размер бюджетных ассигнований, предусмотренных в бюджете поселения Куйбышевского муниципального района Новосибирской области на финансовое обеспечение расходного обязательства, ниже уровня, установленного </w:t>
      </w:r>
      <w:hyperlink w:anchor="Par63" w:history="1">
        <w:r w:rsidRPr="00AA62E3">
          <w:rPr>
            <w:sz w:val="20"/>
            <w:szCs w:val="20"/>
          </w:rPr>
          <w:t>пунктом 2</w:t>
        </w:r>
      </w:hyperlink>
      <w:r w:rsidRPr="00AA62E3">
        <w:rPr>
          <w:sz w:val="20"/>
          <w:szCs w:val="20"/>
        </w:rPr>
        <w:t xml:space="preserve">, то размер субсидии, предоставляемой бюджету поселения Куйбышевского муниципального района Новосибирской области, подлежит сокращению пропорционально снижению объема </w:t>
      </w:r>
      <w:proofErr w:type="spellStart"/>
      <w:r w:rsidRPr="00AA62E3">
        <w:rPr>
          <w:sz w:val="20"/>
          <w:szCs w:val="20"/>
        </w:rPr>
        <w:t>софинансирования</w:t>
      </w:r>
      <w:proofErr w:type="spellEnd"/>
      <w:r w:rsidRPr="00AA62E3">
        <w:rPr>
          <w:sz w:val="20"/>
          <w:szCs w:val="20"/>
        </w:rPr>
        <w:t xml:space="preserve"> из бюджета поселения.</w:t>
      </w:r>
    </w:p>
    <w:p w14:paraId="3C8738B2" w14:textId="77777777" w:rsidR="00AA62E3" w:rsidRPr="00AA62E3" w:rsidRDefault="00AA62E3" w:rsidP="00AA62E3">
      <w:pPr>
        <w:autoSpaceDE w:val="0"/>
        <w:autoSpaceDN w:val="0"/>
        <w:adjustRightInd w:val="0"/>
        <w:jc w:val="both"/>
        <w:rPr>
          <w:rFonts w:eastAsia="Calibri"/>
          <w:sz w:val="20"/>
          <w:szCs w:val="20"/>
        </w:rPr>
      </w:pPr>
    </w:p>
    <w:p w14:paraId="75A13209" w14:textId="663BF9D8" w:rsidR="00AA62E3" w:rsidRPr="00AA62E3" w:rsidRDefault="00AA62E3" w:rsidP="00AA62E3">
      <w:pPr>
        <w:numPr>
          <w:ilvl w:val="0"/>
          <w:numId w:val="2"/>
        </w:numPr>
        <w:spacing w:after="200" w:line="276" w:lineRule="auto"/>
        <w:jc w:val="center"/>
        <w:rPr>
          <w:rFonts w:eastAsia="Calibri"/>
          <w:sz w:val="20"/>
          <w:szCs w:val="20"/>
          <w:lang w:eastAsia="en-US"/>
        </w:rPr>
      </w:pPr>
      <w:r w:rsidRPr="00AA62E3">
        <w:rPr>
          <w:rFonts w:eastAsia="Calibri"/>
          <w:sz w:val="20"/>
          <w:szCs w:val="20"/>
          <w:lang w:eastAsia="en-US"/>
        </w:rPr>
        <w:t>ПОРЯДОК ПРЕДОСТАВЛЕНИЯ СУБСИДИЙ</w:t>
      </w:r>
    </w:p>
    <w:p w14:paraId="440988DE" w14:textId="77777777" w:rsidR="00AA62E3" w:rsidRPr="00AA62E3" w:rsidRDefault="00AA62E3" w:rsidP="00AA62E3">
      <w:pPr>
        <w:widowControl w:val="0"/>
        <w:autoSpaceDE w:val="0"/>
        <w:autoSpaceDN w:val="0"/>
        <w:jc w:val="both"/>
        <w:rPr>
          <w:sz w:val="20"/>
          <w:szCs w:val="20"/>
        </w:rPr>
      </w:pPr>
      <w:r w:rsidRPr="00AA62E3">
        <w:rPr>
          <w:sz w:val="20"/>
          <w:szCs w:val="20"/>
        </w:rPr>
        <w:tab/>
        <w:t>5. Основанием для рассмотрения вопроса о предоставлении субсидии является поступившее на имя Главы Куйбышевского муниципального района Новосибирской области обращение главы поселения Куйбышевского района Новосибирской области с приложением документов, подтверждающих выполнение условий предоставления субсидий.</w:t>
      </w:r>
    </w:p>
    <w:p w14:paraId="3CD48165" w14:textId="77777777" w:rsidR="00AA62E3" w:rsidRPr="00AA62E3" w:rsidRDefault="00AA62E3" w:rsidP="00AA62E3">
      <w:pPr>
        <w:widowControl w:val="0"/>
        <w:autoSpaceDE w:val="0"/>
        <w:autoSpaceDN w:val="0"/>
        <w:jc w:val="both"/>
        <w:rPr>
          <w:sz w:val="20"/>
          <w:szCs w:val="20"/>
        </w:rPr>
      </w:pPr>
      <w:r w:rsidRPr="00AA62E3">
        <w:rPr>
          <w:sz w:val="20"/>
          <w:szCs w:val="20"/>
        </w:rPr>
        <w:tab/>
        <w:t xml:space="preserve">Данное обращение направляется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в течение 5 дней готовят заключение о предоставлении либо не предоставлении субсидий из бюджета Куйбышевского муниципального района Новосибирской области и направляют его для рассмотрения Главе Куйбышевского муниципального района Новосибирской области. </w:t>
      </w:r>
    </w:p>
    <w:p w14:paraId="3F74C3E0" w14:textId="77777777" w:rsidR="00AA62E3" w:rsidRPr="00AA62E3" w:rsidRDefault="00AA62E3" w:rsidP="00AA62E3">
      <w:pPr>
        <w:widowControl w:val="0"/>
        <w:autoSpaceDE w:val="0"/>
        <w:autoSpaceDN w:val="0"/>
        <w:jc w:val="both"/>
        <w:rPr>
          <w:sz w:val="20"/>
          <w:szCs w:val="20"/>
        </w:rPr>
      </w:pPr>
      <w:r w:rsidRPr="00AA62E3">
        <w:rPr>
          <w:sz w:val="20"/>
          <w:szCs w:val="20"/>
        </w:rPr>
        <w:tab/>
        <w:t>В случае принятия положительного решения о предоставлении субсидии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7D8B4D73" w14:textId="77777777" w:rsidR="00AA62E3" w:rsidRPr="00AA62E3" w:rsidRDefault="00AA62E3" w:rsidP="00AA62E3">
      <w:pPr>
        <w:widowControl w:val="0"/>
        <w:autoSpaceDE w:val="0"/>
        <w:autoSpaceDN w:val="0"/>
        <w:jc w:val="both"/>
        <w:rPr>
          <w:sz w:val="20"/>
          <w:szCs w:val="20"/>
        </w:rPr>
      </w:pPr>
      <w:r w:rsidRPr="00AA62E3">
        <w:rPr>
          <w:sz w:val="20"/>
          <w:szCs w:val="20"/>
        </w:rPr>
        <w:tab/>
        <w:t>На основании решения сессии Совета депутатов Куйбышевского муниципального района Новосибирской области о выделении средств из бюджета Куйбышевского муниципального района Новосибирской области бюджету поселения Куйбышевского района Новосибирской области специалистами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готовится Соглашение о предоставлении субсидии.</w:t>
      </w:r>
    </w:p>
    <w:p w14:paraId="64273640" w14:textId="77777777" w:rsidR="00AA62E3" w:rsidRPr="00AA62E3" w:rsidRDefault="00AA62E3" w:rsidP="00AA62E3">
      <w:pPr>
        <w:widowControl w:val="0"/>
        <w:autoSpaceDE w:val="0"/>
        <w:autoSpaceDN w:val="0"/>
        <w:jc w:val="both"/>
        <w:rPr>
          <w:sz w:val="20"/>
          <w:szCs w:val="20"/>
        </w:rPr>
      </w:pPr>
      <w:r w:rsidRPr="00AA62E3">
        <w:rPr>
          <w:sz w:val="20"/>
          <w:szCs w:val="20"/>
        </w:rPr>
        <w:tab/>
        <w:t>Субсидия предоставляется поселениям Куйбышевского района Новосибирской области в соответствии с кассовым планом и утвержденным графиком финансирования.</w:t>
      </w:r>
    </w:p>
    <w:p w14:paraId="0E42D8C3" w14:textId="77777777" w:rsidR="00AA62E3" w:rsidRPr="00AA62E3" w:rsidRDefault="00AA62E3" w:rsidP="00AA62E3">
      <w:pPr>
        <w:autoSpaceDE w:val="0"/>
        <w:autoSpaceDN w:val="0"/>
        <w:adjustRightInd w:val="0"/>
        <w:jc w:val="both"/>
        <w:rPr>
          <w:rFonts w:eastAsia="Calibri"/>
          <w:sz w:val="20"/>
          <w:szCs w:val="20"/>
          <w:lang w:eastAsia="en-US"/>
        </w:rPr>
      </w:pPr>
    </w:p>
    <w:p w14:paraId="30AC87A0" w14:textId="35826058" w:rsidR="008C4150" w:rsidRPr="00AA62E3" w:rsidRDefault="00AA62E3" w:rsidP="00AA62E3">
      <w:pPr>
        <w:rPr>
          <w:sz w:val="20"/>
          <w:szCs w:val="20"/>
        </w:rPr>
      </w:pPr>
      <w:r w:rsidRPr="00AA62E3">
        <w:rPr>
          <w:sz w:val="20"/>
          <w:szCs w:val="20"/>
        </w:rPr>
        <w:t xml:space="preserve">                             </w:t>
      </w:r>
    </w:p>
    <w:sectPr w:rsidR="008C4150" w:rsidRPr="00AA6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1178412">
    <w:abstractNumId w:val="1"/>
  </w:num>
  <w:num w:numId="2" w16cid:durableId="32343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49"/>
    <w:rsid w:val="000D40DE"/>
    <w:rsid w:val="008C4150"/>
    <w:rsid w:val="00A30249"/>
    <w:rsid w:val="00AA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F193"/>
  <w15:chartTrackingRefBased/>
  <w15:docId w15:val="{D095DE9E-2E65-40E5-8D52-D06BDE58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2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2E3"/>
    <w:pPr>
      <w:jc w:val="both"/>
    </w:pPr>
    <w:rPr>
      <w:sz w:val="28"/>
      <w:szCs w:val="28"/>
    </w:rPr>
  </w:style>
  <w:style w:type="character" w:customStyle="1" w:styleId="a4">
    <w:name w:val="Основной текст Знак"/>
    <w:basedOn w:val="a0"/>
    <w:link w:val="a3"/>
    <w:rsid w:val="00AA62E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49&amp;n=145325&amp;date=04.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14753&amp;date=04.05.202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4130</Words>
  <Characters>23544</Characters>
  <Application>Microsoft Office Word</Application>
  <DocSecurity>0</DocSecurity>
  <Lines>196</Lines>
  <Paragraphs>55</Paragraphs>
  <ScaleCrop>false</ScaleCrop>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3</cp:revision>
  <dcterms:created xsi:type="dcterms:W3CDTF">2022-05-13T01:35:00Z</dcterms:created>
  <dcterms:modified xsi:type="dcterms:W3CDTF">2022-05-13T01:39:00Z</dcterms:modified>
</cp:coreProperties>
</file>