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6E227E" w:rsidRDefault="00293B78" w:rsidP="00664E0E">
      <w:pPr>
        <w:jc w:val="center"/>
        <w:rPr>
          <w:rFonts w:eastAsia="Calibri"/>
          <w:color w:val="000000" w:themeColor="text1"/>
          <w:sz w:val="20"/>
          <w:szCs w:val="20"/>
        </w:rPr>
      </w:pPr>
      <w:r w:rsidRPr="006E227E">
        <w:rPr>
          <w:rFonts w:eastAsia="Calibri"/>
          <w:color w:val="000000" w:themeColor="text1"/>
          <w:sz w:val="20"/>
          <w:szCs w:val="20"/>
        </w:rPr>
        <w:t>СОДЕРЖАНИЕ</w:t>
      </w:r>
    </w:p>
    <w:p w:rsidR="00190289" w:rsidRPr="006E227E" w:rsidRDefault="00190289" w:rsidP="00664E0E">
      <w:pPr>
        <w:jc w:val="both"/>
        <w:rPr>
          <w:rFonts w:eastAsia="Calibri"/>
          <w:color w:val="000000" w:themeColor="text1"/>
          <w:sz w:val="20"/>
          <w:szCs w:val="20"/>
        </w:rPr>
      </w:pPr>
    </w:p>
    <w:p w:rsidR="00916BFB" w:rsidRPr="006E227E" w:rsidRDefault="00916BFB" w:rsidP="00664E0E">
      <w:pPr>
        <w:jc w:val="both"/>
        <w:rPr>
          <w:color w:val="000000" w:themeColor="text1"/>
          <w:sz w:val="20"/>
          <w:szCs w:val="20"/>
        </w:rPr>
      </w:pPr>
      <w:r w:rsidRPr="006E227E">
        <w:rPr>
          <w:color w:val="000000" w:themeColor="text1"/>
          <w:sz w:val="20"/>
          <w:szCs w:val="20"/>
          <w:lang w:val="en-US"/>
        </w:rPr>
        <w:t>I</w:t>
      </w:r>
      <w:r w:rsidR="003D4797" w:rsidRPr="006E227E">
        <w:rPr>
          <w:color w:val="000000" w:themeColor="text1"/>
          <w:sz w:val="20"/>
          <w:szCs w:val="20"/>
        </w:rPr>
        <w:t>. </w:t>
      </w:r>
      <w:r w:rsidRPr="006E227E">
        <w:rPr>
          <w:color w:val="000000" w:themeColor="text1"/>
          <w:sz w:val="20"/>
          <w:szCs w:val="20"/>
        </w:rPr>
        <w:t>РЕШЕНИЯ СОВЕТА ДЕПУТАТОВ КУЙБЫШЕВСКОГО РА</w:t>
      </w:r>
      <w:r w:rsidR="003D4797" w:rsidRPr="006E227E">
        <w:rPr>
          <w:color w:val="000000" w:themeColor="text1"/>
          <w:sz w:val="20"/>
          <w:szCs w:val="20"/>
        </w:rPr>
        <w:t>ЙОНА</w:t>
      </w:r>
      <w:proofErr w:type="gramStart"/>
      <w:r w:rsidR="003D4797" w:rsidRPr="006E227E">
        <w:rPr>
          <w:color w:val="000000" w:themeColor="text1"/>
          <w:sz w:val="20"/>
          <w:szCs w:val="20"/>
        </w:rPr>
        <w:t>…………………………………...……......</w:t>
      </w:r>
      <w:proofErr w:type="gramEnd"/>
      <w:r w:rsidRPr="006E227E">
        <w:rPr>
          <w:color w:val="000000" w:themeColor="text1"/>
          <w:sz w:val="20"/>
          <w:szCs w:val="20"/>
        </w:rPr>
        <w:t>стр.4</w:t>
      </w:r>
    </w:p>
    <w:p w:rsidR="00916BFB" w:rsidRPr="006E227E" w:rsidRDefault="00916BFB" w:rsidP="00664E0E">
      <w:pPr>
        <w:jc w:val="both"/>
        <w:rPr>
          <w:color w:val="000000" w:themeColor="text1"/>
          <w:sz w:val="20"/>
          <w:szCs w:val="20"/>
        </w:rPr>
      </w:pPr>
    </w:p>
    <w:p w:rsidR="00F94D3C" w:rsidRPr="006E227E" w:rsidRDefault="00F94D3C" w:rsidP="00664E0E">
      <w:pPr>
        <w:jc w:val="both"/>
        <w:rPr>
          <w:color w:val="000000" w:themeColor="text1"/>
          <w:sz w:val="20"/>
          <w:szCs w:val="20"/>
        </w:rPr>
      </w:pPr>
      <w:r w:rsidRPr="006E227E">
        <w:rPr>
          <w:color w:val="000000" w:themeColor="text1"/>
          <w:sz w:val="20"/>
          <w:szCs w:val="20"/>
        </w:rPr>
        <w:t xml:space="preserve">Решение 44-ой сессии Совета депутатов Куйбышевского района третьего созыва от 05.03.2020 </w:t>
      </w:r>
      <w:r w:rsidR="00E149F4" w:rsidRPr="006E227E">
        <w:rPr>
          <w:color w:val="000000" w:themeColor="text1"/>
          <w:sz w:val="20"/>
          <w:szCs w:val="20"/>
        </w:rPr>
        <w:t xml:space="preserve">№ 5 </w:t>
      </w:r>
      <w:r w:rsidRPr="006E227E">
        <w:rPr>
          <w:color w:val="000000" w:themeColor="text1"/>
          <w:sz w:val="20"/>
          <w:szCs w:val="20"/>
        </w:rPr>
        <w:t xml:space="preserve">«О внесении изменений в Устав Куйбышевского </w:t>
      </w:r>
      <w:proofErr w:type="gramStart"/>
      <w:r w:rsidRPr="006E227E">
        <w:rPr>
          <w:color w:val="000000" w:themeColor="text1"/>
          <w:sz w:val="20"/>
          <w:szCs w:val="20"/>
        </w:rPr>
        <w:t>района»…</w:t>
      </w:r>
      <w:proofErr w:type="gramEnd"/>
      <w:r w:rsidRPr="006E227E">
        <w:rPr>
          <w:color w:val="000000" w:themeColor="text1"/>
          <w:sz w:val="20"/>
          <w:szCs w:val="20"/>
        </w:rPr>
        <w:t>………………………………………………………………………..стр.4</w:t>
      </w:r>
    </w:p>
    <w:p w:rsidR="00F94D3C" w:rsidRPr="006E227E" w:rsidRDefault="00F94D3C" w:rsidP="00664E0E">
      <w:pPr>
        <w:jc w:val="both"/>
        <w:rPr>
          <w:color w:val="000000" w:themeColor="text1"/>
          <w:sz w:val="20"/>
          <w:szCs w:val="20"/>
        </w:rPr>
      </w:pPr>
    </w:p>
    <w:p w:rsidR="00916BFB" w:rsidRPr="006E227E" w:rsidRDefault="00916BFB" w:rsidP="00664E0E">
      <w:pPr>
        <w:jc w:val="both"/>
        <w:rPr>
          <w:color w:val="000000" w:themeColor="text1"/>
          <w:sz w:val="20"/>
          <w:szCs w:val="20"/>
        </w:rPr>
      </w:pPr>
      <w:r w:rsidRPr="006E227E">
        <w:rPr>
          <w:color w:val="000000" w:themeColor="text1"/>
          <w:sz w:val="20"/>
          <w:szCs w:val="20"/>
        </w:rPr>
        <w:t>Решения 45-ой (внеочередной) сессии Совета депутатов Куйбышевского района третьего созыва от 08.04.2020………………………………</w:t>
      </w:r>
      <w:r w:rsidR="003D4797" w:rsidRPr="006E227E">
        <w:rPr>
          <w:color w:val="000000" w:themeColor="text1"/>
          <w:sz w:val="20"/>
          <w:szCs w:val="20"/>
        </w:rPr>
        <w:t>………………………………………………………………………………...</w:t>
      </w:r>
      <w:r w:rsidR="002F4F30">
        <w:rPr>
          <w:color w:val="000000" w:themeColor="text1"/>
          <w:sz w:val="20"/>
          <w:szCs w:val="20"/>
        </w:rPr>
        <w:t>стр.6</w:t>
      </w:r>
    </w:p>
    <w:p w:rsidR="00916BFB" w:rsidRPr="006E227E" w:rsidRDefault="00916BFB" w:rsidP="00664E0E">
      <w:pPr>
        <w:jc w:val="both"/>
        <w:rPr>
          <w:color w:val="000000" w:themeColor="text1"/>
          <w:sz w:val="20"/>
          <w:szCs w:val="20"/>
        </w:rPr>
      </w:pPr>
    </w:p>
    <w:p w:rsidR="007767A0" w:rsidRPr="006E227E" w:rsidRDefault="00916BFB" w:rsidP="00664E0E">
      <w:pPr>
        <w:jc w:val="both"/>
        <w:rPr>
          <w:color w:val="000000" w:themeColor="text1"/>
          <w:sz w:val="20"/>
          <w:szCs w:val="20"/>
        </w:rPr>
      </w:pPr>
      <w:r w:rsidRPr="006E227E">
        <w:rPr>
          <w:color w:val="000000" w:themeColor="text1"/>
          <w:sz w:val="20"/>
          <w:szCs w:val="20"/>
          <w:lang w:val="en-US"/>
        </w:rPr>
        <w:t>I</w:t>
      </w:r>
      <w:r w:rsidR="007E3E32" w:rsidRPr="006E227E">
        <w:rPr>
          <w:color w:val="000000" w:themeColor="text1"/>
          <w:sz w:val="20"/>
          <w:szCs w:val="20"/>
        </w:rPr>
        <w:t>I. МУНИЦИПАЛЬНЫЕ ПРАВОВЫЕ АКТЫ АДМИНИСТРАЦИИ И ГЛАВ</w:t>
      </w:r>
      <w:r w:rsidR="000B130A" w:rsidRPr="006E227E">
        <w:rPr>
          <w:color w:val="000000" w:themeColor="text1"/>
          <w:sz w:val="20"/>
          <w:szCs w:val="20"/>
        </w:rPr>
        <w:t>Ы КУЙБЫШЕВСКОГО РАЙОНА……………</w:t>
      </w:r>
      <w:r w:rsidR="00841E17" w:rsidRPr="006E227E">
        <w:rPr>
          <w:color w:val="000000" w:themeColor="text1"/>
          <w:sz w:val="20"/>
          <w:szCs w:val="20"/>
        </w:rPr>
        <w:t>.</w:t>
      </w:r>
      <w:r w:rsidR="00D912EC" w:rsidRPr="006E227E">
        <w:rPr>
          <w:color w:val="000000" w:themeColor="text1"/>
          <w:sz w:val="20"/>
          <w:szCs w:val="20"/>
        </w:rPr>
        <w:t>……</w:t>
      </w:r>
      <w:r w:rsidR="00321F18" w:rsidRPr="006E227E">
        <w:rPr>
          <w:color w:val="000000" w:themeColor="text1"/>
          <w:sz w:val="20"/>
          <w:szCs w:val="20"/>
        </w:rPr>
        <w:t>……</w:t>
      </w:r>
      <w:r w:rsidR="007E3E32" w:rsidRPr="006E227E">
        <w:rPr>
          <w:color w:val="000000" w:themeColor="text1"/>
          <w:sz w:val="20"/>
          <w:szCs w:val="20"/>
        </w:rPr>
        <w:t>……………………………..</w:t>
      </w:r>
      <w:r w:rsidR="00C46F84" w:rsidRPr="006E227E">
        <w:rPr>
          <w:color w:val="000000" w:themeColor="text1"/>
          <w:sz w:val="20"/>
          <w:szCs w:val="20"/>
        </w:rPr>
        <w:t>............................</w:t>
      </w:r>
      <w:r w:rsidR="00B82BCE" w:rsidRPr="006E227E">
        <w:rPr>
          <w:color w:val="000000" w:themeColor="text1"/>
          <w:sz w:val="20"/>
          <w:szCs w:val="20"/>
        </w:rPr>
        <w:t>.......</w:t>
      </w:r>
      <w:r w:rsidR="007E3E32" w:rsidRPr="006E227E">
        <w:rPr>
          <w:color w:val="000000" w:themeColor="text1"/>
          <w:sz w:val="20"/>
          <w:szCs w:val="20"/>
        </w:rPr>
        <w:t>.....</w:t>
      </w:r>
      <w:r w:rsidR="00C33F87" w:rsidRPr="006E227E">
        <w:rPr>
          <w:color w:val="000000" w:themeColor="text1"/>
          <w:sz w:val="20"/>
          <w:szCs w:val="20"/>
        </w:rPr>
        <w:t>.......</w:t>
      </w:r>
      <w:r w:rsidR="0025293C" w:rsidRPr="006E227E">
        <w:rPr>
          <w:color w:val="000000" w:themeColor="text1"/>
          <w:sz w:val="20"/>
          <w:szCs w:val="20"/>
        </w:rPr>
        <w:t>.......</w:t>
      </w:r>
      <w:r w:rsidR="005639F0" w:rsidRPr="006E227E">
        <w:rPr>
          <w:color w:val="000000" w:themeColor="text1"/>
          <w:sz w:val="20"/>
          <w:szCs w:val="20"/>
        </w:rPr>
        <w:t>....</w:t>
      </w:r>
      <w:r w:rsidR="00C931B7" w:rsidRPr="006E227E">
        <w:rPr>
          <w:color w:val="000000" w:themeColor="text1"/>
          <w:sz w:val="20"/>
          <w:szCs w:val="20"/>
        </w:rPr>
        <w:t>..</w:t>
      </w:r>
      <w:r w:rsidR="006C23D9" w:rsidRPr="006E227E">
        <w:rPr>
          <w:color w:val="000000" w:themeColor="text1"/>
          <w:sz w:val="20"/>
          <w:szCs w:val="20"/>
        </w:rPr>
        <w:t>..</w:t>
      </w:r>
      <w:r w:rsidR="00045CB3" w:rsidRPr="006E227E">
        <w:rPr>
          <w:color w:val="000000" w:themeColor="text1"/>
          <w:sz w:val="20"/>
          <w:szCs w:val="20"/>
        </w:rPr>
        <w:t>...</w:t>
      </w:r>
      <w:r w:rsidR="007D736C" w:rsidRPr="006E227E">
        <w:rPr>
          <w:color w:val="000000" w:themeColor="text1"/>
          <w:sz w:val="20"/>
          <w:szCs w:val="20"/>
        </w:rPr>
        <w:t>............</w:t>
      </w:r>
      <w:r w:rsidR="00736633" w:rsidRPr="006E227E">
        <w:rPr>
          <w:color w:val="000000" w:themeColor="text1"/>
          <w:sz w:val="20"/>
          <w:szCs w:val="20"/>
        </w:rPr>
        <w:t>...</w:t>
      </w:r>
      <w:r w:rsidR="002F4F30">
        <w:rPr>
          <w:color w:val="000000" w:themeColor="text1"/>
          <w:sz w:val="20"/>
          <w:szCs w:val="20"/>
        </w:rPr>
        <w:t>.</w:t>
      </w:r>
      <w:r w:rsidR="00736633" w:rsidRPr="006E227E">
        <w:rPr>
          <w:color w:val="000000" w:themeColor="text1"/>
          <w:sz w:val="20"/>
          <w:szCs w:val="20"/>
        </w:rPr>
        <w:t>..</w:t>
      </w:r>
      <w:r w:rsidR="00D912EC" w:rsidRPr="006E227E">
        <w:rPr>
          <w:color w:val="000000" w:themeColor="text1"/>
          <w:sz w:val="20"/>
          <w:szCs w:val="20"/>
        </w:rPr>
        <w:t>.</w:t>
      </w:r>
      <w:r w:rsidR="00560A6E" w:rsidRPr="006E227E">
        <w:rPr>
          <w:color w:val="000000" w:themeColor="text1"/>
          <w:sz w:val="20"/>
          <w:szCs w:val="20"/>
        </w:rPr>
        <w:t>....</w:t>
      </w:r>
      <w:r w:rsidR="00D47E01" w:rsidRPr="006E227E">
        <w:rPr>
          <w:color w:val="000000" w:themeColor="text1"/>
          <w:sz w:val="20"/>
          <w:szCs w:val="20"/>
        </w:rPr>
        <w:t>с</w:t>
      </w:r>
      <w:r w:rsidR="00C33F87" w:rsidRPr="006E227E">
        <w:rPr>
          <w:color w:val="000000" w:themeColor="text1"/>
          <w:sz w:val="20"/>
          <w:szCs w:val="20"/>
        </w:rPr>
        <w:t>тр.</w:t>
      </w:r>
      <w:r w:rsidR="002F4F30">
        <w:rPr>
          <w:color w:val="000000" w:themeColor="text1"/>
          <w:sz w:val="20"/>
          <w:szCs w:val="20"/>
        </w:rPr>
        <w:t>52</w:t>
      </w:r>
    </w:p>
    <w:p w:rsidR="00E74EE0" w:rsidRPr="006E227E" w:rsidRDefault="00E74EE0" w:rsidP="00664E0E">
      <w:pPr>
        <w:jc w:val="both"/>
        <w:rPr>
          <w:color w:val="000000" w:themeColor="text1"/>
          <w:sz w:val="20"/>
          <w:szCs w:val="20"/>
        </w:rPr>
      </w:pPr>
    </w:p>
    <w:p w:rsidR="00F94D3C" w:rsidRPr="006E227E" w:rsidRDefault="00F94D3C" w:rsidP="00F94D3C">
      <w:pPr>
        <w:jc w:val="both"/>
        <w:rPr>
          <w:color w:val="000000" w:themeColor="text1"/>
          <w:sz w:val="20"/>
          <w:szCs w:val="20"/>
        </w:rPr>
      </w:pPr>
      <w:r w:rsidRPr="006E227E">
        <w:rPr>
          <w:color w:val="000000" w:themeColor="text1"/>
          <w:sz w:val="20"/>
          <w:szCs w:val="20"/>
        </w:rPr>
        <w:t xml:space="preserve">Постановление от 08.04.2020 № 285 - О внесении изменений в муниципальную программу «Комплексное развитие сельских территорий в Куйбышевском районе на 2020-2022 годы», утвержденную постановлением администрации Куйбышевского района от 30.01.2020 № 50 «Об утверждении муниципальной программы «Комплексное развитие сельских территорий в Куйбышевском районе на 2020-2022 </w:t>
      </w:r>
      <w:proofErr w:type="gramStart"/>
      <w:r w:rsidRPr="006E227E">
        <w:rPr>
          <w:color w:val="000000" w:themeColor="text1"/>
          <w:sz w:val="20"/>
          <w:szCs w:val="20"/>
        </w:rPr>
        <w:t>годы»…</w:t>
      </w:r>
      <w:proofErr w:type="gramEnd"/>
      <w:r w:rsidRPr="006E227E">
        <w:rPr>
          <w:color w:val="000000" w:themeColor="text1"/>
          <w:sz w:val="20"/>
          <w:szCs w:val="20"/>
        </w:rPr>
        <w:t>…………………………………</w:t>
      </w:r>
      <w:r w:rsidR="002F4F30">
        <w:rPr>
          <w:color w:val="000000" w:themeColor="text1"/>
          <w:sz w:val="20"/>
          <w:szCs w:val="20"/>
        </w:rPr>
        <w:t>…………..</w:t>
      </w:r>
      <w:r w:rsidRPr="006E227E">
        <w:rPr>
          <w:color w:val="000000" w:themeColor="text1"/>
          <w:sz w:val="20"/>
          <w:szCs w:val="20"/>
        </w:rPr>
        <w:t>стр.</w:t>
      </w:r>
      <w:r w:rsidR="002F4F30">
        <w:rPr>
          <w:color w:val="000000" w:themeColor="text1"/>
          <w:sz w:val="20"/>
          <w:szCs w:val="20"/>
        </w:rPr>
        <w:t>52</w:t>
      </w:r>
    </w:p>
    <w:p w:rsidR="00F94D3C" w:rsidRPr="006E227E" w:rsidRDefault="00F94D3C" w:rsidP="00F94D3C">
      <w:pPr>
        <w:jc w:val="both"/>
        <w:rPr>
          <w:color w:val="000000" w:themeColor="text1"/>
          <w:sz w:val="20"/>
          <w:szCs w:val="20"/>
        </w:rPr>
      </w:pPr>
    </w:p>
    <w:p w:rsidR="00F94D3C" w:rsidRPr="006E227E" w:rsidRDefault="00F94D3C" w:rsidP="00F94D3C">
      <w:pPr>
        <w:jc w:val="both"/>
        <w:rPr>
          <w:color w:val="000000" w:themeColor="text1"/>
          <w:sz w:val="20"/>
          <w:szCs w:val="20"/>
        </w:rPr>
      </w:pPr>
      <w:r w:rsidRPr="006E227E">
        <w:rPr>
          <w:color w:val="000000" w:themeColor="text1"/>
          <w:sz w:val="20"/>
          <w:szCs w:val="20"/>
        </w:rPr>
        <w:t xml:space="preserve">Постановление от 09.04.2020 № 290 - Об утверждении карты </w:t>
      </w:r>
      <w:proofErr w:type="spellStart"/>
      <w:r w:rsidRPr="006E227E">
        <w:rPr>
          <w:color w:val="000000" w:themeColor="text1"/>
          <w:sz w:val="20"/>
          <w:szCs w:val="20"/>
        </w:rPr>
        <w:t>комплаенс</w:t>
      </w:r>
      <w:proofErr w:type="spellEnd"/>
      <w:r w:rsidRPr="006E227E">
        <w:rPr>
          <w:color w:val="000000" w:themeColor="text1"/>
          <w:sz w:val="20"/>
          <w:szCs w:val="20"/>
        </w:rPr>
        <w:t>-рисков нарушения антимонопольного законодательства в администрации Куйбышевского района Новосибирской области……………………</w:t>
      </w:r>
      <w:r w:rsidR="002F4F30">
        <w:rPr>
          <w:color w:val="000000" w:themeColor="text1"/>
          <w:sz w:val="20"/>
          <w:szCs w:val="20"/>
        </w:rPr>
        <w:t>………</w:t>
      </w:r>
      <w:r w:rsidRPr="006E227E">
        <w:rPr>
          <w:color w:val="000000" w:themeColor="text1"/>
          <w:sz w:val="20"/>
          <w:szCs w:val="20"/>
        </w:rPr>
        <w:t>стр.</w:t>
      </w:r>
      <w:r w:rsidR="002F4F30">
        <w:rPr>
          <w:color w:val="000000" w:themeColor="text1"/>
          <w:sz w:val="20"/>
          <w:szCs w:val="20"/>
        </w:rPr>
        <w:t>58</w:t>
      </w:r>
    </w:p>
    <w:p w:rsidR="00F94D3C" w:rsidRPr="006E227E" w:rsidRDefault="00F94D3C" w:rsidP="00F94D3C">
      <w:pPr>
        <w:jc w:val="both"/>
        <w:rPr>
          <w:color w:val="000000" w:themeColor="text1"/>
          <w:sz w:val="20"/>
          <w:szCs w:val="20"/>
        </w:rPr>
      </w:pPr>
    </w:p>
    <w:p w:rsidR="00F94D3C" w:rsidRPr="006E227E" w:rsidRDefault="00F94D3C" w:rsidP="00F94D3C">
      <w:pPr>
        <w:jc w:val="both"/>
        <w:rPr>
          <w:color w:val="000000" w:themeColor="text1"/>
          <w:sz w:val="20"/>
          <w:szCs w:val="20"/>
        </w:rPr>
      </w:pPr>
      <w:r w:rsidRPr="006E227E">
        <w:rPr>
          <w:color w:val="000000" w:themeColor="text1"/>
          <w:sz w:val="20"/>
          <w:szCs w:val="20"/>
        </w:rPr>
        <w:t xml:space="preserve">Постановление от 09.04.2020 № 291 - Об утверждении ключевых показателей эффективности функционирования антимонопольного </w:t>
      </w:r>
      <w:proofErr w:type="spellStart"/>
      <w:r w:rsidRPr="006E227E">
        <w:rPr>
          <w:color w:val="000000" w:themeColor="text1"/>
          <w:sz w:val="20"/>
          <w:szCs w:val="20"/>
        </w:rPr>
        <w:t>комплаенса</w:t>
      </w:r>
      <w:proofErr w:type="spellEnd"/>
      <w:r w:rsidRPr="006E227E">
        <w:rPr>
          <w:color w:val="000000" w:themeColor="text1"/>
          <w:sz w:val="20"/>
          <w:szCs w:val="20"/>
        </w:rPr>
        <w:t xml:space="preserve"> в администрации Куйбышевского района Новосибирской области……</w:t>
      </w:r>
      <w:r w:rsidR="002F4F30">
        <w:rPr>
          <w:color w:val="000000" w:themeColor="text1"/>
          <w:sz w:val="20"/>
          <w:szCs w:val="20"/>
        </w:rPr>
        <w:t>…</w:t>
      </w:r>
      <w:proofErr w:type="gramStart"/>
      <w:r w:rsidR="002F4F30">
        <w:rPr>
          <w:color w:val="000000" w:themeColor="text1"/>
          <w:sz w:val="20"/>
          <w:szCs w:val="20"/>
        </w:rPr>
        <w:t>…..</w:t>
      </w:r>
      <w:r w:rsidRPr="006E227E">
        <w:rPr>
          <w:color w:val="000000" w:themeColor="text1"/>
          <w:sz w:val="20"/>
          <w:szCs w:val="20"/>
        </w:rPr>
        <w:t>..</w:t>
      </w:r>
      <w:proofErr w:type="gramEnd"/>
      <w:r w:rsidRPr="006E227E">
        <w:rPr>
          <w:color w:val="000000" w:themeColor="text1"/>
          <w:sz w:val="20"/>
          <w:szCs w:val="20"/>
        </w:rPr>
        <w:t>стр.</w:t>
      </w:r>
      <w:r w:rsidR="002F4F30">
        <w:rPr>
          <w:color w:val="000000" w:themeColor="text1"/>
          <w:sz w:val="20"/>
          <w:szCs w:val="20"/>
        </w:rPr>
        <w:t>61</w:t>
      </w:r>
    </w:p>
    <w:p w:rsidR="00F94D3C" w:rsidRPr="006E227E" w:rsidRDefault="00F94D3C" w:rsidP="00F94D3C">
      <w:pPr>
        <w:jc w:val="both"/>
        <w:rPr>
          <w:color w:val="000000" w:themeColor="text1"/>
          <w:sz w:val="20"/>
          <w:szCs w:val="20"/>
        </w:rPr>
      </w:pPr>
    </w:p>
    <w:p w:rsidR="00F94D3C" w:rsidRPr="006E227E" w:rsidRDefault="00F94D3C" w:rsidP="00F94D3C">
      <w:pPr>
        <w:jc w:val="both"/>
        <w:rPr>
          <w:color w:val="000000" w:themeColor="text1"/>
          <w:sz w:val="20"/>
          <w:szCs w:val="20"/>
        </w:rPr>
      </w:pPr>
      <w:r w:rsidRPr="006E227E">
        <w:rPr>
          <w:color w:val="000000" w:themeColor="text1"/>
          <w:sz w:val="20"/>
          <w:szCs w:val="20"/>
        </w:rPr>
        <w:t>Постановление от 13.04.2020 № 296 - О работе образовательных организаций Куйбышевского района в условиях ограничительных мер……………………………………………………………………</w:t>
      </w:r>
      <w:r w:rsidR="002F4F30">
        <w:rPr>
          <w:color w:val="000000" w:themeColor="text1"/>
          <w:sz w:val="20"/>
          <w:szCs w:val="20"/>
        </w:rPr>
        <w:t>……………………</w:t>
      </w:r>
      <w:proofErr w:type="gramStart"/>
      <w:r w:rsidR="002F4F30">
        <w:rPr>
          <w:color w:val="000000" w:themeColor="text1"/>
          <w:sz w:val="20"/>
          <w:szCs w:val="20"/>
        </w:rPr>
        <w:t>…….</w:t>
      </w:r>
      <w:proofErr w:type="gramEnd"/>
      <w:r w:rsidR="002F4F30">
        <w:rPr>
          <w:color w:val="000000" w:themeColor="text1"/>
          <w:sz w:val="20"/>
          <w:szCs w:val="20"/>
        </w:rPr>
        <w:t>.</w:t>
      </w:r>
      <w:r w:rsidRPr="006E227E">
        <w:rPr>
          <w:color w:val="000000" w:themeColor="text1"/>
          <w:sz w:val="20"/>
          <w:szCs w:val="20"/>
        </w:rPr>
        <w:t>…стр.</w:t>
      </w:r>
      <w:r w:rsidR="002F4F30">
        <w:rPr>
          <w:color w:val="000000" w:themeColor="text1"/>
          <w:sz w:val="20"/>
          <w:szCs w:val="20"/>
        </w:rPr>
        <w:t>64</w:t>
      </w:r>
    </w:p>
    <w:p w:rsidR="00F94D3C" w:rsidRPr="006E227E" w:rsidRDefault="00F94D3C" w:rsidP="00F94D3C">
      <w:pPr>
        <w:jc w:val="both"/>
        <w:rPr>
          <w:color w:val="000000" w:themeColor="text1"/>
          <w:sz w:val="20"/>
          <w:szCs w:val="20"/>
        </w:rPr>
      </w:pPr>
    </w:p>
    <w:p w:rsidR="009A574F" w:rsidRPr="006E227E" w:rsidRDefault="00F94D3C" w:rsidP="00F94D3C">
      <w:pPr>
        <w:jc w:val="both"/>
        <w:rPr>
          <w:color w:val="000000" w:themeColor="text1"/>
          <w:sz w:val="20"/>
          <w:szCs w:val="20"/>
        </w:rPr>
      </w:pPr>
      <w:r w:rsidRPr="006E227E">
        <w:rPr>
          <w:color w:val="000000" w:themeColor="text1"/>
          <w:sz w:val="20"/>
          <w:szCs w:val="20"/>
        </w:rPr>
        <w:t>Постановление от 13.04.2020 № 297 - О Порядке возмещения расходов на оплату стоимости найма (поднайма) жилых помещений работникам муниципальных учреждений Куйбышевского района………………</w:t>
      </w:r>
      <w:r w:rsidR="002F4F30">
        <w:rPr>
          <w:color w:val="000000" w:themeColor="text1"/>
          <w:sz w:val="20"/>
          <w:szCs w:val="20"/>
        </w:rPr>
        <w:t>……</w:t>
      </w:r>
      <w:proofErr w:type="gramStart"/>
      <w:r w:rsidR="002F4F30">
        <w:rPr>
          <w:color w:val="000000" w:themeColor="text1"/>
          <w:sz w:val="20"/>
          <w:szCs w:val="20"/>
        </w:rPr>
        <w:t>…….</w:t>
      </w:r>
      <w:proofErr w:type="gramEnd"/>
      <w:r w:rsidR="002F4F30">
        <w:rPr>
          <w:color w:val="000000" w:themeColor="text1"/>
          <w:sz w:val="20"/>
          <w:szCs w:val="20"/>
        </w:rPr>
        <w:t>.</w:t>
      </w:r>
      <w:bookmarkStart w:id="0" w:name="_GoBack"/>
      <w:bookmarkEnd w:id="0"/>
      <w:r w:rsidRPr="006E227E">
        <w:rPr>
          <w:color w:val="000000" w:themeColor="text1"/>
          <w:sz w:val="20"/>
          <w:szCs w:val="20"/>
        </w:rPr>
        <w:t>стр.</w:t>
      </w:r>
      <w:r w:rsidR="002F4F30">
        <w:rPr>
          <w:color w:val="000000" w:themeColor="text1"/>
          <w:sz w:val="20"/>
          <w:szCs w:val="20"/>
        </w:rPr>
        <w:t>64</w:t>
      </w:r>
    </w:p>
    <w:p w:rsidR="000A5DCF" w:rsidRPr="006E227E" w:rsidRDefault="000A5DCF" w:rsidP="00664E0E">
      <w:pPr>
        <w:pStyle w:val="ConsPlusTitle"/>
        <w:widowControl/>
        <w:jc w:val="both"/>
        <w:rPr>
          <w:rFonts w:ascii="Times New Roman" w:hAnsi="Times New Roman" w:cs="Times New Roman"/>
          <w:b w:val="0"/>
          <w:sz w:val="20"/>
          <w:szCs w:val="20"/>
        </w:rPr>
      </w:pPr>
    </w:p>
    <w:p w:rsidR="000A5DCF" w:rsidRPr="006E227E" w:rsidRDefault="000A5DCF"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86082B" w:rsidRPr="006E227E" w:rsidRDefault="0086082B" w:rsidP="00664E0E">
      <w:pPr>
        <w:pStyle w:val="ConsPlusTitle"/>
        <w:widowControl/>
        <w:jc w:val="both"/>
        <w:rPr>
          <w:rFonts w:ascii="Times New Roman" w:hAnsi="Times New Roman" w:cs="Times New Roman"/>
          <w:b w:val="0"/>
          <w:sz w:val="20"/>
          <w:szCs w:val="20"/>
        </w:rPr>
      </w:pPr>
    </w:p>
    <w:p w:rsidR="00187DBD" w:rsidRPr="006E227E" w:rsidRDefault="00187DBD" w:rsidP="00664E0E">
      <w:pPr>
        <w:pStyle w:val="ConsPlusTitle"/>
        <w:widowControl/>
        <w:jc w:val="both"/>
        <w:rPr>
          <w:rFonts w:ascii="Times New Roman" w:hAnsi="Times New Roman" w:cs="Times New Roman"/>
          <w:b w:val="0"/>
          <w:sz w:val="20"/>
          <w:szCs w:val="20"/>
        </w:rPr>
      </w:pPr>
    </w:p>
    <w:p w:rsidR="00187DBD" w:rsidRPr="006E227E" w:rsidRDefault="00187DBD" w:rsidP="00664E0E">
      <w:pPr>
        <w:pStyle w:val="ConsPlusTitle"/>
        <w:widowControl/>
        <w:jc w:val="both"/>
        <w:rPr>
          <w:rFonts w:ascii="Times New Roman" w:hAnsi="Times New Roman" w:cs="Times New Roman"/>
          <w:b w:val="0"/>
          <w:sz w:val="20"/>
          <w:szCs w:val="20"/>
        </w:rPr>
      </w:pPr>
    </w:p>
    <w:p w:rsidR="001D0C0D" w:rsidRPr="006E227E" w:rsidRDefault="001D0C0D" w:rsidP="00664E0E">
      <w:pPr>
        <w:pStyle w:val="ConsPlusTitle"/>
        <w:widowControl/>
        <w:jc w:val="both"/>
        <w:rPr>
          <w:rFonts w:ascii="Times New Roman" w:hAnsi="Times New Roman" w:cs="Times New Roman"/>
          <w:b w:val="0"/>
          <w:sz w:val="20"/>
          <w:szCs w:val="20"/>
        </w:rPr>
      </w:pPr>
    </w:p>
    <w:p w:rsidR="0091114B" w:rsidRPr="006E227E" w:rsidRDefault="0091114B" w:rsidP="00664E0E">
      <w:pPr>
        <w:pStyle w:val="ConsPlusTitle"/>
        <w:widowControl/>
        <w:jc w:val="both"/>
        <w:rPr>
          <w:rFonts w:ascii="Times New Roman" w:hAnsi="Times New Roman" w:cs="Times New Roman"/>
          <w:b w:val="0"/>
          <w:sz w:val="20"/>
          <w:szCs w:val="20"/>
        </w:rPr>
      </w:pPr>
    </w:p>
    <w:p w:rsidR="0091114B" w:rsidRPr="006E227E" w:rsidRDefault="0091114B" w:rsidP="00664E0E">
      <w:pPr>
        <w:pStyle w:val="ConsPlusTitle"/>
        <w:widowControl/>
        <w:jc w:val="both"/>
        <w:rPr>
          <w:rFonts w:ascii="Times New Roman" w:hAnsi="Times New Roman" w:cs="Times New Roman"/>
          <w:b w:val="0"/>
          <w:sz w:val="20"/>
          <w:szCs w:val="20"/>
        </w:rPr>
      </w:pPr>
    </w:p>
    <w:p w:rsidR="0091114B" w:rsidRPr="006E227E" w:rsidRDefault="0091114B" w:rsidP="00664E0E">
      <w:pPr>
        <w:pStyle w:val="ConsPlusTitle"/>
        <w:widowControl/>
        <w:jc w:val="both"/>
        <w:rPr>
          <w:rFonts w:ascii="Times New Roman" w:hAnsi="Times New Roman" w:cs="Times New Roman"/>
          <w:b w:val="0"/>
          <w:sz w:val="20"/>
          <w:szCs w:val="20"/>
        </w:rPr>
      </w:pPr>
    </w:p>
    <w:p w:rsidR="0091114B" w:rsidRPr="006E227E" w:rsidRDefault="0091114B" w:rsidP="00664E0E">
      <w:pPr>
        <w:pStyle w:val="ConsPlusTitle"/>
        <w:widowControl/>
        <w:jc w:val="both"/>
        <w:rPr>
          <w:rFonts w:ascii="Times New Roman" w:hAnsi="Times New Roman" w:cs="Times New Roman"/>
          <w:b w:val="0"/>
          <w:sz w:val="20"/>
          <w:szCs w:val="20"/>
        </w:rPr>
      </w:pPr>
    </w:p>
    <w:p w:rsidR="0091114B" w:rsidRPr="006E227E" w:rsidRDefault="0091114B" w:rsidP="00664E0E">
      <w:pPr>
        <w:pStyle w:val="ConsPlusTitle"/>
        <w:widowControl/>
        <w:jc w:val="both"/>
        <w:rPr>
          <w:rFonts w:ascii="Times New Roman" w:hAnsi="Times New Roman" w:cs="Times New Roman"/>
          <w:b w:val="0"/>
          <w:sz w:val="20"/>
          <w:szCs w:val="20"/>
        </w:rPr>
      </w:pPr>
    </w:p>
    <w:p w:rsidR="0091114B" w:rsidRPr="006E227E" w:rsidRDefault="0091114B" w:rsidP="00664E0E">
      <w:pPr>
        <w:pStyle w:val="ConsPlusTitle"/>
        <w:widowControl/>
        <w:jc w:val="both"/>
        <w:rPr>
          <w:rFonts w:ascii="Times New Roman" w:hAnsi="Times New Roman" w:cs="Times New Roman"/>
          <w:b w:val="0"/>
          <w:sz w:val="20"/>
          <w:szCs w:val="20"/>
        </w:rPr>
      </w:pPr>
    </w:p>
    <w:p w:rsidR="00BC089A" w:rsidRPr="006E227E" w:rsidRDefault="00BC089A" w:rsidP="00664E0E">
      <w:pPr>
        <w:pStyle w:val="ConsPlusTitle"/>
        <w:widowControl/>
        <w:jc w:val="both"/>
        <w:rPr>
          <w:rFonts w:ascii="Times New Roman" w:hAnsi="Times New Roman" w:cs="Times New Roman"/>
          <w:b w:val="0"/>
          <w:sz w:val="20"/>
          <w:szCs w:val="20"/>
        </w:rPr>
      </w:pPr>
    </w:p>
    <w:p w:rsidR="00BC089A" w:rsidRPr="006E227E" w:rsidRDefault="00BC089A" w:rsidP="00664E0E">
      <w:pPr>
        <w:pStyle w:val="ConsPlusTitle"/>
        <w:widowControl/>
        <w:jc w:val="both"/>
        <w:rPr>
          <w:rFonts w:ascii="Times New Roman" w:hAnsi="Times New Roman" w:cs="Times New Roman"/>
          <w:b w:val="0"/>
          <w:sz w:val="20"/>
          <w:szCs w:val="20"/>
        </w:rPr>
      </w:pPr>
    </w:p>
    <w:p w:rsidR="00AB35C9" w:rsidRPr="006E227E" w:rsidRDefault="00AB35C9" w:rsidP="00664E0E">
      <w:pPr>
        <w:pStyle w:val="ConsPlusTitle"/>
        <w:widowControl/>
        <w:jc w:val="both"/>
        <w:rPr>
          <w:rFonts w:ascii="Times New Roman" w:hAnsi="Times New Roman" w:cs="Times New Roman"/>
          <w:b w:val="0"/>
          <w:sz w:val="20"/>
          <w:szCs w:val="20"/>
        </w:rPr>
      </w:pPr>
    </w:p>
    <w:p w:rsidR="00AB35C9" w:rsidRPr="006E227E" w:rsidRDefault="00AB35C9" w:rsidP="00664E0E">
      <w:pPr>
        <w:pStyle w:val="ConsPlusTitle"/>
        <w:widowControl/>
        <w:jc w:val="both"/>
        <w:rPr>
          <w:rFonts w:ascii="Times New Roman" w:hAnsi="Times New Roman" w:cs="Times New Roman"/>
          <w:b w:val="0"/>
          <w:sz w:val="20"/>
          <w:szCs w:val="20"/>
        </w:rPr>
      </w:pPr>
    </w:p>
    <w:p w:rsidR="00FD79A0" w:rsidRPr="006E227E" w:rsidRDefault="00FD79A0" w:rsidP="00664E0E">
      <w:pPr>
        <w:pStyle w:val="ConsPlusTitle"/>
        <w:widowControl/>
        <w:jc w:val="both"/>
        <w:rPr>
          <w:rFonts w:ascii="Times New Roman" w:hAnsi="Times New Roman" w:cs="Times New Roman"/>
          <w:b w:val="0"/>
          <w:sz w:val="20"/>
          <w:szCs w:val="20"/>
        </w:rPr>
      </w:pPr>
    </w:p>
    <w:p w:rsidR="00FD79A0" w:rsidRPr="006E227E" w:rsidRDefault="00FD79A0" w:rsidP="00664E0E">
      <w:pPr>
        <w:pStyle w:val="ConsPlusTitle"/>
        <w:widowControl/>
        <w:jc w:val="both"/>
        <w:rPr>
          <w:rFonts w:ascii="Times New Roman" w:hAnsi="Times New Roman" w:cs="Times New Roman"/>
          <w:b w:val="0"/>
          <w:sz w:val="20"/>
          <w:szCs w:val="20"/>
        </w:rPr>
      </w:pPr>
    </w:p>
    <w:p w:rsidR="00FD79A0" w:rsidRPr="006E227E" w:rsidRDefault="00FD79A0" w:rsidP="00664E0E">
      <w:pPr>
        <w:pStyle w:val="ConsPlusTitle"/>
        <w:widowControl/>
        <w:jc w:val="both"/>
        <w:rPr>
          <w:rFonts w:ascii="Times New Roman" w:hAnsi="Times New Roman" w:cs="Times New Roman"/>
          <w:b w:val="0"/>
          <w:sz w:val="20"/>
          <w:szCs w:val="20"/>
        </w:rPr>
      </w:pPr>
    </w:p>
    <w:p w:rsidR="00FD79A0" w:rsidRPr="006E227E" w:rsidRDefault="00FD79A0" w:rsidP="00664E0E">
      <w:pPr>
        <w:pStyle w:val="ConsPlusTitle"/>
        <w:widowControl/>
        <w:jc w:val="both"/>
        <w:rPr>
          <w:rFonts w:ascii="Times New Roman" w:hAnsi="Times New Roman" w:cs="Times New Roman"/>
          <w:b w:val="0"/>
          <w:sz w:val="20"/>
          <w:szCs w:val="20"/>
        </w:rPr>
      </w:pPr>
    </w:p>
    <w:p w:rsidR="00FD79A0" w:rsidRPr="006E227E" w:rsidRDefault="00FD79A0" w:rsidP="00664E0E">
      <w:pPr>
        <w:pStyle w:val="ConsPlusTitle"/>
        <w:widowControl/>
        <w:jc w:val="both"/>
        <w:rPr>
          <w:rFonts w:ascii="Times New Roman" w:hAnsi="Times New Roman" w:cs="Times New Roman"/>
          <w:b w:val="0"/>
          <w:sz w:val="20"/>
          <w:szCs w:val="20"/>
        </w:rPr>
      </w:pPr>
    </w:p>
    <w:p w:rsidR="00FD79A0" w:rsidRPr="006E227E" w:rsidRDefault="00FD79A0" w:rsidP="00664E0E">
      <w:pPr>
        <w:pStyle w:val="ConsPlusTitle"/>
        <w:widowControl/>
        <w:jc w:val="both"/>
        <w:rPr>
          <w:rFonts w:ascii="Times New Roman" w:hAnsi="Times New Roman" w:cs="Times New Roman"/>
          <w:b w:val="0"/>
          <w:sz w:val="20"/>
          <w:szCs w:val="20"/>
        </w:rPr>
      </w:pPr>
    </w:p>
    <w:p w:rsidR="00FD79A0" w:rsidRPr="006E227E" w:rsidRDefault="00FD79A0" w:rsidP="00664E0E">
      <w:pPr>
        <w:pStyle w:val="ConsPlusTitle"/>
        <w:widowControl/>
        <w:jc w:val="both"/>
        <w:rPr>
          <w:rFonts w:ascii="Times New Roman" w:hAnsi="Times New Roman" w:cs="Times New Roman"/>
          <w:b w:val="0"/>
          <w:sz w:val="20"/>
          <w:szCs w:val="20"/>
        </w:rPr>
      </w:pPr>
    </w:p>
    <w:p w:rsidR="00FD79A0" w:rsidRPr="006E227E" w:rsidRDefault="00FD79A0" w:rsidP="00664E0E">
      <w:pPr>
        <w:pStyle w:val="ConsPlusTitle"/>
        <w:widowControl/>
        <w:jc w:val="both"/>
        <w:rPr>
          <w:rFonts w:ascii="Times New Roman" w:hAnsi="Times New Roman" w:cs="Times New Roman"/>
          <w:b w:val="0"/>
          <w:sz w:val="20"/>
          <w:szCs w:val="20"/>
        </w:rPr>
      </w:pPr>
    </w:p>
    <w:p w:rsidR="00FD79A0" w:rsidRPr="006E227E" w:rsidRDefault="003D4797" w:rsidP="003D4797">
      <w:pPr>
        <w:pStyle w:val="ConsPlusTitle"/>
        <w:widowControl/>
        <w:jc w:val="center"/>
        <w:rPr>
          <w:rFonts w:ascii="Times New Roman" w:hAnsi="Times New Roman" w:cs="Times New Roman"/>
          <w:b w:val="0"/>
          <w:sz w:val="20"/>
          <w:szCs w:val="20"/>
        </w:rPr>
      </w:pPr>
      <w:r w:rsidRPr="006E227E">
        <w:rPr>
          <w:rFonts w:ascii="Times New Roman" w:hAnsi="Times New Roman" w:cs="Times New Roman"/>
          <w:b w:val="0"/>
          <w:color w:val="000000" w:themeColor="text1"/>
          <w:sz w:val="20"/>
          <w:szCs w:val="20"/>
          <w:lang w:val="en-US"/>
        </w:rPr>
        <w:lastRenderedPageBreak/>
        <w:t>I</w:t>
      </w:r>
      <w:r w:rsidRPr="006E227E">
        <w:rPr>
          <w:rFonts w:ascii="Times New Roman" w:hAnsi="Times New Roman" w:cs="Times New Roman"/>
          <w:b w:val="0"/>
          <w:color w:val="000000" w:themeColor="text1"/>
          <w:sz w:val="20"/>
          <w:szCs w:val="20"/>
        </w:rPr>
        <w:t>. РЕШЕНИЯ СОВЕТА ДЕПУТАТОВ КУЙБЫШЕВСКОГО РАЙОНА</w:t>
      </w:r>
    </w:p>
    <w:p w:rsidR="00FD79A0" w:rsidRPr="006E227E" w:rsidRDefault="00FD79A0" w:rsidP="00664E0E">
      <w:pPr>
        <w:pStyle w:val="ConsPlusTitle"/>
        <w:widowControl/>
        <w:jc w:val="both"/>
        <w:rPr>
          <w:rFonts w:ascii="Times New Roman" w:hAnsi="Times New Roman" w:cs="Times New Roman"/>
          <w:b w:val="0"/>
          <w:sz w:val="20"/>
          <w:szCs w:val="20"/>
        </w:rPr>
      </w:pPr>
    </w:p>
    <w:p w:rsidR="00F94D3C" w:rsidRPr="006E227E" w:rsidRDefault="00F94D3C" w:rsidP="00664E0E">
      <w:pPr>
        <w:pStyle w:val="ConsPlusTitle"/>
        <w:widowControl/>
        <w:jc w:val="both"/>
        <w:rPr>
          <w:rFonts w:ascii="Times New Roman" w:hAnsi="Times New Roman" w:cs="Times New Roman"/>
          <w:b w:val="0"/>
          <w:sz w:val="20"/>
          <w:szCs w:val="20"/>
        </w:rPr>
      </w:pPr>
    </w:p>
    <w:p w:rsidR="00F94D3C" w:rsidRPr="006E227E" w:rsidRDefault="00F94D3C" w:rsidP="00664E0E">
      <w:pPr>
        <w:pStyle w:val="ConsPlusTitle"/>
        <w:widowControl/>
        <w:jc w:val="both"/>
        <w:rPr>
          <w:rFonts w:ascii="Times New Roman" w:hAnsi="Times New Roman" w:cs="Times New Roman"/>
          <w:b w:val="0"/>
          <w:sz w:val="20"/>
          <w:szCs w:val="20"/>
        </w:rPr>
      </w:pPr>
    </w:p>
    <w:p w:rsidR="00F94D3C" w:rsidRPr="006E227E" w:rsidRDefault="00F94D3C" w:rsidP="00F94D3C">
      <w:pPr>
        <w:jc w:val="center"/>
        <w:outlineLvl w:val="0"/>
        <w:rPr>
          <w:bCs/>
          <w:sz w:val="20"/>
          <w:szCs w:val="20"/>
        </w:rPr>
      </w:pPr>
      <w:r w:rsidRPr="006E227E">
        <w:rPr>
          <w:bCs/>
          <w:sz w:val="20"/>
          <w:szCs w:val="20"/>
        </w:rPr>
        <w:t xml:space="preserve">СОВЕТ ДЕПУТАТОВ </w:t>
      </w:r>
    </w:p>
    <w:p w:rsidR="00F94D3C" w:rsidRPr="006E227E" w:rsidRDefault="00F94D3C" w:rsidP="00F94D3C">
      <w:pPr>
        <w:jc w:val="center"/>
        <w:outlineLvl w:val="0"/>
        <w:rPr>
          <w:bCs/>
          <w:sz w:val="20"/>
          <w:szCs w:val="20"/>
        </w:rPr>
      </w:pPr>
      <w:r w:rsidRPr="006E227E">
        <w:rPr>
          <w:bCs/>
          <w:sz w:val="20"/>
          <w:szCs w:val="20"/>
        </w:rPr>
        <w:t>КУЙБЫШЕВСКОГО РАЙОНА</w:t>
      </w:r>
    </w:p>
    <w:p w:rsidR="00F94D3C" w:rsidRPr="006E227E" w:rsidRDefault="00F94D3C" w:rsidP="00F94D3C">
      <w:pPr>
        <w:jc w:val="center"/>
        <w:outlineLvl w:val="0"/>
        <w:rPr>
          <w:bCs/>
          <w:sz w:val="20"/>
          <w:szCs w:val="20"/>
        </w:rPr>
      </w:pPr>
      <w:r w:rsidRPr="006E227E">
        <w:rPr>
          <w:bCs/>
          <w:sz w:val="20"/>
          <w:szCs w:val="20"/>
        </w:rPr>
        <w:t>ТРЕТЬЕГО СОЗЫВА</w:t>
      </w:r>
    </w:p>
    <w:p w:rsidR="00F94D3C" w:rsidRPr="006E227E" w:rsidRDefault="00F94D3C" w:rsidP="00F94D3C">
      <w:pPr>
        <w:jc w:val="center"/>
        <w:rPr>
          <w:bCs/>
          <w:sz w:val="20"/>
          <w:szCs w:val="20"/>
        </w:rPr>
      </w:pPr>
    </w:p>
    <w:p w:rsidR="00F94D3C" w:rsidRPr="006E227E" w:rsidRDefault="00F94D3C" w:rsidP="00F94D3C">
      <w:pPr>
        <w:jc w:val="center"/>
        <w:outlineLvl w:val="0"/>
        <w:rPr>
          <w:bCs/>
          <w:sz w:val="20"/>
          <w:szCs w:val="20"/>
        </w:rPr>
      </w:pPr>
      <w:r w:rsidRPr="006E227E">
        <w:rPr>
          <w:bCs/>
          <w:sz w:val="20"/>
          <w:szCs w:val="20"/>
        </w:rPr>
        <w:t xml:space="preserve">РЕШЕНИЕ </w:t>
      </w:r>
    </w:p>
    <w:p w:rsidR="00F94D3C" w:rsidRPr="006E227E" w:rsidRDefault="00F94D3C" w:rsidP="00F94D3C">
      <w:pPr>
        <w:jc w:val="center"/>
        <w:outlineLvl w:val="0"/>
        <w:rPr>
          <w:bCs/>
          <w:sz w:val="20"/>
          <w:szCs w:val="20"/>
        </w:rPr>
      </w:pPr>
      <w:r w:rsidRPr="006E227E">
        <w:rPr>
          <w:bCs/>
          <w:sz w:val="20"/>
          <w:szCs w:val="20"/>
        </w:rPr>
        <w:t>сорок четвертой сессии</w:t>
      </w:r>
    </w:p>
    <w:p w:rsidR="00F94D3C" w:rsidRPr="006E227E" w:rsidRDefault="00F94D3C" w:rsidP="00F94D3C">
      <w:pPr>
        <w:jc w:val="center"/>
        <w:rPr>
          <w:bCs/>
          <w:sz w:val="20"/>
          <w:szCs w:val="20"/>
        </w:rPr>
      </w:pPr>
    </w:p>
    <w:p w:rsidR="00F94D3C" w:rsidRPr="006E227E" w:rsidRDefault="00F94D3C" w:rsidP="00F94D3C">
      <w:pPr>
        <w:jc w:val="both"/>
        <w:rPr>
          <w:bCs/>
          <w:sz w:val="20"/>
          <w:szCs w:val="20"/>
        </w:rPr>
      </w:pPr>
      <w:r w:rsidRPr="006E227E">
        <w:rPr>
          <w:bCs/>
          <w:sz w:val="20"/>
          <w:szCs w:val="20"/>
        </w:rPr>
        <w:t xml:space="preserve">«05» марта 2020 г.                                                                 </w:t>
      </w:r>
      <w:proofErr w:type="spellStart"/>
      <w:r w:rsidRPr="006E227E">
        <w:rPr>
          <w:bCs/>
          <w:sz w:val="20"/>
          <w:szCs w:val="20"/>
        </w:rPr>
        <w:t>г.Куйбышев</w:t>
      </w:r>
      <w:proofErr w:type="spellEnd"/>
      <w:r w:rsidRPr="006E227E">
        <w:rPr>
          <w:bCs/>
          <w:sz w:val="20"/>
          <w:szCs w:val="20"/>
        </w:rPr>
        <w:t xml:space="preserve">                                                                  № 5</w:t>
      </w:r>
    </w:p>
    <w:p w:rsidR="00F94D3C" w:rsidRPr="006E227E" w:rsidRDefault="00F94D3C" w:rsidP="00F94D3C">
      <w:pPr>
        <w:jc w:val="center"/>
        <w:rPr>
          <w:bCs/>
          <w:sz w:val="20"/>
          <w:szCs w:val="20"/>
        </w:rPr>
      </w:pPr>
    </w:p>
    <w:p w:rsidR="00F94D3C" w:rsidRPr="006E227E" w:rsidRDefault="00F94D3C" w:rsidP="00F94D3C">
      <w:pPr>
        <w:jc w:val="center"/>
        <w:rPr>
          <w:bCs/>
          <w:sz w:val="20"/>
          <w:szCs w:val="20"/>
        </w:rPr>
      </w:pPr>
    </w:p>
    <w:p w:rsidR="00F94D3C" w:rsidRPr="006E227E" w:rsidRDefault="00F94D3C" w:rsidP="00F94D3C">
      <w:pPr>
        <w:ind w:right="-144"/>
        <w:jc w:val="center"/>
        <w:rPr>
          <w:sz w:val="20"/>
          <w:szCs w:val="20"/>
        </w:rPr>
      </w:pPr>
      <w:r w:rsidRPr="006E227E">
        <w:rPr>
          <w:sz w:val="20"/>
          <w:szCs w:val="20"/>
        </w:rPr>
        <w:t>О внесении изменений в Устав Куйбышевского района</w:t>
      </w:r>
    </w:p>
    <w:p w:rsidR="00F94D3C" w:rsidRPr="006E227E" w:rsidRDefault="00F94D3C" w:rsidP="00F94D3C">
      <w:pPr>
        <w:ind w:right="-144"/>
        <w:jc w:val="both"/>
        <w:rPr>
          <w:sz w:val="20"/>
          <w:szCs w:val="20"/>
        </w:rPr>
      </w:pPr>
    </w:p>
    <w:p w:rsidR="00F94D3C" w:rsidRPr="006E227E" w:rsidRDefault="00F94D3C" w:rsidP="00F94D3C">
      <w:pPr>
        <w:autoSpaceDE w:val="0"/>
        <w:autoSpaceDN w:val="0"/>
        <w:adjustRightInd w:val="0"/>
        <w:ind w:firstLine="709"/>
        <w:jc w:val="both"/>
        <w:rPr>
          <w:sz w:val="20"/>
          <w:szCs w:val="20"/>
        </w:rPr>
      </w:pPr>
      <w:r w:rsidRPr="006E227E">
        <w:rPr>
          <w:sz w:val="20"/>
          <w:szCs w:val="20"/>
        </w:rPr>
        <w:t>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Куйбышевского района в соответствие с действующим законодательством, Совет депутатов Куйбышевского района</w:t>
      </w:r>
    </w:p>
    <w:p w:rsidR="00F94D3C" w:rsidRPr="006E227E" w:rsidRDefault="00F94D3C" w:rsidP="00F94D3C">
      <w:pPr>
        <w:autoSpaceDE w:val="0"/>
        <w:autoSpaceDN w:val="0"/>
        <w:adjustRightInd w:val="0"/>
        <w:ind w:firstLine="709"/>
        <w:jc w:val="both"/>
        <w:rPr>
          <w:sz w:val="20"/>
          <w:szCs w:val="20"/>
        </w:rPr>
      </w:pPr>
      <w:r w:rsidRPr="006E227E">
        <w:rPr>
          <w:sz w:val="20"/>
          <w:szCs w:val="20"/>
        </w:rPr>
        <w:t>РЕШИЛ:</w:t>
      </w:r>
    </w:p>
    <w:p w:rsidR="00F94D3C" w:rsidRPr="006E227E" w:rsidRDefault="00F94D3C" w:rsidP="00F94D3C">
      <w:pPr>
        <w:ind w:firstLine="709"/>
        <w:jc w:val="both"/>
        <w:rPr>
          <w:sz w:val="20"/>
          <w:szCs w:val="20"/>
        </w:rPr>
      </w:pPr>
      <w:r w:rsidRPr="006E227E">
        <w:rPr>
          <w:sz w:val="20"/>
          <w:szCs w:val="20"/>
        </w:rPr>
        <w:t>1. Внести в Устав Куйбышевского района изменения согласно приложению.</w:t>
      </w:r>
    </w:p>
    <w:p w:rsidR="00F94D3C" w:rsidRPr="006E227E" w:rsidRDefault="00F94D3C" w:rsidP="00F94D3C">
      <w:pPr>
        <w:ind w:firstLine="709"/>
        <w:jc w:val="both"/>
        <w:rPr>
          <w:sz w:val="20"/>
          <w:szCs w:val="20"/>
        </w:rPr>
      </w:pPr>
      <w:r w:rsidRPr="006E227E">
        <w:rPr>
          <w:sz w:val="20"/>
          <w:szCs w:val="20"/>
        </w:rPr>
        <w:t>2. </w:t>
      </w:r>
      <w:r w:rsidRPr="006E227E">
        <w:rPr>
          <w:color w:val="000000"/>
          <w:sz w:val="20"/>
          <w:szCs w:val="20"/>
        </w:rPr>
        <w:t>В порядке, установленном Федеральным законом от 21.07.2005 № 97-ФЗ «О государственной регистрации Уставов муниципальных образований», п</w:t>
      </w:r>
      <w:r w:rsidRPr="006E227E">
        <w:rPr>
          <w:color w:val="000000"/>
          <w:spacing w:val="3"/>
          <w:sz w:val="20"/>
          <w:szCs w:val="20"/>
        </w:rPr>
        <w:t xml:space="preserve">редоставить муниципальный правовой акт о внесении изменений в Устав </w:t>
      </w:r>
      <w:r w:rsidRPr="006E227E">
        <w:rPr>
          <w:sz w:val="20"/>
          <w:szCs w:val="20"/>
        </w:rPr>
        <w:t>Куйбышевского района</w:t>
      </w:r>
      <w:r w:rsidRPr="006E227E">
        <w:rPr>
          <w:color w:val="000000"/>
          <w:spacing w:val="3"/>
          <w:sz w:val="20"/>
          <w:szCs w:val="20"/>
        </w:rPr>
        <w:t xml:space="preserve"> на государственную регистрацию в Главное управление Министерства юстиции Российской Федерации по Новосибирской области.</w:t>
      </w:r>
    </w:p>
    <w:p w:rsidR="00F94D3C" w:rsidRPr="006E227E" w:rsidRDefault="00F94D3C" w:rsidP="00F94D3C">
      <w:pPr>
        <w:ind w:firstLine="709"/>
        <w:jc w:val="both"/>
        <w:rPr>
          <w:sz w:val="20"/>
          <w:szCs w:val="20"/>
        </w:rPr>
      </w:pPr>
      <w:r w:rsidRPr="006E227E">
        <w:rPr>
          <w:sz w:val="20"/>
          <w:szCs w:val="20"/>
        </w:rPr>
        <w:t>3. Опубликовать настоящее решение в</w:t>
      </w:r>
      <w:r w:rsidRPr="006E227E">
        <w:rPr>
          <w:color w:val="000000"/>
          <w:spacing w:val="1"/>
          <w:sz w:val="20"/>
          <w:szCs w:val="20"/>
        </w:rPr>
        <w:t xml:space="preserve"> </w:t>
      </w:r>
      <w:r w:rsidRPr="006E227E">
        <w:rPr>
          <w:sz w:val="20"/>
          <w:szCs w:val="20"/>
        </w:rPr>
        <w:t>периодическом печатном издании органов местного самоуправления Куйбышевского района «Информационный вестник» после государственной регистрации.</w:t>
      </w:r>
    </w:p>
    <w:p w:rsidR="00F94D3C" w:rsidRPr="006E227E" w:rsidRDefault="00F94D3C" w:rsidP="00F94D3C">
      <w:pPr>
        <w:ind w:firstLine="709"/>
        <w:jc w:val="both"/>
        <w:rPr>
          <w:sz w:val="20"/>
          <w:szCs w:val="20"/>
        </w:rPr>
      </w:pPr>
      <w:r w:rsidRPr="006E227E">
        <w:rPr>
          <w:sz w:val="20"/>
          <w:szCs w:val="20"/>
        </w:rPr>
        <w:t>4. Настоящее решение вступает в силу после опубликования.</w:t>
      </w:r>
    </w:p>
    <w:p w:rsidR="00F94D3C" w:rsidRPr="006E227E" w:rsidRDefault="00F94D3C" w:rsidP="00F94D3C">
      <w:pPr>
        <w:autoSpaceDE w:val="0"/>
        <w:autoSpaceDN w:val="0"/>
        <w:adjustRightInd w:val="0"/>
        <w:ind w:firstLine="709"/>
        <w:jc w:val="both"/>
        <w:outlineLvl w:val="0"/>
        <w:rPr>
          <w:bCs/>
          <w:iCs/>
          <w:sz w:val="20"/>
          <w:szCs w:val="20"/>
        </w:rPr>
      </w:pPr>
      <w:r w:rsidRPr="006E227E">
        <w:rPr>
          <w:sz w:val="20"/>
          <w:szCs w:val="20"/>
        </w:rPr>
        <w:t xml:space="preserve">5. Главе Куйбышевского района в течение 10 дней со дня официального опубликования (обнародования) настоящего решения </w:t>
      </w:r>
      <w:r w:rsidRPr="006E227E">
        <w:rPr>
          <w:bCs/>
          <w:iCs/>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F94D3C" w:rsidRPr="006E227E" w:rsidRDefault="00F94D3C" w:rsidP="00F94D3C">
      <w:pPr>
        <w:autoSpaceDE w:val="0"/>
        <w:autoSpaceDN w:val="0"/>
        <w:adjustRightInd w:val="0"/>
        <w:ind w:firstLine="709"/>
        <w:jc w:val="both"/>
        <w:outlineLvl w:val="0"/>
        <w:rPr>
          <w:sz w:val="20"/>
          <w:szCs w:val="20"/>
        </w:rPr>
      </w:pPr>
    </w:p>
    <w:p w:rsidR="00F94D3C" w:rsidRPr="006E227E" w:rsidRDefault="00F94D3C" w:rsidP="00F94D3C">
      <w:pPr>
        <w:jc w:val="both"/>
        <w:rPr>
          <w:color w:val="000000"/>
          <w:sz w:val="20"/>
          <w:szCs w:val="20"/>
        </w:rPr>
      </w:pPr>
      <w:r w:rsidRPr="006E227E">
        <w:rPr>
          <w:color w:val="000000"/>
          <w:sz w:val="20"/>
          <w:szCs w:val="20"/>
        </w:rPr>
        <w:t>Председатель Совета депутатов</w:t>
      </w:r>
    </w:p>
    <w:p w:rsidR="00F94D3C" w:rsidRPr="006E227E" w:rsidRDefault="00F94D3C" w:rsidP="00F94D3C">
      <w:pPr>
        <w:jc w:val="both"/>
        <w:rPr>
          <w:color w:val="000000"/>
          <w:spacing w:val="-2"/>
          <w:sz w:val="20"/>
          <w:szCs w:val="20"/>
        </w:rPr>
      </w:pPr>
      <w:r w:rsidRPr="006E227E">
        <w:rPr>
          <w:color w:val="000000"/>
          <w:sz w:val="20"/>
          <w:szCs w:val="20"/>
        </w:rPr>
        <w:t xml:space="preserve">Куйбышевского района                                 </w:t>
      </w:r>
      <w:r w:rsidR="00E149F4" w:rsidRPr="006E227E">
        <w:rPr>
          <w:color w:val="000000"/>
          <w:sz w:val="20"/>
          <w:szCs w:val="20"/>
        </w:rPr>
        <w:t xml:space="preserve">                                                   </w:t>
      </w:r>
      <w:r w:rsidRPr="006E227E">
        <w:rPr>
          <w:color w:val="000000"/>
          <w:sz w:val="20"/>
          <w:szCs w:val="20"/>
        </w:rPr>
        <w:t xml:space="preserve">                                           Р.В. </w:t>
      </w:r>
      <w:proofErr w:type="spellStart"/>
      <w:r w:rsidRPr="006E227E">
        <w:rPr>
          <w:color w:val="000000"/>
          <w:sz w:val="20"/>
          <w:szCs w:val="20"/>
        </w:rPr>
        <w:t>Булюктов</w:t>
      </w:r>
      <w:proofErr w:type="spellEnd"/>
    </w:p>
    <w:p w:rsidR="00F94D3C" w:rsidRPr="006E227E" w:rsidRDefault="00F94D3C" w:rsidP="00F94D3C">
      <w:pPr>
        <w:pStyle w:val="ConsPlusNormal"/>
        <w:ind w:firstLine="540"/>
        <w:jc w:val="center"/>
        <w:outlineLvl w:val="0"/>
        <w:rPr>
          <w:rFonts w:ascii="Times New Roman" w:hAnsi="Times New Roman" w:cs="Times New Roman"/>
        </w:rPr>
      </w:pPr>
    </w:p>
    <w:p w:rsidR="00F94D3C" w:rsidRPr="006E227E" w:rsidRDefault="00F94D3C" w:rsidP="00F94D3C">
      <w:pPr>
        <w:pStyle w:val="ConsPlusNormal"/>
        <w:ind w:firstLine="0"/>
        <w:jc w:val="both"/>
        <w:outlineLvl w:val="0"/>
        <w:rPr>
          <w:rFonts w:ascii="Times New Roman" w:hAnsi="Times New Roman" w:cs="Times New Roman"/>
        </w:rPr>
      </w:pPr>
      <w:r w:rsidRPr="006E227E">
        <w:rPr>
          <w:rFonts w:ascii="Times New Roman" w:hAnsi="Times New Roman" w:cs="Times New Roman"/>
          <w:color w:val="000000"/>
        </w:rPr>
        <w:t xml:space="preserve">Глава </w:t>
      </w:r>
      <w:r w:rsidRPr="006E227E">
        <w:rPr>
          <w:rFonts w:ascii="Times New Roman" w:hAnsi="Times New Roman" w:cs="Times New Roman"/>
          <w:color w:val="000000"/>
          <w:spacing w:val="-2"/>
        </w:rPr>
        <w:t xml:space="preserve">Куйбышевского района                                   </w:t>
      </w:r>
      <w:r w:rsidR="00E149F4" w:rsidRPr="006E227E">
        <w:rPr>
          <w:rFonts w:ascii="Times New Roman" w:hAnsi="Times New Roman" w:cs="Times New Roman"/>
          <w:color w:val="000000"/>
          <w:spacing w:val="-2"/>
        </w:rPr>
        <w:t xml:space="preserve">                                                      </w:t>
      </w:r>
      <w:r w:rsidRPr="006E227E">
        <w:rPr>
          <w:rFonts w:ascii="Times New Roman" w:hAnsi="Times New Roman" w:cs="Times New Roman"/>
          <w:color w:val="000000"/>
          <w:spacing w:val="-2"/>
        </w:rPr>
        <w:t xml:space="preserve">                                 О.В. Караваев</w:t>
      </w:r>
    </w:p>
    <w:p w:rsidR="00E149F4" w:rsidRPr="006E227E" w:rsidRDefault="00E149F4" w:rsidP="00F94D3C">
      <w:pPr>
        <w:ind w:left="5670"/>
        <w:jc w:val="center"/>
        <w:rPr>
          <w:bCs/>
          <w:sz w:val="20"/>
          <w:szCs w:val="20"/>
        </w:rPr>
      </w:pPr>
    </w:p>
    <w:p w:rsidR="00E149F4" w:rsidRPr="006E227E" w:rsidRDefault="00E149F4" w:rsidP="00F94D3C">
      <w:pPr>
        <w:ind w:left="5670"/>
        <w:jc w:val="center"/>
        <w:rPr>
          <w:bCs/>
          <w:sz w:val="20"/>
          <w:szCs w:val="20"/>
        </w:rPr>
      </w:pPr>
    </w:p>
    <w:p w:rsidR="00F94D3C" w:rsidRPr="006E227E" w:rsidRDefault="00F94D3C" w:rsidP="00F94D3C">
      <w:pPr>
        <w:ind w:left="5670"/>
        <w:jc w:val="center"/>
        <w:rPr>
          <w:bCs/>
          <w:sz w:val="20"/>
          <w:szCs w:val="20"/>
        </w:rPr>
      </w:pPr>
      <w:r w:rsidRPr="006E227E">
        <w:rPr>
          <w:bCs/>
          <w:sz w:val="20"/>
          <w:szCs w:val="20"/>
        </w:rPr>
        <w:t>ПРИЛОЖЕНИЕ</w:t>
      </w:r>
    </w:p>
    <w:p w:rsidR="00F94D3C" w:rsidRPr="006E227E" w:rsidRDefault="00F94D3C" w:rsidP="00F94D3C">
      <w:pPr>
        <w:ind w:left="5670"/>
        <w:jc w:val="center"/>
        <w:outlineLvl w:val="0"/>
        <w:rPr>
          <w:bCs/>
          <w:sz w:val="20"/>
          <w:szCs w:val="20"/>
        </w:rPr>
      </w:pPr>
      <w:r w:rsidRPr="006E227E">
        <w:rPr>
          <w:bCs/>
          <w:sz w:val="20"/>
          <w:szCs w:val="20"/>
        </w:rPr>
        <w:t>к решению 44 сессии Совета депутатов Куйбышевского района третьего созыва</w:t>
      </w:r>
    </w:p>
    <w:p w:rsidR="00F94D3C" w:rsidRPr="006E227E" w:rsidRDefault="00F94D3C" w:rsidP="00F94D3C">
      <w:pPr>
        <w:ind w:left="5670"/>
        <w:jc w:val="center"/>
        <w:outlineLvl w:val="0"/>
        <w:rPr>
          <w:sz w:val="20"/>
          <w:szCs w:val="20"/>
        </w:rPr>
      </w:pPr>
      <w:r w:rsidRPr="006E227E">
        <w:rPr>
          <w:bCs/>
          <w:sz w:val="20"/>
          <w:szCs w:val="20"/>
        </w:rPr>
        <w:t>от 05.03.2020 № 5</w:t>
      </w:r>
    </w:p>
    <w:p w:rsidR="00F94D3C" w:rsidRPr="006E227E" w:rsidRDefault="00F94D3C" w:rsidP="00F94D3C">
      <w:pPr>
        <w:jc w:val="center"/>
        <w:rPr>
          <w:sz w:val="20"/>
          <w:szCs w:val="20"/>
        </w:rPr>
      </w:pPr>
    </w:p>
    <w:p w:rsidR="00F94D3C" w:rsidRPr="006E227E" w:rsidRDefault="00F94D3C" w:rsidP="00F94D3C">
      <w:pPr>
        <w:jc w:val="center"/>
        <w:rPr>
          <w:sz w:val="20"/>
          <w:szCs w:val="20"/>
        </w:rPr>
      </w:pPr>
      <w:r w:rsidRPr="006E227E">
        <w:rPr>
          <w:sz w:val="20"/>
          <w:szCs w:val="20"/>
        </w:rPr>
        <w:t>Изменения в Устав Куйбышевского района</w:t>
      </w:r>
    </w:p>
    <w:p w:rsidR="00F94D3C" w:rsidRPr="006E227E" w:rsidRDefault="00F94D3C" w:rsidP="00F94D3C">
      <w:pPr>
        <w:jc w:val="center"/>
        <w:rPr>
          <w:sz w:val="20"/>
          <w:szCs w:val="20"/>
        </w:rPr>
      </w:pPr>
    </w:p>
    <w:p w:rsidR="00F94D3C" w:rsidRPr="006E227E" w:rsidRDefault="00F94D3C" w:rsidP="00F94D3C">
      <w:pPr>
        <w:autoSpaceDE w:val="0"/>
        <w:autoSpaceDN w:val="0"/>
        <w:adjustRightInd w:val="0"/>
        <w:ind w:firstLine="709"/>
        <w:jc w:val="both"/>
        <w:rPr>
          <w:sz w:val="20"/>
          <w:szCs w:val="20"/>
        </w:rPr>
      </w:pPr>
      <w:r w:rsidRPr="006E227E">
        <w:rPr>
          <w:sz w:val="20"/>
          <w:szCs w:val="20"/>
        </w:rPr>
        <w:t>1. На титульном листе слова «УСТАВ Куйбышевского района» заменить словами «УСТАВ Куйбышевского муниципального района Новосибирской области».</w:t>
      </w:r>
    </w:p>
    <w:p w:rsidR="00F94D3C" w:rsidRPr="006E227E" w:rsidRDefault="00F94D3C" w:rsidP="00F94D3C">
      <w:pPr>
        <w:autoSpaceDE w:val="0"/>
        <w:autoSpaceDN w:val="0"/>
        <w:adjustRightInd w:val="0"/>
        <w:ind w:firstLine="709"/>
        <w:jc w:val="both"/>
        <w:rPr>
          <w:sz w:val="20"/>
          <w:szCs w:val="20"/>
        </w:rPr>
      </w:pPr>
      <w:r w:rsidRPr="006E227E">
        <w:rPr>
          <w:sz w:val="20"/>
          <w:szCs w:val="20"/>
        </w:rPr>
        <w:t>2. Абзац 1 статьи 1 «Наименование, статус и территория муниципального образования» изложить в следующей редакции:</w:t>
      </w:r>
    </w:p>
    <w:p w:rsidR="00F94D3C" w:rsidRPr="006E227E" w:rsidRDefault="00F94D3C" w:rsidP="00F94D3C">
      <w:pPr>
        <w:autoSpaceDE w:val="0"/>
        <w:autoSpaceDN w:val="0"/>
        <w:adjustRightInd w:val="0"/>
        <w:ind w:firstLine="709"/>
        <w:jc w:val="both"/>
        <w:rPr>
          <w:sz w:val="20"/>
          <w:szCs w:val="20"/>
        </w:rPr>
      </w:pPr>
      <w:r w:rsidRPr="006E227E">
        <w:rPr>
          <w:sz w:val="20"/>
          <w:szCs w:val="20"/>
        </w:rPr>
        <w:t>«1. Наименование муниципального образования – Куйбышевский муниципальный район Новосибирской области (далее по тексту - Куйбышевский район или муниципальное образование). Наравне с наименованием муниципального образования может использоваться сокращенная форма наименования муниципального образования – Куйбышевский район.».</w:t>
      </w:r>
    </w:p>
    <w:p w:rsidR="00F94D3C" w:rsidRPr="006E227E" w:rsidRDefault="00F94D3C" w:rsidP="00F94D3C">
      <w:pPr>
        <w:autoSpaceDE w:val="0"/>
        <w:autoSpaceDN w:val="0"/>
        <w:adjustRightInd w:val="0"/>
        <w:ind w:firstLine="709"/>
        <w:jc w:val="both"/>
        <w:rPr>
          <w:sz w:val="20"/>
          <w:szCs w:val="20"/>
        </w:rPr>
      </w:pPr>
      <w:r w:rsidRPr="006E227E">
        <w:rPr>
          <w:sz w:val="20"/>
          <w:szCs w:val="20"/>
        </w:rPr>
        <w:t>3. Часть 1 статьи 2 «Структура и наименования органов и выборных должностных лиц местного самоуправления» изложить в следующей редакции:</w:t>
      </w:r>
    </w:p>
    <w:p w:rsidR="00F94D3C" w:rsidRPr="006E227E" w:rsidRDefault="00F94D3C" w:rsidP="00F94D3C">
      <w:pPr>
        <w:autoSpaceDE w:val="0"/>
        <w:autoSpaceDN w:val="0"/>
        <w:adjustRightInd w:val="0"/>
        <w:ind w:firstLine="709"/>
        <w:jc w:val="both"/>
        <w:rPr>
          <w:sz w:val="20"/>
          <w:szCs w:val="20"/>
        </w:rPr>
      </w:pPr>
      <w:r w:rsidRPr="006E227E">
        <w:rPr>
          <w:sz w:val="20"/>
          <w:szCs w:val="20"/>
        </w:rPr>
        <w:t>«1. Структуру органов местного самоуправления Куйбышевского района составляют:</w:t>
      </w:r>
    </w:p>
    <w:p w:rsidR="00F94D3C" w:rsidRPr="006E227E" w:rsidRDefault="00F94D3C" w:rsidP="00F94D3C">
      <w:pPr>
        <w:autoSpaceDE w:val="0"/>
        <w:autoSpaceDN w:val="0"/>
        <w:adjustRightInd w:val="0"/>
        <w:ind w:firstLine="709"/>
        <w:jc w:val="both"/>
        <w:rPr>
          <w:sz w:val="20"/>
          <w:szCs w:val="20"/>
        </w:rPr>
      </w:pPr>
      <w:r w:rsidRPr="006E227E">
        <w:rPr>
          <w:sz w:val="20"/>
          <w:szCs w:val="20"/>
        </w:rPr>
        <w:t>1) представительный орган муниципального района - Совет депутатов Куйбышевского муниципального района Новосибирской области (далее - Совет депутатов или Совет депутатов Куйбышевского района);</w:t>
      </w:r>
    </w:p>
    <w:p w:rsidR="00F94D3C" w:rsidRPr="006E227E" w:rsidRDefault="00F94D3C" w:rsidP="00F94D3C">
      <w:pPr>
        <w:autoSpaceDE w:val="0"/>
        <w:autoSpaceDN w:val="0"/>
        <w:adjustRightInd w:val="0"/>
        <w:ind w:firstLine="709"/>
        <w:jc w:val="both"/>
        <w:rPr>
          <w:sz w:val="20"/>
          <w:szCs w:val="20"/>
        </w:rPr>
      </w:pPr>
      <w:r w:rsidRPr="006E227E">
        <w:rPr>
          <w:sz w:val="20"/>
          <w:szCs w:val="20"/>
        </w:rPr>
        <w:t>2) глава муниципального района - Глава Куйбышевского муниципального района Новосибирской области (далее - Глава района или Глава Куйбышевского района);</w:t>
      </w:r>
    </w:p>
    <w:p w:rsidR="00F94D3C" w:rsidRPr="006E227E" w:rsidRDefault="00F94D3C" w:rsidP="00F94D3C">
      <w:pPr>
        <w:autoSpaceDE w:val="0"/>
        <w:autoSpaceDN w:val="0"/>
        <w:adjustRightInd w:val="0"/>
        <w:ind w:firstLine="709"/>
        <w:jc w:val="both"/>
        <w:rPr>
          <w:sz w:val="20"/>
          <w:szCs w:val="20"/>
        </w:rPr>
      </w:pPr>
      <w:r w:rsidRPr="006E227E">
        <w:rPr>
          <w:sz w:val="20"/>
          <w:szCs w:val="20"/>
        </w:rPr>
        <w:lastRenderedPageBreak/>
        <w:t>3) местная администрация муниципального района (исполнительно - распорядительный орган) - администрация Куйбышевского муниципального района Новосибирской области (далее – администрация или администрация Куйбышевского района);</w:t>
      </w:r>
    </w:p>
    <w:p w:rsidR="00F94D3C" w:rsidRPr="006E227E" w:rsidRDefault="00F94D3C" w:rsidP="00F94D3C">
      <w:pPr>
        <w:autoSpaceDE w:val="0"/>
        <w:autoSpaceDN w:val="0"/>
        <w:adjustRightInd w:val="0"/>
        <w:ind w:firstLine="709"/>
        <w:jc w:val="both"/>
        <w:rPr>
          <w:sz w:val="20"/>
          <w:szCs w:val="20"/>
        </w:rPr>
      </w:pPr>
      <w:r w:rsidRPr="006E227E">
        <w:rPr>
          <w:sz w:val="20"/>
          <w:szCs w:val="20"/>
        </w:rPr>
        <w:t>4) контрольно-счетный орган муниципального района – Контрольный орган Куйбышевского муниципального района Новосибирской области (далее – Контрольный орган или Контрольный орган Куйбышевского района).».</w:t>
      </w:r>
    </w:p>
    <w:p w:rsidR="00F94D3C" w:rsidRPr="006E227E" w:rsidRDefault="00F94D3C" w:rsidP="00F94D3C">
      <w:pPr>
        <w:autoSpaceDE w:val="0"/>
        <w:autoSpaceDN w:val="0"/>
        <w:adjustRightInd w:val="0"/>
        <w:ind w:firstLine="709"/>
        <w:jc w:val="both"/>
        <w:rPr>
          <w:sz w:val="20"/>
          <w:szCs w:val="20"/>
        </w:rPr>
      </w:pPr>
      <w:r w:rsidRPr="006E227E">
        <w:rPr>
          <w:sz w:val="20"/>
          <w:szCs w:val="20"/>
        </w:rPr>
        <w:t>4. Пункт 1 части 1 статьи 3 «Муниципальные правовые акты» изложить в следующей редакции:</w:t>
      </w:r>
    </w:p>
    <w:p w:rsidR="00F94D3C" w:rsidRPr="006E227E" w:rsidRDefault="00F94D3C" w:rsidP="00F94D3C">
      <w:pPr>
        <w:autoSpaceDE w:val="0"/>
        <w:autoSpaceDN w:val="0"/>
        <w:adjustRightInd w:val="0"/>
        <w:ind w:firstLine="709"/>
        <w:jc w:val="both"/>
        <w:rPr>
          <w:sz w:val="20"/>
          <w:szCs w:val="20"/>
        </w:rPr>
      </w:pPr>
      <w:r w:rsidRPr="006E227E">
        <w:rPr>
          <w:sz w:val="20"/>
          <w:szCs w:val="20"/>
        </w:rPr>
        <w:t>«1) Устав Куйбышевского муниципального района Новосибирской области (далее – Устав Куйбышевского района);».</w:t>
      </w:r>
    </w:p>
    <w:p w:rsidR="00F94D3C" w:rsidRPr="006E227E" w:rsidRDefault="00F94D3C" w:rsidP="00F94D3C">
      <w:pPr>
        <w:autoSpaceDE w:val="0"/>
        <w:autoSpaceDN w:val="0"/>
        <w:adjustRightInd w:val="0"/>
        <w:ind w:firstLine="709"/>
        <w:jc w:val="both"/>
        <w:rPr>
          <w:sz w:val="20"/>
          <w:szCs w:val="20"/>
        </w:rPr>
      </w:pPr>
      <w:r w:rsidRPr="006E227E">
        <w:rPr>
          <w:sz w:val="20"/>
          <w:szCs w:val="20"/>
        </w:rPr>
        <w:t>5. В статье 5 «Вопросы местного значения Куйбышевского района»:</w:t>
      </w:r>
    </w:p>
    <w:p w:rsidR="00F94D3C" w:rsidRPr="006E227E" w:rsidRDefault="00F94D3C" w:rsidP="00F94D3C">
      <w:pPr>
        <w:autoSpaceDE w:val="0"/>
        <w:autoSpaceDN w:val="0"/>
        <w:adjustRightInd w:val="0"/>
        <w:ind w:firstLine="709"/>
        <w:jc w:val="both"/>
        <w:rPr>
          <w:sz w:val="20"/>
          <w:szCs w:val="20"/>
        </w:rPr>
      </w:pPr>
      <w:r w:rsidRPr="006E227E">
        <w:rPr>
          <w:sz w:val="20"/>
          <w:szCs w:val="20"/>
        </w:rPr>
        <w:t>1) пункт 9 части 1 изложить в следующей редакции:</w:t>
      </w:r>
    </w:p>
    <w:p w:rsidR="00F94D3C" w:rsidRPr="006E227E" w:rsidRDefault="00F94D3C" w:rsidP="00F94D3C">
      <w:pPr>
        <w:autoSpaceDE w:val="0"/>
        <w:autoSpaceDN w:val="0"/>
        <w:adjustRightInd w:val="0"/>
        <w:ind w:firstLine="709"/>
        <w:jc w:val="both"/>
        <w:rPr>
          <w:sz w:val="20"/>
          <w:szCs w:val="20"/>
        </w:rPr>
      </w:pPr>
      <w:r w:rsidRPr="006E227E">
        <w:rPr>
          <w:sz w:val="20"/>
          <w:szCs w:val="20"/>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94D3C" w:rsidRPr="006E227E" w:rsidRDefault="00F94D3C" w:rsidP="00F94D3C">
      <w:pPr>
        <w:autoSpaceDE w:val="0"/>
        <w:autoSpaceDN w:val="0"/>
        <w:adjustRightInd w:val="0"/>
        <w:ind w:firstLine="709"/>
        <w:jc w:val="both"/>
        <w:rPr>
          <w:sz w:val="20"/>
          <w:szCs w:val="20"/>
        </w:rPr>
      </w:pPr>
      <w:r w:rsidRPr="006E227E">
        <w:rPr>
          <w:sz w:val="20"/>
          <w:szCs w:val="20"/>
        </w:rPr>
        <w:t>2) пункт 17 части 1 после слов «предусмотренных Градостроительным кодексом Российской Федерации» дополнить словами «, выдача градостроительного плана земельного участка, расположенного на межселенной территории»;</w:t>
      </w:r>
    </w:p>
    <w:p w:rsidR="00F94D3C" w:rsidRPr="006E227E" w:rsidRDefault="00F94D3C" w:rsidP="00F94D3C">
      <w:pPr>
        <w:autoSpaceDE w:val="0"/>
        <w:autoSpaceDN w:val="0"/>
        <w:adjustRightInd w:val="0"/>
        <w:ind w:firstLine="709"/>
        <w:jc w:val="both"/>
        <w:rPr>
          <w:sz w:val="20"/>
          <w:szCs w:val="20"/>
        </w:rPr>
      </w:pPr>
      <w:r w:rsidRPr="006E227E">
        <w:rPr>
          <w:sz w:val="20"/>
          <w:szCs w:val="20"/>
        </w:rPr>
        <w:t>3) пункт 40 части 1 изложить в следующей редакции:</w:t>
      </w:r>
    </w:p>
    <w:p w:rsidR="00F94D3C" w:rsidRPr="006E227E" w:rsidRDefault="00F94D3C" w:rsidP="00F94D3C">
      <w:pPr>
        <w:autoSpaceDE w:val="0"/>
        <w:autoSpaceDN w:val="0"/>
        <w:adjustRightInd w:val="0"/>
        <w:ind w:firstLine="709"/>
        <w:jc w:val="both"/>
        <w:rPr>
          <w:sz w:val="20"/>
          <w:szCs w:val="20"/>
        </w:rPr>
      </w:pPr>
      <w:r w:rsidRPr="006E227E">
        <w:rPr>
          <w:sz w:val="20"/>
          <w:szCs w:val="20"/>
        </w:rPr>
        <w:t>«40)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94D3C" w:rsidRPr="006E227E" w:rsidRDefault="00F94D3C" w:rsidP="00F94D3C">
      <w:pPr>
        <w:autoSpaceDE w:val="0"/>
        <w:autoSpaceDN w:val="0"/>
        <w:adjustRightInd w:val="0"/>
        <w:ind w:firstLine="709"/>
        <w:jc w:val="both"/>
        <w:rPr>
          <w:sz w:val="20"/>
          <w:szCs w:val="20"/>
        </w:rPr>
      </w:pPr>
      <w:r w:rsidRPr="006E227E">
        <w:rPr>
          <w:sz w:val="20"/>
          <w:szCs w:val="20"/>
        </w:rPr>
        <w:t>6. Часть 5 статьи 19 «Депутат Совета депутатов» после слов «владеть и (или) пользоваться иностранными финансовыми инструментами»»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F94D3C" w:rsidRPr="006E227E" w:rsidRDefault="00F94D3C" w:rsidP="00F94D3C">
      <w:pPr>
        <w:autoSpaceDE w:val="0"/>
        <w:autoSpaceDN w:val="0"/>
        <w:adjustRightInd w:val="0"/>
        <w:ind w:firstLine="709"/>
        <w:jc w:val="both"/>
        <w:rPr>
          <w:sz w:val="20"/>
          <w:szCs w:val="20"/>
        </w:rPr>
      </w:pPr>
      <w:r w:rsidRPr="006E227E">
        <w:rPr>
          <w:sz w:val="20"/>
          <w:szCs w:val="20"/>
        </w:rPr>
        <w:t>7. Пункт 16 части 6 статьи 23 «Глава района» после слов «владеть и (или) пользоваться иностранными финансовыми инструментами»»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F94D3C" w:rsidRPr="006E227E" w:rsidRDefault="00F94D3C" w:rsidP="00F94D3C">
      <w:pPr>
        <w:autoSpaceDE w:val="0"/>
        <w:autoSpaceDN w:val="0"/>
        <w:adjustRightInd w:val="0"/>
        <w:ind w:firstLine="709"/>
        <w:jc w:val="both"/>
        <w:rPr>
          <w:sz w:val="20"/>
          <w:szCs w:val="20"/>
        </w:rPr>
      </w:pPr>
      <w:r w:rsidRPr="006E227E">
        <w:rPr>
          <w:sz w:val="20"/>
          <w:szCs w:val="20"/>
        </w:rPr>
        <w:t>8. В статье 28 «Полномочия администрации»:</w:t>
      </w:r>
    </w:p>
    <w:p w:rsidR="00F94D3C" w:rsidRPr="006E227E" w:rsidRDefault="00F94D3C" w:rsidP="00F94D3C">
      <w:pPr>
        <w:autoSpaceDE w:val="0"/>
        <w:autoSpaceDN w:val="0"/>
        <w:adjustRightInd w:val="0"/>
        <w:ind w:firstLine="709"/>
        <w:jc w:val="both"/>
        <w:rPr>
          <w:sz w:val="20"/>
          <w:szCs w:val="20"/>
        </w:rPr>
      </w:pPr>
      <w:r w:rsidRPr="006E227E">
        <w:rPr>
          <w:sz w:val="20"/>
          <w:szCs w:val="20"/>
        </w:rPr>
        <w:t>1) пункт 9 изложить в следующей редакции:</w:t>
      </w:r>
    </w:p>
    <w:p w:rsidR="00F94D3C" w:rsidRPr="006E227E" w:rsidRDefault="00F94D3C" w:rsidP="00F94D3C">
      <w:pPr>
        <w:autoSpaceDE w:val="0"/>
        <w:autoSpaceDN w:val="0"/>
        <w:adjustRightInd w:val="0"/>
        <w:ind w:firstLine="709"/>
        <w:jc w:val="both"/>
        <w:rPr>
          <w:sz w:val="20"/>
          <w:szCs w:val="20"/>
        </w:rPr>
      </w:pPr>
      <w:r w:rsidRPr="006E227E">
        <w:rPr>
          <w:sz w:val="20"/>
          <w:szCs w:val="20"/>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94D3C" w:rsidRPr="006E227E" w:rsidRDefault="00F94D3C" w:rsidP="00F94D3C">
      <w:pPr>
        <w:autoSpaceDE w:val="0"/>
        <w:autoSpaceDN w:val="0"/>
        <w:adjustRightInd w:val="0"/>
        <w:ind w:firstLine="709"/>
        <w:jc w:val="both"/>
        <w:rPr>
          <w:sz w:val="20"/>
          <w:szCs w:val="20"/>
        </w:rPr>
      </w:pPr>
      <w:r w:rsidRPr="006E227E">
        <w:rPr>
          <w:sz w:val="20"/>
          <w:szCs w:val="20"/>
        </w:rPr>
        <w:t>2) пункт 35 изложить в следующей редакции:</w:t>
      </w:r>
    </w:p>
    <w:p w:rsidR="00F94D3C" w:rsidRPr="006E227E" w:rsidRDefault="00F94D3C" w:rsidP="00F94D3C">
      <w:pPr>
        <w:autoSpaceDE w:val="0"/>
        <w:autoSpaceDN w:val="0"/>
        <w:adjustRightInd w:val="0"/>
        <w:ind w:firstLine="709"/>
        <w:jc w:val="both"/>
        <w:rPr>
          <w:sz w:val="20"/>
          <w:szCs w:val="20"/>
        </w:rPr>
      </w:pPr>
      <w:r w:rsidRPr="006E227E">
        <w:rPr>
          <w:sz w:val="20"/>
          <w:szCs w:val="20"/>
        </w:rPr>
        <w:t xml:space="preserve">«35) подготовка проектов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w:t>
      </w:r>
      <w:r w:rsidRPr="006E227E">
        <w:rPr>
          <w:sz w:val="20"/>
          <w:szCs w:val="20"/>
        </w:rPr>
        <w:lastRenderedPageBreak/>
        <w:t>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94D3C" w:rsidRPr="006E227E" w:rsidRDefault="00F94D3C" w:rsidP="00F94D3C">
      <w:pPr>
        <w:autoSpaceDE w:val="0"/>
        <w:autoSpaceDN w:val="0"/>
        <w:adjustRightInd w:val="0"/>
        <w:ind w:firstLine="709"/>
        <w:jc w:val="both"/>
        <w:rPr>
          <w:sz w:val="20"/>
          <w:szCs w:val="20"/>
        </w:rPr>
      </w:pPr>
      <w:r w:rsidRPr="006E227E">
        <w:rPr>
          <w:sz w:val="20"/>
          <w:szCs w:val="20"/>
        </w:rPr>
        <w:t>3) пункт 36 после слов «предусмотренных Градостроительным кодексом Российской Федерации» дополнить словами «, выдача градостроительного плана земельного участка, расположенного на межселенной территории»;</w:t>
      </w:r>
    </w:p>
    <w:p w:rsidR="00F94D3C" w:rsidRPr="006E227E" w:rsidRDefault="00F94D3C" w:rsidP="00F94D3C">
      <w:pPr>
        <w:autoSpaceDE w:val="0"/>
        <w:autoSpaceDN w:val="0"/>
        <w:adjustRightInd w:val="0"/>
        <w:ind w:firstLine="709"/>
        <w:jc w:val="both"/>
        <w:rPr>
          <w:sz w:val="20"/>
          <w:szCs w:val="20"/>
        </w:rPr>
      </w:pPr>
      <w:r w:rsidRPr="006E227E">
        <w:rPr>
          <w:sz w:val="20"/>
          <w:szCs w:val="20"/>
        </w:rPr>
        <w:t>4) пункт 64 исключить.</w:t>
      </w:r>
    </w:p>
    <w:p w:rsidR="00F94D3C" w:rsidRPr="006E227E" w:rsidRDefault="00F94D3C" w:rsidP="00F94D3C">
      <w:pPr>
        <w:autoSpaceDE w:val="0"/>
        <w:autoSpaceDN w:val="0"/>
        <w:adjustRightInd w:val="0"/>
        <w:ind w:firstLine="709"/>
        <w:jc w:val="both"/>
        <w:rPr>
          <w:sz w:val="20"/>
          <w:szCs w:val="20"/>
        </w:rPr>
      </w:pPr>
    </w:p>
    <w:p w:rsidR="00F94D3C" w:rsidRPr="006E227E" w:rsidRDefault="00F94D3C" w:rsidP="00F94D3C">
      <w:pPr>
        <w:jc w:val="both"/>
        <w:rPr>
          <w:color w:val="000000"/>
          <w:sz w:val="20"/>
          <w:szCs w:val="20"/>
        </w:rPr>
      </w:pPr>
      <w:r w:rsidRPr="006E227E">
        <w:rPr>
          <w:color w:val="000000"/>
          <w:sz w:val="20"/>
          <w:szCs w:val="20"/>
        </w:rPr>
        <w:t>Председатель Совета депутатов</w:t>
      </w:r>
    </w:p>
    <w:p w:rsidR="00F94D3C" w:rsidRPr="006E227E" w:rsidRDefault="00F94D3C" w:rsidP="00F94D3C">
      <w:pPr>
        <w:jc w:val="both"/>
        <w:rPr>
          <w:color w:val="000000"/>
          <w:spacing w:val="-2"/>
          <w:sz w:val="20"/>
          <w:szCs w:val="20"/>
        </w:rPr>
      </w:pPr>
      <w:r w:rsidRPr="006E227E">
        <w:rPr>
          <w:color w:val="000000"/>
          <w:sz w:val="20"/>
          <w:szCs w:val="20"/>
        </w:rPr>
        <w:t xml:space="preserve">Куйбышевского района                                                                         </w:t>
      </w:r>
      <w:r w:rsidR="006F2627" w:rsidRPr="006E227E">
        <w:rPr>
          <w:color w:val="000000"/>
          <w:sz w:val="20"/>
          <w:szCs w:val="20"/>
        </w:rPr>
        <w:t xml:space="preserve">                                                      </w:t>
      </w:r>
      <w:r w:rsidRPr="006E227E">
        <w:rPr>
          <w:color w:val="000000"/>
          <w:sz w:val="20"/>
          <w:szCs w:val="20"/>
        </w:rPr>
        <w:t xml:space="preserve">   Р.В. </w:t>
      </w:r>
      <w:proofErr w:type="spellStart"/>
      <w:r w:rsidRPr="006E227E">
        <w:rPr>
          <w:color w:val="000000"/>
          <w:sz w:val="20"/>
          <w:szCs w:val="20"/>
        </w:rPr>
        <w:t>Булюктов</w:t>
      </w:r>
      <w:proofErr w:type="spellEnd"/>
    </w:p>
    <w:p w:rsidR="00F94D3C" w:rsidRPr="006E227E" w:rsidRDefault="00F94D3C" w:rsidP="00F94D3C">
      <w:pPr>
        <w:pStyle w:val="ConsPlusNormal"/>
        <w:ind w:firstLine="540"/>
        <w:jc w:val="center"/>
        <w:outlineLvl w:val="0"/>
        <w:rPr>
          <w:rFonts w:ascii="Times New Roman" w:hAnsi="Times New Roman" w:cs="Times New Roman"/>
        </w:rPr>
      </w:pPr>
    </w:p>
    <w:p w:rsidR="00F94D3C" w:rsidRPr="006E227E" w:rsidRDefault="00F94D3C" w:rsidP="00F94D3C">
      <w:pPr>
        <w:pStyle w:val="ConsPlusNormal"/>
        <w:ind w:firstLine="0"/>
        <w:jc w:val="both"/>
        <w:outlineLvl w:val="0"/>
        <w:rPr>
          <w:rFonts w:ascii="Times New Roman" w:hAnsi="Times New Roman" w:cs="Times New Roman"/>
        </w:rPr>
      </w:pPr>
      <w:r w:rsidRPr="006E227E">
        <w:rPr>
          <w:rFonts w:ascii="Times New Roman" w:hAnsi="Times New Roman" w:cs="Times New Roman"/>
          <w:color w:val="000000"/>
        </w:rPr>
        <w:t xml:space="preserve">Глава </w:t>
      </w:r>
      <w:r w:rsidRPr="006E227E">
        <w:rPr>
          <w:rFonts w:ascii="Times New Roman" w:hAnsi="Times New Roman" w:cs="Times New Roman"/>
          <w:color w:val="000000"/>
          <w:spacing w:val="-2"/>
        </w:rPr>
        <w:t xml:space="preserve">Куйбышевского района                                                            </w:t>
      </w:r>
      <w:r w:rsidR="006F2627" w:rsidRPr="006E227E">
        <w:rPr>
          <w:rFonts w:ascii="Times New Roman" w:hAnsi="Times New Roman" w:cs="Times New Roman"/>
          <w:color w:val="000000"/>
          <w:spacing w:val="-2"/>
        </w:rPr>
        <w:t xml:space="preserve">                                                         </w:t>
      </w:r>
      <w:r w:rsidRPr="006E227E">
        <w:rPr>
          <w:rFonts w:ascii="Times New Roman" w:hAnsi="Times New Roman" w:cs="Times New Roman"/>
          <w:color w:val="000000"/>
          <w:spacing w:val="-2"/>
        </w:rPr>
        <w:t xml:space="preserve">        О.В. Караваев</w:t>
      </w:r>
    </w:p>
    <w:p w:rsidR="00AA1392" w:rsidRPr="006E227E" w:rsidRDefault="00AA1392" w:rsidP="00664E0E">
      <w:pPr>
        <w:pStyle w:val="ConsPlusTitle"/>
        <w:widowControl/>
        <w:jc w:val="both"/>
        <w:rPr>
          <w:rFonts w:ascii="Times New Roman" w:hAnsi="Times New Roman" w:cs="Times New Roman"/>
          <w:b w:val="0"/>
          <w:sz w:val="20"/>
          <w:szCs w:val="20"/>
        </w:rPr>
      </w:pPr>
    </w:p>
    <w:p w:rsidR="00AA1392" w:rsidRPr="006E227E" w:rsidRDefault="00AA1392" w:rsidP="00664E0E">
      <w:pPr>
        <w:pStyle w:val="ConsPlusTitle"/>
        <w:widowControl/>
        <w:jc w:val="both"/>
        <w:rPr>
          <w:rFonts w:ascii="Times New Roman" w:hAnsi="Times New Roman" w:cs="Times New Roman"/>
          <w:b w:val="0"/>
          <w:sz w:val="20"/>
          <w:szCs w:val="20"/>
        </w:rPr>
      </w:pPr>
    </w:p>
    <w:p w:rsidR="006F2627" w:rsidRPr="006E227E" w:rsidRDefault="006F2627" w:rsidP="00664E0E">
      <w:pPr>
        <w:pStyle w:val="ConsPlusTitle"/>
        <w:widowControl/>
        <w:jc w:val="both"/>
        <w:rPr>
          <w:rFonts w:ascii="Times New Roman" w:hAnsi="Times New Roman" w:cs="Times New Roman"/>
          <w:b w:val="0"/>
          <w:sz w:val="20"/>
          <w:szCs w:val="20"/>
        </w:rPr>
      </w:pPr>
    </w:p>
    <w:p w:rsidR="003D4797" w:rsidRPr="006E227E" w:rsidRDefault="003D4797" w:rsidP="003D4797">
      <w:pPr>
        <w:pStyle w:val="ConsPlusTitle"/>
        <w:widowControl/>
        <w:jc w:val="center"/>
        <w:rPr>
          <w:rFonts w:ascii="Times New Roman" w:hAnsi="Times New Roman" w:cs="Times New Roman"/>
          <w:b w:val="0"/>
          <w:sz w:val="20"/>
          <w:szCs w:val="20"/>
        </w:rPr>
      </w:pPr>
      <w:r w:rsidRPr="006E227E">
        <w:rPr>
          <w:rFonts w:ascii="Times New Roman" w:hAnsi="Times New Roman" w:cs="Times New Roman"/>
          <w:b w:val="0"/>
          <w:sz w:val="20"/>
          <w:szCs w:val="20"/>
        </w:rPr>
        <w:t>СОВЕТ ДЕПУТАТОВ</w:t>
      </w:r>
    </w:p>
    <w:p w:rsidR="003D4797" w:rsidRPr="006E227E" w:rsidRDefault="003D4797" w:rsidP="003D4797">
      <w:pPr>
        <w:pStyle w:val="ConsPlusTitle"/>
        <w:widowControl/>
        <w:jc w:val="center"/>
        <w:rPr>
          <w:rFonts w:ascii="Times New Roman" w:hAnsi="Times New Roman" w:cs="Times New Roman"/>
          <w:b w:val="0"/>
          <w:sz w:val="20"/>
          <w:szCs w:val="20"/>
        </w:rPr>
      </w:pPr>
      <w:r w:rsidRPr="006E227E">
        <w:rPr>
          <w:rFonts w:ascii="Times New Roman" w:hAnsi="Times New Roman" w:cs="Times New Roman"/>
          <w:b w:val="0"/>
          <w:sz w:val="20"/>
          <w:szCs w:val="20"/>
        </w:rPr>
        <w:t xml:space="preserve">КУЙБЫШЕВСКОГО РАЙОНА </w:t>
      </w:r>
    </w:p>
    <w:p w:rsidR="003D4797" w:rsidRPr="006E227E" w:rsidRDefault="003D4797" w:rsidP="003D4797">
      <w:pPr>
        <w:pStyle w:val="ConsPlusTitle"/>
        <w:widowControl/>
        <w:jc w:val="center"/>
        <w:rPr>
          <w:rFonts w:ascii="Times New Roman" w:hAnsi="Times New Roman" w:cs="Times New Roman"/>
          <w:b w:val="0"/>
          <w:sz w:val="20"/>
          <w:szCs w:val="20"/>
        </w:rPr>
      </w:pPr>
      <w:r w:rsidRPr="006E227E">
        <w:rPr>
          <w:rFonts w:ascii="Times New Roman" w:hAnsi="Times New Roman" w:cs="Times New Roman"/>
          <w:b w:val="0"/>
          <w:sz w:val="20"/>
          <w:szCs w:val="20"/>
        </w:rPr>
        <w:t>Третьего созыва</w:t>
      </w:r>
    </w:p>
    <w:p w:rsidR="003D4797" w:rsidRPr="006E227E" w:rsidRDefault="003D4797" w:rsidP="003D4797">
      <w:pPr>
        <w:pStyle w:val="ConsPlusTitle"/>
        <w:widowControl/>
        <w:jc w:val="center"/>
        <w:rPr>
          <w:rFonts w:ascii="Times New Roman" w:hAnsi="Times New Roman" w:cs="Times New Roman"/>
          <w:b w:val="0"/>
          <w:sz w:val="20"/>
          <w:szCs w:val="20"/>
        </w:rPr>
      </w:pPr>
    </w:p>
    <w:p w:rsidR="003D4797" w:rsidRPr="006E227E" w:rsidRDefault="003D4797" w:rsidP="003D4797">
      <w:pPr>
        <w:pStyle w:val="ConsPlusTitle"/>
        <w:widowControl/>
        <w:jc w:val="center"/>
        <w:rPr>
          <w:rFonts w:ascii="Times New Roman" w:hAnsi="Times New Roman" w:cs="Times New Roman"/>
          <w:b w:val="0"/>
          <w:sz w:val="20"/>
          <w:szCs w:val="20"/>
        </w:rPr>
      </w:pPr>
      <w:r w:rsidRPr="006E227E">
        <w:rPr>
          <w:rFonts w:ascii="Times New Roman" w:hAnsi="Times New Roman" w:cs="Times New Roman"/>
          <w:b w:val="0"/>
          <w:sz w:val="20"/>
          <w:szCs w:val="20"/>
        </w:rPr>
        <w:t>РЕШЕНИЕ</w:t>
      </w:r>
    </w:p>
    <w:p w:rsidR="003D4797" w:rsidRPr="006E227E" w:rsidRDefault="003D4797" w:rsidP="003D4797">
      <w:pPr>
        <w:pStyle w:val="ConsPlusTitle"/>
        <w:widowControl/>
        <w:jc w:val="center"/>
        <w:rPr>
          <w:rFonts w:ascii="Times New Roman" w:hAnsi="Times New Roman" w:cs="Times New Roman"/>
          <w:b w:val="0"/>
          <w:sz w:val="20"/>
          <w:szCs w:val="20"/>
        </w:rPr>
      </w:pPr>
      <w:r w:rsidRPr="006E227E">
        <w:rPr>
          <w:rFonts w:ascii="Times New Roman" w:hAnsi="Times New Roman" w:cs="Times New Roman"/>
          <w:b w:val="0"/>
          <w:sz w:val="20"/>
          <w:szCs w:val="20"/>
        </w:rPr>
        <w:t>Сорок пятой (внеочередной) сессии</w:t>
      </w:r>
    </w:p>
    <w:p w:rsidR="003D4797" w:rsidRPr="006E227E" w:rsidRDefault="003D4797" w:rsidP="003D4797">
      <w:pPr>
        <w:pStyle w:val="ConsPlusTitle"/>
        <w:widowControl/>
        <w:jc w:val="center"/>
        <w:rPr>
          <w:rFonts w:ascii="Times New Roman" w:hAnsi="Times New Roman" w:cs="Times New Roman"/>
          <w:b w:val="0"/>
          <w:sz w:val="20"/>
          <w:szCs w:val="20"/>
        </w:rPr>
      </w:pPr>
    </w:p>
    <w:p w:rsidR="003D4797" w:rsidRPr="006E227E" w:rsidRDefault="003D4797" w:rsidP="003D4797">
      <w:pPr>
        <w:pStyle w:val="ConsPlusTitle"/>
        <w:widowControl/>
        <w:jc w:val="center"/>
        <w:rPr>
          <w:rFonts w:ascii="Times New Roman" w:hAnsi="Times New Roman" w:cs="Times New Roman"/>
          <w:b w:val="0"/>
          <w:sz w:val="20"/>
          <w:szCs w:val="20"/>
        </w:rPr>
      </w:pPr>
      <w:r w:rsidRPr="006E227E">
        <w:rPr>
          <w:rFonts w:ascii="Times New Roman" w:hAnsi="Times New Roman" w:cs="Times New Roman"/>
          <w:b w:val="0"/>
          <w:sz w:val="20"/>
          <w:szCs w:val="20"/>
        </w:rPr>
        <w:t>08.04.2020 г.  №3</w:t>
      </w:r>
    </w:p>
    <w:p w:rsidR="003D4797" w:rsidRPr="006E227E" w:rsidRDefault="003D4797" w:rsidP="003D4797">
      <w:pPr>
        <w:pStyle w:val="ConsPlusTitle"/>
        <w:widowControl/>
        <w:jc w:val="center"/>
        <w:rPr>
          <w:rFonts w:ascii="Times New Roman" w:hAnsi="Times New Roman" w:cs="Times New Roman"/>
          <w:b w:val="0"/>
          <w:sz w:val="20"/>
          <w:szCs w:val="20"/>
          <w:highlight w:val="yellow"/>
        </w:rPr>
      </w:pPr>
    </w:p>
    <w:p w:rsidR="003D4797" w:rsidRPr="006E227E" w:rsidRDefault="003D4797" w:rsidP="003D4797">
      <w:pPr>
        <w:pStyle w:val="ConsPlusTitle"/>
        <w:widowControl/>
        <w:jc w:val="center"/>
        <w:rPr>
          <w:rFonts w:ascii="Times New Roman" w:eastAsia="Times New Roman" w:hAnsi="Times New Roman" w:cs="Times New Roman"/>
          <w:b w:val="0"/>
          <w:sz w:val="20"/>
          <w:szCs w:val="20"/>
        </w:rPr>
      </w:pPr>
      <w:r w:rsidRPr="006E227E">
        <w:rPr>
          <w:rFonts w:ascii="Times New Roman" w:hAnsi="Times New Roman" w:cs="Times New Roman"/>
          <w:b w:val="0"/>
          <w:sz w:val="20"/>
          <w:szCs w:val="20"/>
        </w:rPr>
        <w:t xml:space="preserve">О внесении изменений в решение </w:t>
      </w:r>
      <w:r w:rsidRPr="006E227E">
        <w:rPr>
          <w:rFonts w:ascii="Times New Roman" w:eastAsia="Times New Roman" w:hAnsi="Times New Roman" w:cs="Times New Roman"/>
          <w:b w:val="0"/>
          <w:sz w:val="20"/>
          <w:szCs w:val="20"/>
        </w:rPr>
        <w:t>№ 9 сорок второй сессии Совета депутатов Куйбышевского района от 24.12.2019 года «</w:t>
      </w:r>
      <w:r w:rsidRPr="006E227E">
        <w:rPr>
          <w:rFonts w:ascii="Times New Roman" w:hAnsi="Times New Roman" w:cs="Times New Roman"/>
          <w:b w:val="0"/>
          <w:sz w:val="20"/>
          <w:szCs w:val="20"/>
        </w:rPr>
        <w:t>О бюджете Куйбышевского района на 2020 год и плановый период 2021 и 2022 годов</w:t>
      </w:r>
      <w:r w:rsidRPr="006E227E">
        <w:rPr>
          <w:rFonts w:ascii="Times New Roman" w:eastAsia="Times New Roman" w:hAnsi="Times New Roman" w:cs="Times New Roman"/>
          <w:b w:val="0"/>
          <w:sz w:val="20"/>
          <w:szCs w:val="20"/>
        </w:rPr>
        <w:t>»</w:t>
      </w:r>
    </w:p>
    <w:p w:rsidR="003D4797" w:rsidRPr="006E227E" w:rsidRDefault="003D4797" w:rsidP="003D4797">
      <w:pPr>
        <w:pStyle w:val="ConsPlusTitle"/>
        <w:widowControl/>
        <w:jc w:val="center"/>
        <w:rPr>
          <w:rFonts w:ascii="Times New Roman" w:hAnsi="Times New Roman" w:cs="Times New Roman"/>
          <w:b w:val="0"/>
          <w:sz w:val="20"/>
          <w:szCs w:val="20"/>
        </w:rPr>
      </w:pPr>
    </w:p>
    <w:p w:rsidR="003D4797" w:rsidRPr="006E227E" w:rsidRDefault="003D4797" w:rsidP="003D4797">
      <w:pPr>
        <w:ind w:firstLine="540"/>
        <w:rPr>
          <w:sz w:val="20"/>
          <w:szCs w:val="20"/>
        </w:rPr>
      </w:pPr>
      <w:r w:rsidRPr="006E227E">
        <w:rPr>
          <w:sz w:val="20"/>
          <w:szCs w:val="20"/>
        </w:rPr>
        <w:t>Совет депутатов Куйбышевского района</w:t>
      </w:r>
    </w:p>
    <w:p w:rsidR="003D4797" w:rsidRPr="006E227E" w:rsidRDefault="003D4797" w:rsidP="003D4797">
      <w:pPr>
        <w:ind w:firstLine="540"/>
        <w:rPr>
          <w:sz w:val="20"/>
          <w:szCs w:val="20"/>
        </w:rPr>
      </w:pPr>
      <w:r w:rsidRPr="006E227E">
        <w:rPr>
          <w:sz w:val="20"/>
          <w:szCs w:val="20"/>
        </w:rPr>
        <w:t>РЕШИЛ:</w:t>
      </w:r>
    </w:p>
    <w:p w:rsidR="003D4797" w:rsidRPr="006E227E" w:rsidRDefault="003D4797" w:rsidP="003D4797">
      <w:pPr>
        <w:jc w:val="both"/>
        <w:rPr>
          <w:sz w:val="20"/>
          <w:szCs w:val="20"/>
        </w:rPr>
      </w:pPr>
      <w:r w:rsidRPr="006E227E">
        <w:rPr>
          <w:sz w:val="20"/>
          <w:szCs w:val="20"/>
        </w:rPr>
        <w:t>Внести в решение № 9 сорок второй сессии Совета депутатов Куйбышевского района от 24.12.2019 года «О бюджете Куйбышевского района на 2020 год и плановый период 2021 и 2022 годов» следующие изменения:</w:t>
      </w:r>
    </w:p>
    <w:p w:rsidR="003D4797" w:rsidRPr="006E227E" w:rsidRDefault="003D4797" w:rsidP="003D4797">
      <w:pPr>
        <w:jc w:val="both"/>
        <w:rPr>
          <w:sz w:val="20"/>
          <w:szCs w:val="20"/>
        </w:rPr>
      </w:pPr>
      <w:r w:rsidRPr="006E227E">
        <w:rPr>
          <w:sz w:val="20"/>
          <w:szCs w:val="20"/>
        </w:rPr>
        <w:t xml:space="preserve">  1. В пункте 11 цифры «13 988 210,50» заменить цифрами «11 837 867,14».</w:t>
      </w:r>
    </w:p>
    <w:p w:rsidR="003D4797" w:rsidRPr="006E227E" w:rsidRDefault="003D4797" w:rsidP="003D4797">
      <w:pPr>
        <w:jc w:val="both"/>
        <w:rPr>
          <w:sz w:val="20"/>
          <w:szCs w:val="20"/>
        </w:rPr>
      </w:pPr>
      <w:r w:rsidRPr="006E227E">
        <w:rPr>
          <w:sz w:val="20"/>
          <w:szCs w:val="20"/>
        </w:rPr>
        <w:t xml:space="preserve">  2. В пункте 33 цифры «122 174 904,90» заменить цифрами «123 935 248,26», </w:t>
      </w:r>
    </w:p>
    <w:p w:rsidR="003D4797" w:rsidRPr="006E227E" w:rsidRDefault="003D4797" w:rsidP="003D4797">
      <w:pPr>
        <w:jc w:val="both"/>
        <w:rPr>
          <w:sz w:val="20"/>
          <w:szCs w:val="20"/>
        </w:rPr>
      </w:pPr>
      <w:r w:rsidRPr="006E227E">
        <w:rPr>
          <w:sz w:val="20"/>
          <w:szCs w:val="20"/>
        </w:rPr>
        <w:t>дополнить абзацами следующего содержания:</w:t>
      </w:r>
    </w:p>
    <w:p w:rsidR="003D4797" w:rsidRPr="006E227E" w:rsidRDefault="003D4797" w:rsidP="003D4797">
      <w:pPr>
        <w:jc w:val="both"/>
        <w:rPr>
          <w:sz w:val="20"/>
          <w:szCs w:val="20"/>
        </w:rPr>
      </w:pPr>
      <w:proofErr w:type="gramStart"/>
      <w:r w:rsidRPr="006E227E">
        <w:rPr>
          <w:sz w:val="20"/>
          <w:szCs w:val="20"/>
        </w:rPr>
        <w:t>« -</w:t>
      </w:r>
      <w:proofErr w:type="gramEnd"/>
      <w:r w:rsidRPr="006E227E">
        <w:rPr>
          <w:sz w:val="20"/>
          <w:szCs w:val="20"/>
        </w:rPr>
        <w:t xml:space="preserve">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16 таблица 6»;</w:t>
      </w:r>
    </w:p>
    <w:p w:rsidR="003D4797" w:rsidRPr="006E227E" w:rsidRDefault="003D4797" w:rsidP="003D4797">
      <w:pPr>
        <w:autoSpaceDE w:val="0"/>
        <w:autoSpaceDN w:val="0"/>
        <w:adjustRightInd w:val="0"/>
        <w:jc w:val="both"/>
        <w:rPr>
          <w:sz w:val="20"/>
          <w:szCs w:val="20"/>
        </w:rPr>
      </w:pPr>
      <w:r w:rsidRPr="006E227E">
        <w:rPr>
          <w:sz w:val="20"/>
          <w:szCs w:val="20"/>
        </w:rPr>
        <w:t xml:space="preserve">  3. В пункте 33.1 цифры «17 312 005,65» заменить цифрами «17 702 005,65»</w:t>
      </w:r>
    </w:p>
    <w:p w:rsidR="003D4797" w:rsidRPr="006E227E" w:rsidRDefault="003D4797" w:rsidP="003D4797">
      <w:pPr>
        <w:jc w:val="both"/>
        <w:rPr>
          <w:sz w:val="20"/>
          <w:szCs w:val="20"/>
        </w:rPr>
      </w:pPr>
      <w:r w:rsidRPr="006E227E">
        <w:rPr>
          <w:sz w:val="20"/>
          <w:szCs w:val="20"/>
        </w:rPr>
        <w:t xml:space="preserve">  4. Утвердить Приложение 4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w:t>
      </w:r>
      <w:r w:rsidRPr="006E227E">
        <w:rPr>
          <w:sz w:val="20"/>
          <w:szCs w:val="20"/>
        </w:rPr>
        <w:lastRenderedPageBreak/>
        <w:t>(группам и подгруппам) видов расходов классификации в ведомственной структуре расходов Куйбышевского района на 2020 год и плановый период 2021 и 2022 годов» в прилагаемой редакции.</w:t>
      </w:r>
    </w:p>
    <w:p w:rsidR="003D4797" w:rsidRPr="006E227E" w:rsidRDefault="003D4797" w:rsidP="003D4797">
      <w:pPr>
        <w:jc w:val="both"/>
        <w:rPr>
          <w:sz w:val="20"/>
          <w:szCs w:val="20"/>
        </w:rPr>
      </w:pPr>
      <w:r w:rsidRPr="006E227E">
        <w:rPr>
          <w:sz w:val="20"/>
          <w:szCs w:val="20"/>
        </w:rPr>
        <w:t xml:space="preserve">  5. Утвердить Приложение 16:</w:t>
      </w:r>
    </w:p>
    <w:p w:rsidR="003D4797" w:rsidRPr="006E227E" w:rsidRDefault="003D4797" w:rsidP="003D4797">
      <w:pPr>
        <w:jc w:val="both"/>
        <w:rPr>
          <w:sz w:val="20"/>
          <w:szCs w:val="20"/>
        </w:rPr>
      </w:pPr>
      <w:r w:rsidRPr="006E227E">
        <w:rPr>
          <w:sz w:val="20"/>
          <w:szCs w:val="20"/>
        </w:rPr>
        <w:t>1) таблица 6 «Субсидии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прилагаемой редакции.</w:t>
      </w:r>
    </w:p>
    <w:p w:rsidR="003D4797" w:rsidRPr="006E227E" w:rsidRDefault="003D4797" w:rsidP="003D4797">
      <w:pPr>
        <w:jc w:val="both"/>
        <w:rPr>
          <w:sz w:val="20"/>
          <w:szCs w:val="20"/>
        </w:rPr>
      </w:pPr>
      <w:r w:rsidRPr="006E227E">
        <w:rPr>
          <w:sz w:val="20"/>
          <w:szCs w:val="20"/>
        </w:rPr>
        <w:t xml:space="preserve">  6. </w:t>
      </w:r>
      <w:proofErr w:type="gramStart"/>
      <w:r w:rsidRPr="006E227E">
        <w:rPr>
          <w:sz w:val="20"/>
          <w:szCs w:val="20"/>
        </w:rPr>
        <w:t>Решение  вступает</w:t>
      </w:r>
      <w:proofErr w:type="gramEnd"/>
      <w:r w:rsidRPr="006E227E">
        <w:rPr>
          <w:sz w:val="20"/>
          <w:szCs w:val="20"/>
        </w:rPr>
        <w:t xml:space="preserve">   в    силу  со  дня   официального       опубликования   в</w:t>
      </w:r>
      <w:r w:rsidR="00AA1392" w:rsidRPr="006E227E">
        <w:rPr>
          <w:sz w:val="20"/>
          <w:szCs w:val="20"/>
        </w:rPr>
        <w:t xml:space="preserve"> </w:t>
      </w:r>
      <w:r w:rsidRPr="006E227E">
        <w:rPr>
          <w:sz w:val="20"/>
          <w:szCs w:val="20"/>
        </w:rPr>
        <w:t>периодическом</w:t>
      </w:r>
      <w:r w:rsidR="00AA1392" w:rsidRPr="006E227E">
        <w:rPr>
          <w:sz w:val="20"/>
          <w:szCs w:val="20"/>
        </w:rPr>
        <w:t xml:space="preserve"> печатном     издании</w:t>
      </w:r>
      <w:r w:rsidRPr="006E227E">
        <w:rPr>
          <w:sz w:val="20"/>
          <w:szCs w:val="20"/>
        </w:rPr>
        <w:t xml:space="preserve">  органов местного самоуправления</w:t>
      </w:r>
      <w:r w:rsidR="00AA1392" w:rsidRPr="006E227E">
        <w:rPr>
          <w:sz w:val="20"/>
          <w:szCs w:val="20"/>
        </w:rPr>
        <w:t xml:space="preserve"> </w:t>
      </w:r>
      <w:r w:rsidRPr="006E227E">
        <w:rPr>
          <w:sz w:val="20"/>
          <w:szCs w:val="20"/>
        </w:rPr>
        <w:t>Куйбышевского района «Информационный вестник».</w:t>
      </w:r>
    </w:p>
    <w:p w:rsidR="003D4797" w:rsidRPr="006E227E" w:rsidRDefault="003D4797" w:rsidP="003D4797">
      <w:pPr>
        <w:jc w:val="both"/>
        <w:rPr>
          <w:sz w:val="20"/>
          <w:szCs w:val="20"/>
        </w:rPr>
      </w:pPr>
    </w:p>
    <w:p w:rsidR="003D4797" w:rsidRPr="006E227E" w:rsidRDefault="003D4797" w:rsidP="003D4797">
      <w:pPr>
        <w:rPr>
          <w:sz w:val="20"/>
          <w:szCs w:val="20"/>
        </w:rPr>
      </w:pPr>
      <w:r w:rsidRPr="006E227E">
        <w:rPr>
          <w:sz w:val="20"/>
          <w:szCs w:val="20"/>
        </w:rPr>
        <w:t xml:space="preserve">Председатель Совета </w:t>
      </w:r>
      <w:proofErr w:type="gramStart"/>
      <w:r w:rsidRPr="006E227E">
        <w:rPr>
          <w:sz w:val="20"/>
          <w:szCs w:val="20"/>
        </w:rPr>
        <w:t>депутатов:</w:t>
      </w:r>
      <w:r w:rsidRPr="006E227E">
        <w:rPr>
          <w:sz w:val="20"/>
          <w:szCs w:val="20"/>
        </w:rPr>
        <w:tab/>
      </w:r>
      <w:proofErr w:type="gramEnd"/>
      <w:r w:rsidRPr="006E227E">
        <w:rPr>
          <w:sz w:val="20"/>
          <w:szCs w:val="20"/>
        </w:rPr>
        <w:tab/>
      </w:r>
      <w:r w:rsidRPr="006E227E">
        <w:rPr>
          <w:sz w:val="20"/>
          <w:szCs w:val="20"/>
        </w:rPr>
        <w:tab/>
      </w:r>
      <w:r w:rsidRPr="006E227E">
        <w:rPr>
          <w:sz w:val="20"/>
          <w:szCs w:val="20"/>
        </w:rPr>
        <w:tab/>
        <w:t xml:space="preserve">     </w:t>
      </w:r>
      <w:r w:rsidRPr="006E227E">
        <w:rPr>
          <w:sz w:val="20"/>
          <w:szCs w:val="20"/>
        </w:rPr>
        <w:tab/>
        <w:t xml:space="preserve">          </w:t>
      </w:r>
      <w:r w:rsidR="00AA1392" w:rsidRPr="006E227E">
        <w:rPr>
          <w:sz w:val="20"/>
          <w:szCs w:val="20"/>
        </w:rPr>
        <w:t xml:space="preserve">                                              </w:t>
      </w:r>
      <w:r w:rsidRPr="006E227E">
        <w:rPr>
          <w:sz w:val="20"/>
          <w:szCs w:val="20"/>
        </w:rPr>
        <w:t xml:space="preserve">Р.В. </w:t>
      </w:r>
      <w:proofErr w:type="spellStart"/>
      <w:r w:rsidRPr="006E227E">
        <w:rPr>
          <w:sz w:val="20"/>
          <w:szCs w:val="20"/>
        </w:rPr>
        <w:t>Булюктов</w:t>
      </w:r>
      <w:proofErr w:type="spellEnd"/>
    </w:p>
    <w:p w:rsidR="003D4797" w:rsidRPr="006E227E" w:rsidRDefault="003D4797" w:rsidP="003D4797">
      <w:pPr>
        <w:rPr>
          <w:sz w:val="20"/>
          <w:szCs w:val="20"/>
        </w:rPr>
      </w:pPr>
    </w:p>
    <w:p w:rsidR="003D4797" w:rsidRPr="006E227E" w:rsidRDefault="003D4797" w:rsidP="003D4797">
      <w:pPr>
        <w:rPr>
          <w:sz w:val="20"/>
          <w:szCs w:val="20"/>
        </w:rPr>
      </w:pPr>
      <w:r w:rsidRPr="006E227E">
        <w:rPr>
          <w:sz w:val="20"/>
          <w:szCs w:val="20"/>
        </w:rPr>
        <w:t xml:space="preserve">Глава Куйбышевского </w:t>
      </w:r>
      <w:proofErr w:type="gramStart"/>
      <w:r w:rsidRPr="006E227E">
        <w:rPr>
          <w:sz w:val="20"/>
          <w:szCs w:val="20"/>
        </w:rPr>
        <w:t xml:space="preserve">района:   </w:t>
      </w:r>
      <w:proofErr w:type="gramEnd"/>
      <w:r w:rsidRPr="006E227E">
        <w:rPr>
          <w:sz w:val="20"/>
          <w:szCs w:val="20"/>
        </w:rPr>
        <w:t xml:space="preserve">                                                         </w:t>
      </w:r>
      <w:r w:rsidR="00AA1392" w:rsidRPr="006E227E">
        <w:rPr>
          <w:sz w:val="20"/>
          <w:szCs w:val="20"/>
        </w:rPr>
        <w:t xml:space="preserve">                                                           </w:t>
      </w:r>
      <w:proofErr w:type="spellStart"/>
      <w:r w:rsidRPr="006E227E">
        <w:rPr>
          <w:sz w:val="20"/>
          <w:szCs w:val="20"/>
        </w:rPr>
        <w:t>О.В.Караваев</w:t>
      </w:r>
      <w:proofErr w:type="spellEnd"/>
    </w:p>
    <w:p w:rsidR="003D4797" w:rsidRPr="006E227E" w:rsidRDefault="003D4797" w:rsidP="003D4797">
      <w:pPr>
        <w:rPr>
          <w:sz w:val="20"/>
          <w:szCs w:val="20"/>
        </w:rPr>
        <w:sectPr w:rsidR="003D4797" w:rsidRPr="006E227E" w:rsidSect="00A75A5F">
          <w:footerReference w:type="default" r:id="rId8"/>
          <w:headerReference w:type="first" r:id="rId9"/>
          <w:footerReference w:type="first" r:id="rId10"/>
          <w:pgSz w:w="11906" w:h="16838"/>
          <w:pgMar w:top="1134" w:right="567" w:bottom="1134" w:left="1418" w:header="397" w:footer="397" w:gutter="0"/>
          <w:pgNumType w:start="3"/>
          <w:cols w:space="708"/>
          <w:titlePg/>
          <w:docGrid w:linePitch="360"/>
        </w:sectPr>
      </w:pPr>
    </w:p>
    <w:tbl>
      <w:tblPr>
        <w:tblW w:w="14560" w:type="dxa"/>
        <w:tblInd w:w="108" w:type="dxa"/>
        <w:tblLook w:val="04A0" w:firstRow="1" w:lastRow="0" w:firstColumn="1" w:lastColumn="0" w:noHBand="0" w:noVBand="1"/>
      </w:tblPr>
      <w:tblGrid>
        <w:gridCol w:w="4555"/>
        <w:gridCol w:w="1419"/>
        <w:gridCol w:w="837"/>
        <w:gridCol w:w="1133"/>
        <w:gridCol w:w="1362"/>
        <w:gridCol w:w="959"/>
        <w:gridCol w:w="1427"/>
        <w:gridCol w:w="1440"/>
        <w:gridCol w:w="1546"/>
      </w:tblGrid>
      <w:tr w:rsidR="003D4797" w:rsidRPr="006E227E" w:rsidTr="00913E36">
        <w:trPr>
          <w:trHeight w:val="2145"/>
        </w:trPr>
        <w:tc>
          <w:tcPr>
            <w:tcW w:w="4740" w:type="dxa"/>
            <w:tcBorders>
              <w:top w:val="nil"/>
              <w:left w:val="nil"/>
              <w:bottom w:val="nil"/>
              <w:right w:val="nil"/>
            </w:tcBorders>
            <w:shd w:val="clear" w:color="auto" w:fill="auto"/>
            <w:noWrap/>
            <w:vAlign w:val="bottom"/>
            <w:hideMark/>
          </w:tcPr>
          <w:p w:rsidR="003D4797" w:rsidRPr="006E227E" w:rsidRDefault="003D4797" w:rsidP="00913E36">
            <w:pPr>
              <w:rPr>
                <w:sz w:val="20"/>
                <w:szCs w:val="20"/>
              </w:rPr>
            </w:pPr>
          </w:p>
        </w:tc>
        <w:tc>
          <w:tcPr>
            <w:tcW w:w="1380" w:type="dxa"/>
            <w:tcBorders>
              <w:top w:val="nil"/>
              <w:left w:val="nil"/>
              <w:bottom w:val="nil"/>
              <w:right w:val="nil"/>
            </w:tcBorders>
            <w:shd w:val="clear" w:color="auto" w:fill="auto"/>
            <w:noWrap/>
            <w:vAlign w:val="bottom"/>
            <w:hideMark/>
          </w:tcPr>
          <w:p w:rsidR="003D4797" w:rsidRPr="006E227E" w:rsidRDefault="003D4797" w:rsidP="00913E36">
            <w:pPr>
              <w:rPr>
                <w:sz w:val="20"/>
                <w:szCs w:val="20"/>
              </w:rPr>
            </w:pPr>
          </w:p>
        </w:tc>
        <w:tc>
          <w:tcPr>
            <w:tcW w:w="700" w:type="dxa"/>
            <w:tcBorders>
              <w:top w:val="nil"/>
              <w:left w:val="nil"/>
              <w:bottom w:val="nil"/>
              <w:right w:val="nil"/>
            </w:tcBorders>
            <w:shd w:val="clear" w:color="auto" w:fill="auto"/>
            <w:noWrap/>
            <w:vAlign w:val="bottom"/>
            <w:hideMark/>
          </w:tcPr>
          <w:p w:rsidR="003D4797" w:rsidRPr="006E227E" w:rsidRDefault="003D4797" w:rsidP="00913E36">
            <w:pPr>
              <w:rPr>
                <w:sz w:val="20"/>
                <w:szCs w:val="20"/>
              </w:rPr>
            </w:pPr>
          </w:p>
        </w:tc>
        <w:tc>
          <w:tcPr>
            <w:tcW w:w="986"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c>
          <w:tcPr>
            <w:tcW w:w="1367"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815"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478"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3094" w:type="dxa"/>
            <w:gridSpan w:val="2"/>
            <w:tcBorders>
              <w:top w:val="nil"/>
              <w:left w:val="nil"/>
              <w:bottom w:val="nil"/>
              <w:right w:val="nil"/>
            </w:tcBorders>
            <w:shd w:val="clear" w:color="auto" w:fill="auto"/>
            <w:hideMark/>
          </w:tcPr>
          <w:p w:rsidR="003D4797" w:rsidRPr="006E227E" w:rsidRDefault="003D4797" w:rsidP="00913E36">
            <w:pPr>
              <w:jc w:val="right"/>
              <w:rPr>
                <w:sz w:val="20"/>
                <w:szCs w:val="20"/>
              </w:rPr>
            </w:pPr>
            <w:r w:rsidRPr="006E227E">
              <w:rPr>
                <w:sz w:val="20"/>
                <w:szCs w:val="20"/>
              </w:rPr>
              <w:t xml:space="preserve">Приложение 4                                              к решению сессии Совета депутатов Куйбышевского </w:t>
            </w:r>
            <w:proofErr w:type="gramStart"/>
            <w:r w:rsidRPr="006E227E">
              <w:rPr>
                <w:sz w:val="20"/>
                <w:szCs w:val="20"/>
              </w:rPr>
              <w:t>района  "</w:t>
            </w:r>
            <w:proofErr w:type="gramEnd"/>
            <w:r w:rsidRPr="006E227E">
              <w:rPr>
                <w:sz w:val="20"/>
                <w:szCs w:val="20"/>
              </w:rPr>
              <w:t>О бюджете Куйбышевского района на 2020 год и плановый период 2021 и 2022годов"</w:t>
            </w:r>
          </w:p>
        </w:tc>
      </w:tr>
      <w:tr w:rsidR="003D4797" w:rsidRPr="006E227E" w:rsidTr="00913E36">
        <w:trPr>
          <w:trHeight w:val="255"/>
        </w:trPr>
        <w:tc>
          <w:tcPr>
            <w:tcW w:w="4740" w:type="dxa"/>
            <w:tcBorders>
              <w:top w:val="nil"/>
              <w:left w:val="nil"/>
              <w:bottom w:val="nil"/>
              <w:right w:val="nil"/>
            </w:tcBorders>
            <w:shd w:val="clear" w:color="auto" w:fill="auto"/>
            <w:vAlign w:val="center"/>
            <w:hideMark/>
          </w:tcPr>
          <w:p w:rsidR="003D4797" w:rsidRPr="006E227E" w:rsidRDefault="003D4797" w:rsidP="00913E36">
            <w:pPr>
              <w:jc w:val="right"/>
              <w:rPr>
                <w:sz w:val="20"/>
                <w:szCs w:val="20"/>
              </w:rPr>
            </w:pPr>
          </w:p>
        </w:tc>
        <w:tc>
          <w:tcPr>
            <w:tcW w:w="1380" w:type="dxa"/>
            <w:tcBorders>
              <w:top w:val="nil"/>
              <w:left w:val="nil"/>
              <w:bottom w:val="nil"/>
              <w:right w:val="nil"/>
            </w:tcBorders>
            <w:shd w:val="clear" w:color="auto" w:fill="auto"/>
            <w:noWrap/>
            <w:vAlign w:val="center"/>
            <w:hideMark/>
          </w:tcPr>
          <w:p w:rsidR="003D4797" w:rsidRPr="006E227E" w:rsidRDefault="003D4797" w:rsidP="00913E36">
            <w:pPr>
              <w:rPr>
                <w:sz w:val="20"/>
                <w:szCs w:val="20"/>
              </w:rPr>
            </w:pPr>
          </w:p>
        </w:tc>
        <w:tc>
          <w:tcPr>
            <w:tcW w:w="700" w:type="dxa"/>
            <w:tcBorders>
              <w:top w:val="nil"/>
              <w:left w:val="nil"/>
              <w:bottom w:val="nil"/>
              <w:right w:val="nil"/>
            </w:tcBorders>
            <w:shd w:val="clear" w:color="auto" w:fill="auto"/>
            <w:noWrap/>
            <w:vAlign w:val="bottom"/>
            <w:hideMark/>
          </w:tcPr>
          <w:p w:rsidR="003D4797" w:rsidRPr="006E227E" w:rsidRDefault="003D4797" w:rsidP="00913E36">
            <w:pPr>
              <w:rPr>
                <w:sz w:val="20"/>
                <w:szCs w:val="20"/>
              </w:rPr>
            </w:pPr>
          </w:p>
        </w:tc>
        <w:tc>
          <w:tcPr>
            <w:tcW w:w="986"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c>
          <w:tcPr>
            <w:tcW w:w="1367"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815"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478"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492"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602"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r>
      <w:tr w:rsidR="003D4797" w:rsidRPr="006E227E" w:rsidTr="00913E36">
        <w:trPr>
          <w:trHeight w:val="1740"/>
        </w:trPr>
        <w:tc>
          <w:tcPr>
            <w:tcW w:w="14560" w:type="dxa"/>
            <w:gridSpan w:val="9"/>
            <w:tcBorders>
              <w:top w:val="nil"/>
              <w:left w:val="nil"/>
              <w:bottom w:val="nil"/>
              <w:right w:val="nil"/>
            </w:tcBorders>
            <w:shd w:val="clear" w:color="auto" w:fill="auto"/>
            <w:vAlign w:val="center"/>
            <w:hideMark/>
          </w:tcPr>
          <w:p w:rsidR="003D4797" w:rsidRPr="006E227E" w:rsidRDefault="003D4797" w:rsidP="00913E36">
            <w:pPr>
              <w:jc w:val="center"/>
              <w:rPr>
                <w:sz w:val="20"/>
                <w:szCs w:val="20"/>
              </w:rPr>
            </w:pPr>
            <w:r w:rsidRPr="006E227E">
              <w:rPr>
                <w:sz w:val="20"/>
                <w:szCs w:val="20"/>
              </w:rPr>
              <w:t xml:space="preserve">Распределение бюджетных ассигнований по разделам, </w:t>
            </w:r>
            <w:proofErr w:type="spellStart"/>
            <w:proofErr w:type="gramStart"/>
            <w:r w:rsidRPr="006E227E">
              <w:rPr>
                <w:sz w:val="20"/>
                <w:szCs w:val="20"/>
              </w:rPr>
              <w:t>подразделам,целевым</w:t>
            </w:r>
            <w:proofErr w:type="spellEnd"/>
            <w:proofErr w:type="gramEnd"/>
            <w:r w:rsidRPr="006E227E">
              <w:rPr>
                <w:sz w:val="20"/>
                <w:szCs w:val="20"/>
              </w:rPr>
              <w:t xml:space="preserve">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2020 год и плановый период 2021 и 2022 годов</w:t>
            </w:r>
          </w:p>
        </w:tc>
      </w:tr>
      <w:tr w:rsidR="003D4797" w:rsidRPr="006E227E" w:rsidTr="00913E36">
        <w:trPr>
          <w:trHeight w:val="255"/>
        </w:trPr>
        <w:tc>
          <w:tcPr>
            <w:tcW w:w="4740" w:type="dxa"/>
            <w:tcBorders>
              <w:top w:val="nil"/>
              <w:left w:val="nil"/>
              <w:bottom w:val="nil"/>
              <w:right w:val="nil"/>
            </w:tcBorders>
            <w:shd w:val="clear" w:color="auto" w:fill="auto"/>
            <w:vAlign w:val="bottom"/>
            <w:hideMark/>
          </w:tcPr>
          <w:p w:rsidR="003D4797" w:rsidRPr="006E227E" w:rsidRDefault="003D4797" w:rsidP="00913E36">
            <w:pPr>
              <w:rPr>
                <w:sz w:val="20"/>
                <w:szCs w:val="20"/>
              </w:rPr>
            </w:pPr>
            <w:r w:rsidRPr="006E227E">
              <w:rPr>
                <w:sz w:val="20"/>
                <w:szCs w:val="20"/>
              </w:rPr>
              <w:t>Единица измерения: руб.</w:t>
            </w:r>
          </w:p>
        </w:tc>
        <w:tc>
          <w:tcPr>
            <w:tcW w:w="1380"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c>
          <w:tcPr>
            <w:tcW w:w="700"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c>
          <w:tcPr>
            <w:tcW w:w="986"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c>
          <w:tcPr>
            <w:tcW w:w="1367"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c>
          <w:tcPr>
            <w:tcW w:w="815"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c>
          <w:tcPr>
            <w:tcW w:w="1478"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c>
          <w:tcPr>
            <w:tcW w:w="1492"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602" w:type="dxa"/>
            <w:tcBorders>
              <w:top w:val="nil"/>
              <w:left w:val="nil"/>
              <w:bottom w:val="nil"/>
              <w:right w:val="nil"/>
            </w:tcBorders>
            <w:shd w:val="clear" w:color="auto" w:fill="auto"/>
            <w:vAlign w:val="bottom"/>
            <w:hideMark/>
          </w:tcPr>
          <w:p w:rsidR="003D4797" w:rsidRPr="006E227E" w:rsidRDefault="003D4797" w:rsidP="00913E36">
            <w:pPr>
              <w:rPr>
                <w:sz w:val="20"/>
                <w:szCs w:val="20"/>
              </w:rPr>
            </w:pPr>
          </w:p>
        </w:tc>
      </w:tr>
      <w:tr w:rsidR="003D4797" w:rsidRPr="006E227E" w:rsidTr="00913E36">
        <w:trPr>
          <w:trHeight w:val="345"/>
        </w:trPr>
        <w:tc>
          <w:tcPr>
            <w:tcW w:w="4740"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380"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700"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986"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367"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815"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478"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492"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c>
          <w:tcPr>
            <w:tcW w:w="1602" w:type="dxa"/>
            <w:tcBorders>
              <w:top w:val="nil"/>
              <w:left w:val="nil"/>
              <w:bottom w:val="nil"/>
              <w:right w:val="nil"/>
            </w:tcBorders>
            <w:shd w:val="clear" w:color="auto" w:fill="auto"/>
            <w:vAlign w:val="bottom"/>
            <w:hideMark/>
          </w:tcPr>
          <w:p w:rsidR="003D4797" w:rsidRPr="006E227E" w:rsidRDefault="003D4797" w:rsidP="00913E36">
            <w:pPr>
              <w:jc w:val="center"/>
              <w:rPr>
                <w:sz w:val="20"/>
                <w:szCs w:val="20"/>
              </w:rPr>
            </w:pPr>
          </w:p>
        </w:tc>
      </w:tr>
      <w:tr w:rsidR="003D4797" w:rsidRPr="006E227E" w:rsidTr="00913E36">
        <w:trPr>
          <w:trHeight w:val="255"/>
        </w:trPr>
        <w:tc>
          <w:tcPr>
            <w:tcW w:w="47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D4797" w:rsidRPr="006E227E" w:rsidRDefault="003D4797" w:rsidP="00913E36">
            <w:pPr>
              <w:jc w:val="center"/>
              <w:rPr>
                <w:bCs/>
                <w:sz w:val="20"/>
                <w:szCs w:val="20"/>
              </w:rPr>
            </w:pPr>
            <w:r w:rsidRPr="006E227E">
              <w:rPr>
                <w:bCs/>
                <w:sz w:val="20"/>
                <w:szCs w:val="20"/>
              </w:rPr>
              <w:t>Наименование показателя</w:t>
            </w:r>
          </w:p>
        </w:tc>
        <w:tc>
          <w:tcPr>
            <w:tcW w:w="5248" w:type="dxa"/>
            <w:gridSpan w:val="5"/>
            <w:tcBorders>
              <w:top w:val="single" w:sz="8" w:space="0" w:color="auto"/>
              <w:left w:val="nil"/>
              <w:bottom w:val="single" w:sz="8" w:space="0" w:color="auto"/>
              <w:right w:val="single" w:sz="8"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Код по классификации расходов бюджета</w:t>
            </w:r>
          </w:p>
        </w:tc>
        <w:tc>
          <w:tcPr>
            <w:tcW w:w="4572" w:type="dxa"/>
            <w:gridSpan w:val="3"/>
            <w:tcBorders>
              <w:top w:val="single" w:sz="8" w:space="0" w:color="auto"/>
              <w:left w:val="nil"/>
              <w:bottom w:val="single" w:sz="8" w:space="0" w:color="auto"/>
              <w:right w:val="single" w:sz="8"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СУММА</w:t>
            </w:r>
          </w:p>
        </w:tc>
      </w:tr>
      <w:tr w:rsidR="003D4797" w:rsidRPr="006E227E" w:rsidTr="00913E36">
        <w:trPr>
          <w:trHeight w:val="1155"/>
        </w:trPr>
        <w:tc>
          <w:tcPr>
            <w:tcW w:w="4740" w:type="dxa"/>
            <w:vMerge/>
            <w:tcBorders>
              <w:top w:val="single" w:sz="8" w:space="0" w:color="auto"/>
              <w:left w:val="single" w:sz="8" w:space="0" w:color="auto"/>
              <w:bottom w:val="single" w:sz="8" w:space="0" w:color="auto"/>
              <w:right w:val="single" w:sz="8" w:space="0" w:color="auto"/>
            </w:tcBorders>
            <w:vAlign w:val="center"/>
            <w:hideMark/>
          </w:tcPr>
          <w:p w:rsidR="003D4797" w:rsidRPr="006E227E" w:rsidRDefault="003D4797" w:rsidP="00913E36">
            <w:pPr>
              <w:rPr>
                <w:bCs/>
                <w:sz w:val="20"/>
                <w:szCs w:val="20"/>
              </w:rPr>
            </w:pPr>
          </w:p>
        </w:tc>
        <w:tc>
          <w:tcPr>
            <w:tcW w:w="1380" w:type="dxa"/>
            <w:tcBorders>
              <w:top w:val="nil"/>
              <w:left w:val="nil"/>
              <w:bottom w:val="single" w:sz="8" w:space="0" w:color="auto"/>
              <w:right w:val="single" w:sz="4" w:space="0" w:color="auto"/>
            </w:tcBorders>
            <w:shd w:val="clear" w:color="auto" w:fill="auto"/>
            <w:vAlign w:val="center"/>
            <w:hideMark/>
          </w:tcPr>
          <w:p w:rsidR="003D4797" w:rsidRPr="006E227E" w:rsidRDefault="003D4797" w:rsidP="00913E36">
            <w:pPr>
              <w:jc w:val="center"/>
              <w:rPr>
                <w:sz w:val="20"/>
                <w:szCs w:val="20"/>
              </w:rPr>
            </w:pPr>
            <w:r w:rsidRPr="006E227E">
              <w:rPr>
                <w:sz w:val="20"/>
                <w:szCs w:val="20"/>
              </w:rPr>
              <w:t>код главного распорядителя бюджетных средств</w:t>
            </w:r>
          </w:p>
        </w:tc>
        <w:tc>
          <w:tcPr>
            <w:tcW w:w="700" w:type="dxa"/>
            <w:tcBorders>
              <w:top w:val="nil"/>
              <w:left w:val="single" w:sz="8" w:space="0" w:color="auto"/>
              <w:bottom w:val="single" w:sz="8" w:space="0" w:color="auto"/>
              <w:right w:val="single" w:sz="4" w:space="0" w:color="auto"/>
            </w:tcBorders>
            <w:shd w:val="clear" w:color="auto" w:fill="auto"/>
            <w:vAlign w:val="center"/>
            <w:hideMark/>
          </w:tcPr>
          <w:p w:rsidR="003D4797" w:rsidRPr="006E227E" w:rsidRDefault="003D4797" w:rsidP="00913E36">
            <w:pPr>
              <w:jc w:val="center"/>
              <w:rPr>
                <w:sz w:val="20"/>
                <w:szCs w:val="20"/>
              </w:rPr>
            </w:pPr>
            <w:r w:rsidRPr="006E227E">
              <w:rPr>
                <w:sz w:val="20"/>
                <w:szCs w:val="20"/>
              </w:rPr>
              <w:t>раздела</w:t>
            </w:r>
          </w:p>
        </w:tc>
        <w:tc>
          <w:tcPr>
            <w:tcW w:w="986" w:type="dxa"/>
            <w:tcBorders>
              <w:top w:val="nil"/>
              <w:left w:val="single" w:sz="8" w:space="0" w:color="auto"/>
              <w:bottom w:val="single" w:sz="8" w:space="0" w:color="auto"/>
              <w:right w:val="single" w:sz="4" w:space="0" w:color="auto"/>
            </w:tcBorders>
            <w:shd w:val="clear" w:color="auto" w:fill="auto"/>
            <w:vAlign w:val="center"/>
            <w:hideMark/>
          </w:tcPr>
          <w:p w:rsidR="003D4797" w:rsidRPr="006E227E" w:rsidRDefault="003D4797" w:rsidP="00913E36">
            <w:pPr>
              <w:jc w:val="center"/>
              <w:rPr>
                <w:sz w:val="20"/>
                <w:szCs w:val="20"/>
              </w:rPr>
            </w:pPr>
            <w:r w:rsidRPr="006E227E">
              <w:rPr>
                <w:sz w:val="20"/>
                <w:szCs w:val="20"/>
              </w:rPr>
              <w:t>подраздела</w:t>
            </w:r>
          </w:p>
        </w:tc>
        <w:tc>
          <w:tcPr>
            <w:tcW w:w="1367" w:type="dxa"/>
            <w:tcBorders>
              <w:top w:val="nil"/>
              <w:left w:val="single" w:sz="8" w:space="0" w:color="auto"/>
              <w:bottom w:val="single" w:sz="8" w:space="0" w:color="auto"/>
              <w:right w:val="single" w:sz="4" w:space="0" w:color="auto"/>
            </w:tcBorders>
            <w:shd w:val="clear" w:color="auto" w:fill="auto"/>
            <w:vAlign w:val="center"/>
            <w:hideMark/>
          </w:tcPr>
          <w:p w:rsidR="003D4797" w:rsidRPr="006E227E" w:rsidRDefault="003D4797" w:rsidP="00913E36">
            <w:pPr>
              <w:jc w:val="center"/>
              <w:rPr>
                <w:sz w:val="20"/>
                <w:szCs w:val="20"/>
              </w:rPr>
            </w:pPr>
            <w:r w:rsidRPr="006E227E">
              <w:rPr>
                <w:sz w:val="20"/>
                <w:szCs w:val="20"/>
              </w:rPr>
              <w:t>целевой статьи расходов</w:t>
            </w:r>
          </w:p>
        </w:tc>
        <w:tc>
          <w:tcPr>
            <w:tcW w:w="815" w:type="dxa"/>
            <w:tcBorders>
              <w:top w:val="nil"/>
              <w:left w:val="single" w:sz="8" w:space="0" w:color="auto"/>
              <w:bottom w:val="single" w:sz="8" w:space="0" w:color="auto"/>
              <w:right w:val="single" w:sz="4" w:space="0" w:color="auto"/>
            </w:tcBorders>
            <w:shd w:val="clear" w:color="auto" w:fill="auto"/>
            <w:vAlign w:val="center"/>
            <w:hideMark/>
          </w:tcPr>
          <w:p w:rsidR="003D4797" w:rsidRPr="006E227E" w:rsidRDefault="003D4797" w:rsidP="00913E36">
            <w:pPr>
              <w:jc w:val="center"/>
              <w:rPr>
                <w:sz w:val="20"/>
                <w:szCs w:val="20"/>
              </w:rPr>
            </w:pPr>
            <w:r w:rsidRPr="006E227E">
              <w:rPr>
                <w:sz w:val="20"/>
                <w:szCs w:val="20"/>
              </w:rPr>
              <w:t>вида расходов</w:t>
            </w:r>
          </w:p>
        </w:tc>
        <w:tc>
          <w:tcPr>
            <w:tcW w:w="1478" w:type="dxa"/>
            <w:tcBorders>
              <w:top w:val="nil"/>
              <w:left w:val="single" w:sz="8" w:space="0" w:color="auto"/>
              <w:bottom w:val="nil"/>
              <w:right w:val="single" w:sz="4" w:space="0" w:color="auto"/>
            </w:tcBorders>
            <w:shd w:val="clear" w:color="auto" w:fill="auto"/>
            <w:vAlign w:val="center"/>
            <w:hideMark/>
          </w:tcPr>
          <w:p w:rsidR="003D4797" w:rsidRPr="006E227E" w:rsidRDefault="003D4797" w:rsidP="00913E36">
            <w:pPr>
              <w:jc w:val="center"/>
              <w:rPr>
                <w:sz w:val="20"/>
                <w:szCs w:val="20"/>
              </w:rPr>
            </w:pPr>
            <w:r w:rsidRPr="006E227E">
              <w:rPr>
                <w:sz w:val="20"/>
                <w:szCs w:val="20"/>
              </w:rPr>
              <w:t>2020 год</w:t>
            </w:r>
          </w:p>
        </w:tc>
        <w:tc>
          <w:tcPr>
            <w:tcW w:w="1492" w:type="dxa"/>
            <w:tcBorders>
              <w:top w:val="nil"/>
              <w:left w:val="single" w:sz="8" w:space="0" w:color="auto"/>
              <w:bottom w:val="nil"/>
              <w:right w:val="single" w:sz="4" w:space="0" w:color="auto"/>
            </w:tcBorders>
            <w:shd w:val="clear" w:color="auto" w:fill="auto"/>
            <w:vAlign w:val="center"/>
            <w:hideMark/>
          </w:tcPr>
          <w:p w:rsidR="003D4797" w:rsidRPr="006E227E" w:rsidRDefault="003D4797" w:rsidP="00913E36">
            <w:pPr>
              <w:jc w:val="center"/>
              <w:rPr>
                <w:sz w:val="20"/>
                <w:szCs w:val="20"/>
              </w:rPr>
            </w:pPr>
            <w:r w:rsidRPr="006E227E">
              <w:rPr>
                <w:sz w:val="20"/>
                <w:szCs w:val="20"/>
              </w:rPr>
              <w:t>2021 год</w:t>
            </w:r>
          </w:p>
        </w:tc>
        <w:tc>
          <w:tcPr>
            <w:tcW w:w="1602" w:type="dxa"/>
            <w:tcBorders>
              <w:top w:val="nil"/>
              <w:left w:val="single" w:sz="8" w:space="0" w:color="auto"/>
              <w:bottom w:val="nil"/>
              <w:right w:val="single" w:sz="8" w:space="0" w:color="auto"/>
            </w:tcBorders>
            <w:shd w:val="clear" w:color="auto" w:fill="auto"/>
            <w:vAlign w:val="center"/>
            <w:hideMark/>
          </w:tcPr>
          <w:p w:rsidR="003D4797" w:rsidRPr="006E227E" w:rsidRDefault="003D4797" w:rsidP="00913E36">
            <w:pPr>
              <w:jc w:val="center"/>
              <w:rPr>
                <w:sz w:val="20"/>
                <w:szCs w:val="20"/>
              </w:rPr>
            </w:pPr>
            <w:r w:rsidRPr="006E227E">
              <w:rPr>
                <w:sz w:val="20"/>
                <w:szCs w:val="20"/>
              </w:rPr>
              <w:t>2022 год</w:t>
            </w:r>
          </w:p>
        </w:tc>
      </w:tr>
      <w:tr w:rsidR="003D4797" w:rsidRPr="006E227E" w:rsidTr="00913E36">
        <w:trPr>
          <w:trHeight w:val="255"/>
        </w:trPr>
        <w:tc>
          <w:tcPr>
            <w:tcW w:w="4740" w:type="dxa"/>
            <w:tcBorders>
              <w:top w:val="nil"/>
              <w:left w:val="single" w:sz="8" w:space="0" w:color="auto"/>
              <w:bottom w:val="single" w:sz="8" w:space="0" w:color="auto"/>
              <w:right w:val="single" w:sz="4"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1</w:t>
            </w:r>
          </w:p>
        </w:tc>
        <w:tc>
          <w:tcPr>
            <w:tcW w:w="1380" w:type="dxa"/>
            <w:tcBorders>
              <w:top w:val="nil"/>
              <w:left w:val="nil"/>
              <w:bottom w:val="single" w:sz="8" w:space="0" w:color="auto"/>
              <w:right w:val="single" w:sz="4"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2</w:t>
            </w:r>
          </w:p>
        </w:tc>
        <w:tc>
          <w:tcPr>
            <w:tcW w:w="700" w:type="dxa"/>
            <w:tcBorders>
              <w:top w:val="nil"/>
              <w:left w:val="nil"/>
              <w:bottom w:val="single" w:sz="8" w:space="0" w:color="auto"/>
              <w:right w:val="single" w:sz="4"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3</w:t>
            </w:r>
          </w:p>
        </w:tc>
        <w:tc>
          <w:tcPr>
            <w:tcW w:w="986" w:type="dxa"/>
            <w:tcBorders>
              <w:top w:val="nil"/>
              <w:left w:val="nil"/>
              <w:bottom w:val="single" w:sz="8" w:space="0" w:color="auto"/>
              <w:right w:val="single" w:sz="4"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4</w:t>
            </w:r>
          </w:p>
        </w:tc>
        <w:tc>
          <w:tcPr>
            <w:tcW w:w="1367" w:type="dxa"/>
            <w:tcBorders>
              <w:top w:val="nil"/>
              <w:left w:val="nil"/>
              <w:bottom w:val="single" w:sz="8" w:space="0" w:color="auto"/>
              <w:right w:val="single" w:sz="4"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5</w:t>
            </w:r>
          </w:p>
        </w:tc>
        <w:tc>
          <w:tcPr>
            <w:tcW w:w="815" w:type="dxa"/>
            <w:tcBorders>
              <w:top w:val="nil"/>
              <w:left w:val="nil"/>
              <w:bottom w:val="single" w:sz="8" w:space="0" w:color="auto"/>
              <w:right w:val="single" w:sz="4"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6</w:t>
            </w:r>
          </w:p>
        </w:tc>
        <w:tc>
          <w:tcPr>
            <w:tcW w:w="14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7</w:t>
            </w:r>
          </w:p>
        </w:tc>
        <w:tc>
          <w:tcPr>
            <w:tcW w:w="14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8</w:t>
            </w:r>
          </w:p>
        </w:tc>
        <w:tc>
          <w:tcPr>
            <w:tcW w:w="16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4797" w:rsidRPr="006E227E" w:rsidRDefault="003D4797" w:rsidP="00913E36">
            <w:pPr>
              <w:jc w:val="center"/>
              <w:rPr>
                <w:sz w:val="20"/>
                <w:szCs w:val="20"/>
              </w:rPr>
            </w:pPr>
            <w:r w:rsidRPr="006E227E">
              <w:rPr>
                <w:sz w:val="20"/>
                <w:szCs w:val="20"/>
              </w:rPr>
              <w:t>9</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Администрация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1 796 384 568,48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1 526 452 559,00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1 497 584 969,00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ОБЩЕГОСУДАРСТВЕННЫЕ ВОПРОСЫ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93 721 798,82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46 629 721,10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49 606 388,00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Функционирование высшего должностного лица субъекта Российской Федерации и муниципального образования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2 318 847,00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2 000 000,00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Высшее должностное лицо органа местного самоуправления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99.0.00.01100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2 318 847,00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2 000 000,00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99.0.00.01100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2 318 847,00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99.0.00.01100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2 318 847,00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1 707 302,15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1 523 000,00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1 523 000,00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Содержание аппарата управления представительного органа местного самоуправления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99.0.00.01990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26 856,00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23 000,00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99.0.00.01990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26 856,00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23 000,00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99.0.00.01990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26 856,00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23 000,00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Председатель законодательного (представительного) органа муниципальной власти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99.0.00.04110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1 680 446,15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1 500 000,00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1 500 000,00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99.0.00.04110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1 680 446,15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1 500 000,00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1 500 000,00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99.0.00.04110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1 680 446,15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1 500 000,00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1 500 000,00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72 836 178,64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40 725 221,10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43 954 488,00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функций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64 342 878,64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31 899 621,10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34 790 088,00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57 249 205,61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28 382 621,10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33 190 088,00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57 249 205,61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28 382 621,10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33 190 088,00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7 021 187,95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3 517 000,00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1 600 000,00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7 021 187,95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3 517 000,00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1 600 000,00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72 485,08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72 485,08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Образование и организация деятельности комиссий по делам несовершеннолетних и защите их прав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99.0.00.70159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1 591 400,00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1 654 600,00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1 719 100,00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1 239 050,64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1 189 348,09</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1 189 348,09</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1 239 050,64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1 189 348,09</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1 189 348,09</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352 349,36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465 251,91</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529 751,91</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352 349,36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465 251,91</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529 751,91</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2 105 300,00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2 188 900,00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2 274 300,00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1 847 049,29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1 847 049,29</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1 847 049,29</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1 847 049,29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1 847 049,29</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1 847 049,29</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258 250,71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341 850,71</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427 250,71</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258 250,71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341 850,71</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427 250,71</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6 100,00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2 794,25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2 794,25</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2 794,25</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2 794,25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2 794,25</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2 794,25</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2 905,75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3 105,75</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3 305,75</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2 905,75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3 105,75</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3 305,75</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833 000,00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860 800,00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889 100,00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681 580,99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681 580,99</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681 580,99</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681 580,99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681 580,99</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681 580,99</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151 419,01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179 219,01</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207 519,01</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151 419,01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179 219,01</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207 519,01</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99.0.00.70230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109 400,00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113 600,00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88 300,00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88 300,00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88 300,00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88 300,00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88 300,00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88 300,00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16 700,00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21 100,00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25 300,00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16 700,00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21 100,00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25 300,00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3 852 900,00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4 006 000,00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4 162 200,00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3 192 159,96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3 193 159,96</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3 193 159,96</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3 192 159,96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3 193 159,96</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3 193 159,96</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660 740,04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812 840,04</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969 040,04</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660 740,04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812 840,04</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969 040,04</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Судебная система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42 500,00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219 900,00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99.0.00.51200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42 500,00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219 900,00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99.0.00.51200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42 500,00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219 900,00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99.0.00.51200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42 500,00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219 900,00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2 001 065,03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53 000,00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функций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2 001 065,03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53 000,00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1 950 640,03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1 950 640,03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50 425,00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53 000,00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50 425,00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53 000,00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Обеспечение проведения выборов и референдумов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проведение выборов в представительные органы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99.0.00.01520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99.0.00.01520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Специальные расходы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99.0.00.01520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880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Резервные фонды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1 500 000,00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Резервные фонды местного бюджета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99.0.00.01700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1 500 000,00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99.0.00.01700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1 500 000,00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Резервные средства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99.0.00.01700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870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1 500 000,00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Другие общегосударственные вопросы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12 718 706,00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2 286 000,00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1 856 000,00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15.0.00.19500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48 790,00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15.0.00.19500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48 790,00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некоммерческим организациям (за исключением государственных (муниципальных)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15.0.00.19500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630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48 790,00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proofErr w:type="spellStart"/>
            <w:r w:rsidRPr="006E227E">
              <w:rPr>
                <w:bCs/>
                <w:sz w:val="20"/>
                <w:szCs w:val="20"/>
              </w:rPr>
              <w:t>Софинансирование</w:t>
            </w:r>
            <w:proofErr w:type="spellEnd"/>
            <w:r w:rsidRPr="006E227E">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w:t>
            </w:r>
            <w:r w:rsidRPr="006E227E">
              <w:rPr>
                <w:bCs/>
                <w:sz w:val="20"/>
                <w:szCs w:val="20"/>
              </w:rPr>
              <w:lastRenderedPageBreak/>
              <w:t>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15.0.00.70610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927 000,00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927 000,00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927 000,00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15.0.00.70610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927 000,00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927 000,00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927 000,00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некоммерческим организациям (за исключением государственных (муниципальных)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15.0.00.70610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630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927 000,00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927 000,00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927 000,00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Оценка недвижимости, признание прав и регулирование отношений по государственной собственности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99.0.00.01610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80 000,00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государственных функций, связанных с общегосударственным управлением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99.0.00.01620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1 365 016,00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1 279 000,00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849 000,00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1 205 376,00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1 279 000,00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849 000,00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1 205 376,00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1 279 000,00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849 000,00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114 940,00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360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114 940,00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44 700,00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Исполнение судебных актов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830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99.0.00.01620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40 400,00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10 297 900,00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3 576 900,00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государственных (муниципальных) органов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3 576 900,00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6 721 000,00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6 721 000,00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НАЦИОНАЛЬНАЯ ОБОРОНА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1 778 600,00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1 838 900,00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1 909 900,00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Мобилизационная и вневойсковая подготовка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1 778 600,00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1 838 900,00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1 909 900,00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99.0.00.51180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1 778 600,00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1 838 900,00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1 909 900,00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99.0.00.51180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1 778 600,00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1 838 900,00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1 909 900,00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Субвенции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99.0.00.51180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530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1 778 600,00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1 838 900,00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1 909 900,00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НАЦИОНАЛЬНАЯ БЕЗОПАСНОСТЬ И ПРАВООХРАНИТЕЛЬНАЯ ДЕЯТЕЛЬНОСТЬ</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7 586 317,74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5 450 000,00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5 450 000,00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7 586 317,74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5 450 000,00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5 450 000,00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МП "Профилактика правонарушений на территории Куйбышевского района </w:t>
            </w:r>
            <w:proofErr w:type="spellStart"/>
            <w:r w:rsidRPr="006E227E">
              <w:rPr>
                <w:bCs/>
                <w:sz w:val="20"/>
                <w:szCs w:val="20"/>
              </w:rPr>
              <w:t>гг</w:t>
            </w:r>
            <w:proofErr w:type="spellEnd"/>
            <w:r w:rsidRPr="006E227E">
              <w:rPr>
                <w:bCs/>
                <w:sz w:val="20"/>
                <w:szCs w:val="20"/>
              </w:rPr>
              <w:t>"</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16.0.00.79500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16.0.00.79500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16.0.00.79500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единой диспетчерской службы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99.0.00.03190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7 526 317,74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5 450 000,00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5 450 000,00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E227E">
              <w:rPr>
                <w:sz w:val="20"/>
                <w:szCs w:val="20"/>
              </w:rPr>
              <w:lastRenderedPageBreak/>
              <w:t>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99.0.00.03190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6 008 139,54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5 000 000,00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99.0.00.03190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6 008 139,54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99.0.00.03190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1 510 896,20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450 000,00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99.0.00.03190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1 510 896,20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450 000,00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99.0.00.03190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7 282,00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99.0.00.03190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7 282,00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НАЦИОНАЛЬНАЯ ЭКОНОМИКА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54 249 370,00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67 807 340,00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46 721 550,00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Сельское хозяйство и рыболовство</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699 000,00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513 600,00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513 600,00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13.0.00.49500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699 000,00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13.0.00.49500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699 000,00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13.0.00.49500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699 000,00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Организация проведения мероприятий по отлову и содержанию безнадзорных животных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99.0.00.70160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513 600,00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513 600,00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513 600,00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513 600,00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513 600,00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513 600,00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Дорожное хозяйство (дорожные фонды)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52 174 470,00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52 467 840,00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45 382 050,00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Капитальный ремонт и ремонт сети автомобильных дорог общего пользования и искусственных сооружений на них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10.0.00.04330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15 757 000,00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16 074 700,00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16 398 900,00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10.0.00.04330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16 398 900,00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 xml:space="preserve">Иные закупки товаров, работ и услуг для </w:t>
            </w:r>
            <w:r w:rsidRPr="006E227E">
              <w:rPr>
                <w:sz w:val="20"/>
                <w:szCs w:val="20"/>
              </w:rPr>
              <w:lastRenderedPageBreak/>
              <w:t>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10.0.00.0433</w:t>
            </w:r>
            <w:r w:rsidRPr="006E227E">
              <w:rPr>
                <w:sz w:val="20"/>
                <w:szCs w:val="20"/>
              </w:rPr>
              <w:lastRenderedPageBreak/>
              <w:t>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lastRenderedPageBreak/>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16 398 900,00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10.0.00.04330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15 757 000,00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16 074 700,00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10.0.00.04330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15 757 000,00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16 074 700,00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57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10.0.00.70760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32 660 000,00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32 342 300,00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24 647 400,00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10.0.00.70760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24 647 400,00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10.0.00.70760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24 647 400,00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10.0.00.70760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32 660 000,00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32 342 300,00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10.0.00.70760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32 660 000,00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32 342 300,00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Содержание автомобильных дорог и дорожных сооружений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99.0.00.04310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3 757 470,00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4 050 840,00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4 335 750,00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99.0.00.04310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3 757 470,00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4 050 840,00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4 335 750,00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99.0.00.04310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3 757 470,00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4 050 840,00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4 335 750,00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Связь и информатика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14 000 000,00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99.0.D2.70570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14 000 000,00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99.0.D2.70570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14 000 000,00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 xml:space="preserve">Иные закупки товаров, работ и услуг для обеспечения государственных (муниципальных) </w:t>
            </w:r>
            <w:r w:rsidRPr="006E227E">
              <w:rPr>
                <w:sz w:val="20"/>
                <w:szCs w:val="20"/>
              </w:rPr>
              <w:lastRenderedPageBreak/>
              <w:t>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99.0.D2.70570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14 000 000,00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Другие вопросы в области национальной экономики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1 375 900,00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825 900,00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825 900,00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02.0.00.49500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02.0.00.49500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02.0.00.49500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02.0.00.49500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176 000,00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02.0.00.49500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176 000,00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02.0.00.49500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370 000,00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4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02.0.00.49500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370 000,00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на </w:t>
            </w:r>
            <w:proofErr w:type="spellStart"/>
            <w:r w:rsidRPr="006E227E">
              <w:rPr>
                <w:bCs/>
                <w:sz w:val="20"/>
                <w:szCs w:val="20"/>
              </w:rPr>
              <w:t>софинансирование</w:t>
            </w:r>
            <w:proofErr w:type="spellEnd"/>
            <w:r w:rsidRPr="006E227E">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02.0.11.70690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825 900,00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825 900,00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825 900,00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02.0.11.70690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825 900,00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825 900,00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825 900,00</w:t>
            </w:r>
          </w:p>
        </w:tc>
      </w:tr>
      <w:tr w:rsidR="003D4797" w:rsidRPr="006E227E" w:rsidTr="00913E36">
        <w:trPr>
          <w:trHeight w:val="64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02.0.11.70690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825 900,00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825 900,00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825 900,00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ЖИЛИЩНО-КОММУНАЛЬНОЕ ХОЗЯЙСТВО</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114 255 976,28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127 665 064,00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84 949 700,00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Жилищное хозяйство</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14 345 400,00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12 751 500,00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52 355 000,00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99.0.00.70139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7 969 700,00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5 140 200,00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8 901 500,00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Капитальные вложения в объекты государственной (муниципальной) собственности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99.0.00.70139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7 969 700,00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5 140 200,00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8 901 500,00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Бюджетные инвестиции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99.0.00.70139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7 969 700,00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5 140 200,00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8 901 500,00</w:t>
            </w:r>
          </w:p>
        </w:tc>
      </w:tr>
      <w:tr w:rsidR="003D4797" w:rsidRPr="006E227E" w:rsidTr="00913E36">
        <w:trPr>
          <w:trHeight w:val="157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99.0.00.70650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23 664 200,00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Капитальные вложения в объекты государственной (муниципальной) собственности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99.0.00.70650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23 664 200,00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Бюджетные инвестиции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99.0.00.70650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23 664 200,00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99.0.00.R0829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6 375 700,00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7 611 300,00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19 789 300,00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Капитальные вложения в объекты государственной (муниципальной) собственности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99.0.00.R0829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6 375 700,00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7 611 300,00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19 789 300,00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Бюджетные инвестиции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99.0.00.R0829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6 375 700,00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7 611 300,00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19 789 300,00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Коммунальное хозяйство</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39 105 451,12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82 956 364,00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17.1.00.70640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23 208 300,00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Капитальные вложения в объекты государственной (муниципальной) собственности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17.1.00.70640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23 208 300,00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Бюджетные инвестиции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17.1.00.70640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23 208 300,00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proofErr w:type="spellStart"/>
            <w:r w:rsidRPr="006E227E">
              <w:rPr>
                <w:bCs/>
                <w:sz w:val="20"/>
                <w:szCs w:val="20"/>
              </w:rPr>
              <w:lastRenderedPageBreak/>
              <w:t>Софинансирование</w:t>
            </w:r>
            <w:proofErr w:type="spellEnd"/>
            <w:r w:rsidRPr="006E227E">
              <w:rPr>
                <w:bCs/>
                <w:sz w:val="20"/>
                <w:szCs w:val="20"/>
              </w:rPr>
              <w:t xml:space="preserve">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17.1.00.S0640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796 901,50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Капитальные вложения в объекты государственной (муниципальной) собственности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17.1.00.S0640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796 901,50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Бюджетные инвестиции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17.1.00.S0640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796 901,50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подготовке объектов жилищно-коммунального хозяйства Новосибирской области к работе в осенне-зимний период </w:t>
            </w:r>
            <w:proofErr w:type="gramStart"/>
            <w:r w:rsidRPr="006E227E">
              <w:rPr>
                <w:bCs/>
                <w:sz w:val="20"/>
                <w:szCs w:val="20"/>
              </w:rPr>
              <w:t>подпрограммы  "</w:t>
            </w:r>
            <w:proofErr w:type="gramEnd"/>
            <w:r w:rsidRPr="006E227E">
              <w:rPr>
                <w:bCs/>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17.3.00.70810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13 288 800,00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17.3.00.70810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2 150 343,36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17.3.00.70810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2 150 343,36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17.3.00.70810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11 138 456,64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4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17.3.00.70810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11 138 456,64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57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proofErr w:type="spellStart"/>
            <w:r w:rsidRPr="006E227E">
              <w:rPr>
                <w:bCs/>
                <w:sz w:val="20"/>
                <w:szCs w:val="20"/>
              </w:rPr>
              <w:t>Софинансирование</w:t>
            </w:r>
            <w:proofErr w:type="spellEnd"/>
            <w:r w:rsidRPr="006E227E">
              <w:rPr>
                <w:bCs/>
                <w:sz w:val="20"/>
                <w:szCs w:val="20"/>
              </w:rPr>
              <w:t xml:space="preserve"> местного бюджета на реализацию мероприятий по подготовке объектов жилищно-коммунального хозяйства Новосибирской области к работе в осенне-зимний период </w:t>
            </w:r>
            <w:proofErr w:type="gramStart"/>
            <w:r w:rsidRPr="006E227E">
              <w:rPr>
                <w:bCs/>
                <w:sz w:val="20"/>
                <w:szCs w:val="20"/>
              </w:rPr>
              <w:t>подпрограммы  "</w:t>
            </w:r>
            <w:proofErr w:type="gramEnd"/>
            <w:r w:rsidRPr="006E227E">
              <w:rPr>
                <w:bCs/>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17.3.00.S0810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699 410,50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17.3.00.S0810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699 410,50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4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17.3.00.S0810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699 410,50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 xml:space="preserve">Реализация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17.4.00.70580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78 036 400,00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17.4.00.70580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78 036 400,00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17.4.00.70580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78 036 400,00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1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proofErr w:type="spellStart"/>
            <w:r w:rsidRPr="006E227E">
              <w:rPr>
                <w:bCs/>
                <w:sz w:val="20"/>
                <w:szCs w:val="20"/>
              </w:rPr>
              <w:t>Софинансирование</w:t>
            </w:r>
            <w:proofErr w:type="spellEnd"/>
            <w:r w:rsidRPr="006E227E">
              <w:rPr>
                <w:bCs/>
                <w:sz w:val="20"/>
                <w:szCs w:val="20"/>
              </w:rPr>
              <w:t xml:space="preserve"> местного бюджета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17.4.00.S0580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4 919 964,00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17.4.00.S0580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4 919 964,00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17.4.00.S0580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4 919 964,00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99.0.00.05240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1 112 039,12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99.0.00.05240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1 078 679,12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99.0.00.05240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1 078 679,12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Капитальные вложения в объекты государственной (муниципальной) собственности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99.0.00.05240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33 360,00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Бюджетные инвестиции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99.0.00.05240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33 360,00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Благоустройство</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60 192 507,65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31 957 200,00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32 594 700,00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"Содействие занятости населения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01.0.00.79500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170 942,65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01.0.00.79500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170 942,65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01.0.00.79500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170 942,65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06.0.00.59560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390 000,00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06.0.00.59560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390 000,00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06.0.00.59560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390 000,00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06.0.00.L5765</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368 500,00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06.0.00.L5765</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368 500,00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06.0.00.L5765</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368 500,00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1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06.0.00.L5766</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27 392 100,00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06.0.00.L5766</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40,10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06.0.00.L5766</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40,10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06.0.00.L5766</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27 392 059,90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06.0.00.L5766</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27 392 059,90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"Комплексные меры профилактики наркомании в Куйбышевском районе"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14.0.00.79570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111 620,00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14.0.00.79570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111 620,00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14.0.00.79570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111 620,00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17.2.F2.55551</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9 588 700,00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9 588 700,00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10 594 700,00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17.2.F2.55551</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9 588 700,00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10 594 700,00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17.2.F2.55551</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9 588 700,00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10 594 700,00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17.2.F2.55551</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9 588 700,00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17.2.F2.55551</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9 588 700,00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17.2.F2.55552</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22 424 545,00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22 000 000,00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17.2.F2.55552</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22 000 000,00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17.2.F2.55552</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22 000 000,00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17.2.F2.55552</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22 424 545,00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17.2.F2.55552</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22 424 545,00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Прочие мероприятия по благоустройству поселений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99.0.00.05350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114 600,00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99.0.00.05350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114 600,00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99.0.00.05350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114 600,00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Другие вопросы в области жилищно-коммунального хозяйства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612 617,51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Капитальный ремонт муниципального жилого фонда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99.0.00.05110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99 017,51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99.0.00.05110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99 017,51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99.0.00.05110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99 017,51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Организация проведения мероприятий по отлову и содержанию безнадзорных животных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99.0.00.70160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513 600,00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513 600,00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513 600,00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ОБРАЗОВАНИЕ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1 180 521 146,79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1 045 734 819,00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1 064 166 542,30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Дошкольное образование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312 964 171,60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291 962 100,00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293 538 123,30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муниципальных учреждений дошкольного образования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07.1.00.07190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78 863 921,52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105 306 600,00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95 677 723,30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2 322 807,16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37 847 300,00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37 883 700,00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2 322 807,16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37 847 300,00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37 883 700,00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73 054 350,36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67 459 300,00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57 794 023,30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73 054 350,36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67 459 300,00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57 794 023,30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3 486 764,00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3 486 764,00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175 871 300,00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184 037 400,00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195 242 300,00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173 799 500,00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181 965 600,00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193 170 500,00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173 799 500,00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181 965 600,00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193 170 500,00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2 071 800,00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2 071 800,00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2 071 800,00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2 071 800,00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2 071 800,00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2 071 800,00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55 372 150,08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55 322 150,08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55 322 150,08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07.1.00.70849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2 770 300,00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2 618 100,00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2 618 100,00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07.1.00.70849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2 770 300,00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2 618 100,00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2 618 100,00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07.1.00.70849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2 770 300,00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2 618 100,00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2 618 100,00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86 500,00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86 500,00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86 500,00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Общее образование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689 448 234,10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638 126 100,00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641 506 800,00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дошкольных групп при школах, школах-интернатах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07.1.00.07210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15 422 170,47</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5 869 100,00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6 121 300,00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8 538 836,14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8 538 836,14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6 883 334,33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5 869 100,00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6 121 300,00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6 883 334,33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5 869 100,00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6 121 300,00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начальных, неполных средних и средних школ, школ-детских садов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115 073 778,91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129 713 500,00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106 370 700,00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82 388,73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75 081 500,00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75 085 000,00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82 388,73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75 081 500,00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75 085 000,00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56 459 537,92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54 632 000,00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31 285 700,00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56 459 537,92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54 632 000,00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31 285 700,00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56 441 749,26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56 441 749,26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2 090 103,00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2 090 103,00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школ-интернатов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07.1.00.07390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17 880 165,44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10 745 200,00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7 722 200,00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10 162 251,68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5 007 550,00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5 007 850,00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10 162 251,68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5 007 550,00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5 007 850,00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6 910 532,76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5 737 650,00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2 714 350,00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6 910 532,76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5 737 650,00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2 714 350,00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807 381,00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807 381,00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21 631 000,00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24 551 800,00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26 036 500,00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21 323 200,00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24 257 500,00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25 742 200,00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21 323 200,00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24 257 500,00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25 742 200,00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307 800,00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294 300,00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294 300,00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307 800,00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294 300,00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294 300,00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основных общеобразовательных программ в муниципальных общеобразовательных организациях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07.1.00.70120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357 143 000,00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377 978 000,00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403 858 000,00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207 619 900,00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365 689 500,00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391 569 500,00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207 619 900,00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365 689 500,00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391 569 500,00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4 887 000,00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12 288 500,00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12 288 500,00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4 887 000,00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12 288 500,00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12 288 500,00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144 636 100,00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144 636 100,00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1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07.1.00.70140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48 942 300,00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51 562 400,00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53 392 000,00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37 952 300,00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40 516 400,00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42 346 000,00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37 952 300,00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40 516 400,00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42 346 000,00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9 230 000,00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9 286 000,00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9 286 000,00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9 230 000,00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9 286 000,00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9 286 000,00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1 760 000,00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1 760 000,00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07.1.00.70140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1 760 000,00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1 760 000,00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65 727 756,63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65 382 556,63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65 382 556,63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95 200,00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95 200,00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07.1.00.70849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33 263 100,00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33 265 300,00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33 565 300,00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07.1.00.70849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22 323 300,00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33 265 300,00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33 565 300,00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07.1.00.70849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22 323 300,00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33 265 300,00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33 565 300,00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07.1.00.70849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10 939 800,00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07.1.00.70849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10 939 800,00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в рамках </w:t>
            </w:r>
            <w:proofErr w:type="spellStart"/>
            <w:r w:rsidRPr="006E227E">
              <w:rPr>
                <w:bCs/>
                <w:sz w:val="20"/>
                <w:szCs w:val="20"/>
              </w:rPr>
              <w:t>подпрограммы"Развитие</w:t>
            </w:r>
            <w:proofErr w:type="spellEnd"/>
            <w:r w:rsidRPr="006E227E">
              <w:rPr>
                <w:bCs/>
                <w:sz w:val="20"/>
                <w:szCs w:val="20"/>
              </w:rPr>
              <w:t xml:space="preserve"> дошкольного, общего и дополнительного образования детей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954 910,00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348 420,00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 xml:space="preserve">Иные закупки товаров, работ и услуг для обеспечения государственных (муниципальных) </w:t>
            </w:r>
            <w:r w:rsidRPr="006E227E">
              <w:rPr>
                <w:sz w:val="20"/>
                <w:szCs w:val="20"/>
              </w:rPr>
              <w:lastRenderedPageBreak/>
              <w:t>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348 420,00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606 490,00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606 490,00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1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07.1.E1.51690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1 260 100,00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07.1.E1.51690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1 260 100,00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07.1.E1.51690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1 260 100,00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30 200,00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622 032,00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305 832,00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305 832,00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166 600,00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166 600,00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149 600,00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149 600,00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начальных, неполных средних и средних школ, школ-детских садов</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99.0.00.07290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4 440 800,00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4 440 800,00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4 440 800,00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4 125 800,00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4 125 800,00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4 125 800,00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4 125 800,00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4 125 800,00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4 125 800,00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315 000,00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315 000,00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315 000,00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Социальные выплаты гражданам, кроме публичных нормативных социальных выплат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315 000,00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315 000,00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315 000,00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6 981 920,65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3 449 218,94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3 449 218,94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2 347 759,68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2 347 759,68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1 184 942,03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1 184 942,03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Дополнительное образование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82 294 740,08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57 130 800,00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57 130 800,00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муниципальных учреждений по внешкольной работе с детьми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07.1.00.07490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9 316 168,13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57 130 800,00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57 130 800,00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07.1.00.07490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54 935 800,00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54 935 800,00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07.1.00.07490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54 935 800,00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54 935 800,00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07.1.00.07490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2 195 000,00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2 195 000,00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07.1.00.07490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2 195 000,00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2 195 000,00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07.1.00.07490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9 316 168,13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07.1.00.07490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9 316 168,13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64 495 981,95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64 495 981,95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64 495 981,95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 xml:space="preserve">Реализация мероприятий в рамках </w:t>
            </w:r>
            <w:proofErr w:type="spellStart"/>
            <w:r w:rsidRPr="006E227E">
              <w:rPr>
                <w:bCs/>
                <w:sz w:val="20"/>
                <w:szCs w:val="20"/>
              </w:rPr>
              <w:t>подпрограммы"Развитие</w:t>
            </w:r>
            <w:proofErr w:type="spellEnd"/>
            <w:r w:rsidRPr="006E227E">
              <w:rPr>
                <w:bCs/>
                <w:sz w:val="20"/>
                <w:szCs w:val="20"/>
              </w:rPr>
              <w:t xml:space="preserve"> дошкольного, общего и дополнительного образования детей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659 190,00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659 190,00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659 190,00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Создание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социализация детей и учащейся молодежи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07.1.E2.54910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3 907 300,00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07.1.E2.54910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3 907 300,00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07.1.E2.54910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3 907 300,00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3 007 900,00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3 007 900,00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3 007 900,00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Профессиональная подготовка, переподготовка и повышение квалификации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5 847 227,06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2 171 000,00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2 171 000,00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07.1.00.07790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5 068 127,06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2 171 000,00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2 171 000,00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07.1.00.07790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4 632 267,06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07.1.00.07790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4 632 267,06</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07.1.00.07790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434 200,00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171 000,00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171 000,00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07.1.00.07790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434 200,00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171 000,00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171 000,00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07.1.00.07790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1 660,00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07.1.00.07790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1 660,00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07.2.00.79500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629 100,00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145 000,00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145 000,00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424 100,00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424 100,00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Премии и гранты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05</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Молодежная политика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29 616 084,32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13 451 219,00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13 451 219,00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"Содействие занятости населения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01.0.00.79500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3 211 657,35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01.0.00.79500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3 211 657,35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01.0.00.79500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3 211 657,35</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"Патриотическое воспитание граждан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03.0.00.79500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1 150 000,00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03.0.00.79500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03.0.00.79500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03.0.00.79500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03.0.00.79500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04.0.00.07590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13 692 598,08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10 000 000,00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04.0.00.07590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10 000 000,00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04.0.00.07590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10 000 000,00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04.0.00.07590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13 692 598,08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04.0.00.07590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13 692 598,08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"Молодежь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04.0.00.79500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2 271 600,00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1 064 827,32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Стипендии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1 064 827,32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1 181 772,68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04.0.00.79500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1 181 772,68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07.1.00.07690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1 989 009,89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1 989 009,89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1 989 009,89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3 438 060,00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3 438 060,00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3 438 060,00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2 100 000,00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2 100 000,00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2 100 000,00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2 100 000,00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2 100 000,00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2 100 000,00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1 338 060,00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1 338 060,00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1 338 060,00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Социальные выплаты гражданам, кроме публичных нормативных социальных выплат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1 338 060,00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1 338 060,00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1 338 060,00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в рамках </w:t>
            </w:r>
            <w:proofErr w:type="spellStart"/>
            <w:r w:rsidRPr="006E227E">
              <w:rPr>
                <w:bCs/>
                <w:sz w:val="20"/>
                <w:szCs w:val="20"/>
              </w:rPr>
              <w:t>подпрограммы"Развитие</w:t>
            </w:r>
            <w:proofErr w:type="spellEnd"/>
            <w:r w:rsidRPr="006E227E">
              <w:rPr>
                <w:bCs/>
                <w:sz w:val="20"/>
                <w:szCs w:val="20"/>
              </w:rPr>
              <w:t xml:space="preserve"> дошкольного, общего и дополнительного образования детей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90 500,00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90 500,00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90 500,00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1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proofErr w:type="spellStart"/>
            <w:r w:rsidRPr="006E227E">
              <w:rPr>
                <w:bCs/>
                <w:sz w:val="20"/>
                <w:szCs w:val="20"/>
              </w:rPr>
              <w:t>Софинансирование</w:t>
            </w:r>
            <w:proofErr w:type="spellEnd"/>
            <w:r w:rsidRPr="006E227E">
              <w:rPr>
                <w:bCs/>
                <w:sz w:val="20"/>
                <w:szCs w:val="20"/>
              </w:rPr>
              <w:t xml:space="preserve">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07.1.00.S0359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3 500 000,00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1 328 000,00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1 328 000,00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396 370,00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Социальные выплаты гражданам, кроме публичных нормативных социальных выплат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396 370,00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1 775 630,00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07.1.00.S0359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1 775 630,00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в рамках МП "Комплексные меры профилактики наркомании в Куйбышевском районе"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14.0.00.79570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195 400,00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14.0.00.79570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14.0.00.79570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14.0.00.79570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185 400,00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14.0.00.79570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185 400,00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МП "Профилактика правонарушений на территории Куйбышевского района </w:t>
            </w:r>
            <w:proofErr w:type="spellStart"/>
            <w:r w:rsidRPr="006E227E">
              <w:rPr>
                <w:bCs/>
                <w:sz w:val="20"/>
                <w:szCs w:val="20"/>
              </w:rPr>
              <w:t>гг</w:t>
            </w:r>
            <w:proofErr w:type="spellEnd"/>
            <w:r w:rsidRPr="006E227E">
              <w:rPr>
                <w:bCs/>
                <w:sz w:val="20"/>
                <w:szCs w:val="20"/>
              </w:rPr>
              <w:t>"</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16.0.00.79500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16.0.00.79500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16.0.00.79500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99.0.00.70179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13 159,00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13 159,00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13 159,00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99.0.00.70179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13 159,00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13 159,00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13 159,00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99.0.00.70179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13 159,00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13 159,00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13 159,00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Другие вопросы в области образования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60 350 689,63</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42 893 600,00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56 368 600,00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центра бухгалтерского, материально-технического обеспечения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07.1.00.07890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50 210 013,31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30 356 000,00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26 100 000,00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07.1.00.07890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41 718 447,31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27 746 000,00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25 000 000,00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07.1.00.07890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41 718 447,31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27 746 000,00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25 000 000,00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07.1.00.07890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7 792 875,00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2 610 000,00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1 100 000,00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07.1.00.07890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7 792 875,00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2 610 000,00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1 100 000,00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бюджетные ассигнования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07.1.00.07890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698 691,00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Уплата налогов, сборов и иных платежей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07.1.00.07890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850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698 691,00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ресурсному обеспечению модернизации образования Новосибирской </w:t>
            </w:r>
            <w:proofErr w:type="gramStart"/>
            <w:r w:rsidRPr="006E227E">
              <w:rPr>
                <w:bCs/>
                <w:sz w:val="20"/>
                <w:szCs w:val="20"/>
              </w:rPr>
              <w:t>области  подпрограммы</w:t>
            </w:r>
            <w:proofErr w:type="gramEnd"/>
            <w:r w:rsidRPr="006E227E">
              <w:rPr>
                <w:bCs/>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07.1.00.70380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2 356 800,00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2 356 800,00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2 356 800,00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07.1.00.70380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2 356 800,00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2 356 800,00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2 356 800,00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07.1.00.70380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2 356 800,00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2 356 800,00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2 356 800,00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1 457 208,32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1 457 208,32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1 457 208,32</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модернизации образования Новосибирской </w:t>
            </w:r>
            <w:proofErr w:type="gramStart"/>
            <w:r w:rsidRPr="006E227E">
              <w:rPr>
                <w:bCs/>
                <w:sz w:val="20"/>
                <w:szCs w:val="20"/>
              </w:rPr>
              <w:t>области  подпрограммы</w:t>
            </w:r>
            <w:proofErr w:type="gramEnd"/>
            <w:r w:rsidRPr="006E227E">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07.1.00.70820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07.1.00.70820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07.1.00.70820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07.1.00.70910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07.1.00.70910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1 000 000,00</w:t>
            </w:r>
          </w:p>
        </w:tc>
      </w:tr>
      <w:tr w:rsidR="003D4797" w:rsidRPr="006E227E" w:rsidTr="00913E36">
        <w:trPr>
          <w:trHeight w:val="157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proofErr w:type="spellStart"/>
            <w:r w:rsidRPr="006E227E">
              <w:rPr>
                <w:bCs/>
                <w:sz w:val="20"/>
                <w:szCs w:val="20"/>
              </w:rPr>
              <w:t>Софинансирование</w:t>
            </w:r>
            <w:proofErr w:type="spellEnd"/>
            <w:r w:rsidRPr="006E227E">
              <w:rPr>
                <w:bCs/>
                <w:sz w:val="20"/>
                <w:szCs w:val="20"/>
              </w:rPr>
              <w:t xml:space="preserve">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w:t>
            </w:r>
            <w:r w:rsidRPr="006E227E">
              <w:rPr>
                <w:bCs/>
                <w:sz w:val="20"/>
                <w:szCs w:val="20"/>
              </w:rPr>
              <w:lastRenderedPageBreak/>
              <w:t>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07.1.00.S0380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124 000,00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07.1.00.S0380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124 000,00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07.1.00.S0380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124 000,00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57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proofErr w:type="spellStart"/>
            <w:r w:rsidRPr="006E227E">
              <w:rPr>
                <w:bCs/>
                <w:sz w:val="20"/>
                <w:szCs w:val="20"/>
              </w:rPr>
              <w:t>Софинансирование</w:t>
            </w:r>
            <w:proofErr w:type="spellEnd"/>
            <w:r w:rsidRPr="006E227E">
              <w:rPr>
                <w:bCs/>
                <w:sz w:val="20"/>
                <w:szCs w:val="20"/>
              </w:rPr>
              <w:t xml:space="preserve"> местного бюджета на реализацию </w:t>
            </w:r>
            <w:proofErr w:type="gramStart"/>
            <w:r w:rsidRPr="006E227E">
              <w:rPr>
                <w:bCs/>
                <w:sz w:val="20"/>
                <w:szCs w:val="20"/>
              </w:rPr>
              <w:t>мероприятий  по</w:t>
            </w:r>
            <w:proofErr w:type="gramEnd"/>
            <w:r w:rsidRPr="006E227E">
              <w:rPr>
                <w:bCs/>
                <w:sz w:val="20"/>
                <w:szCs w:val="20"/>
              </w:rPr>
              <w:t xml:space="preserve">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07.1.00.S0910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52 600,00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52 600,00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07.1.00.S0910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52 600,00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1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07.1.E1.51690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8 180 800,00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24 530 500,00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07.1.E1.51690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8 180 800,00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24 530 500,00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07.1.E1.51690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8 180 800,00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24 530 500,00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подпрограммы "Развитие кадрового потенциала системы дошкольного, общего и дополнительного </w:t>
            </w:r>
            <w:r w:rsidRPr="006E227E">
              <w:rPr>
                <w:bCs/>
                <w:sz w:val="20"/>
                <w:szCs w:val="20"/>
              </w:rPr>
              <w:lastRenderedPageBreak/>
              <w:t>образования детей"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50 068,00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50 068,00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07.3.00.79500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50 068,00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1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11.0.E2.50970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1 381 300,00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11.0.E2.50970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1 381 300,00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11.0.E2.50970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1 381 300,00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Расходы на предоставление субсидии автономным учреждениям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99.0.00.07710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2 500 000,00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99.0.00.07710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2 500 000,00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автономным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07</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99.0.00.07710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2 500 000,00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КУЛЬТУРА, КИНЕМАТОГРАФИЯ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54 905 894,04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36 322 842,00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30 726 632,00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Культура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54 905 894,04</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36 322 842,00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30 726 632,00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Мероприятия в рамках МП "Развитие туризма в Куйбышевском районе"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05.0.00.11950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05.0.00.11950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05.0.00.11950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08.0.00.08190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13 949 973,48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21 300 000,00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20 000 000,00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20 000 000,00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20 000 000,00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20 000 000,00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20 000 000,00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13 949 973,48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13 949 973,48</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библиотек</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08.0.00.08390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8 225 595,19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10 200 000,00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9 700 000,00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9 700 000,00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9 700 000,00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9 700 000,00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9 700 000,00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8 225 595,19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08.0.00.08390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8 225 595,19</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11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w:t>
            </w:r>
            <w:r w:rsidRPr="006E227E">
              <w:rPr>
                <w:bCs/>
                <w:sz w:val="20"/>
                <w:szCs w:val="20"/>
              </w:rPr>
              <w:lastRenderedPageBreak/>
              <w:t>Новосибирской области "Культура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08.0.00.70310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3 800 000,00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08.0.00.70310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3 800 000,00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08.0.00.70310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3 800 000,00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08.0.00.70510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27 482 782,37</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27 482 782,37</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27 482 782,37</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МП "Развитие культуры в Куйбышевском районе"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08.0.00.89500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305 000,00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08.0.00.89500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08.0.00.89500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6E227E">
              <w:rPr>
                <w:bCs/>
                <w:sz w:val="20"/>
                <w:szCs w:val="20"/>
              </w:rPr>
              <w:t>тыс.человек</w:t>
            </w:r>
            <w:proofErr w:type="spellEnd"/>
            <w:r w:rsidRPr="006E227E">
              <w:rPr>
                <w:bCs/>
                <w:sz w:val="20"/>
                <w:szCs w:val="20"/>
              </w:rPr>
              <w:t xml:space="preserve"> в рамках реализации мероприятий ГП НСО "Культура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08.0.00.L4670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1 022 843,00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1 022 842,00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1 026 632,00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08.0.00.L4670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1 022 842,00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1 026 632,00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08.0.00.L4670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1 022 842,00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1 026 632,00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08.0.00.L4670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1 022 843,00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08.0.00.L4670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1 022 843,00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3 469 700,00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3 469 700,00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08</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3 469 700,00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СОЦИАЛЬНАЯ ПОЛИТИКА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123 589 780,31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126 533 789,40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136 118 904,20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Пенсионное обеспечение</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1 989 928,20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2 641 400,40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2 972 515,20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Выплата муниципальной социальной доплаты к пенсии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99.0.00.10100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1 989 928,20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2 641 400,40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2 972 515,20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99.0.00.10100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1 989 928,20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2 641 400,40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2 972 515,20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Публичные нормативные социальные выплаты гражданам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99.0.00.10100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1 989 928,20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2 641 400,40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2 972 515,20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Социальное обслуживание населения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78 939 863,11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80 391 300,00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83 758 600,00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30.0.00.10950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210 563,11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30.0.00.10950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210 563,11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30.0.00.10950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210 563,11</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Расходы на обеспечение деятельности (оказание услуг) муниципальных учреждений в области социальной политики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99.0.00.10390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102 000,00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99.0.00.10390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102 000,00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99.0.00.10390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102 000,00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Осуществление отдельных государственных полномочий Новосибирской области по </w:t>
            </w:r>
            <w:r w:rsidRPr="006E227E">
              <w:rPr>
                <w:bCs/>
                <w:sz w:val="20"/>
                <w:szCs w:val="20"/>
              </w:rPr>
              <w:lastRenderedPageBreak/>
              <w:t>обеспечению социального обслуживания отдельных категорий граждан</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63 737 600,00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67 013 300,00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70 851 400,00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452 900,00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452 900,00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63 284 700,00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67 013 300,00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70 851 400,00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99.0.00.70180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63 284 700,00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67 013 300,00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70 851 400,00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99.0.P3.51630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14 889 700,00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13 378 000,00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12 907 200,00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99.0.P3.51630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3 125 000,00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13 378 000,00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12 907 200,00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99.0.P3.51630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3 125 000,00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13 378 000,00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12 907 200,00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99.0.P3.51630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11 764 700,00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99.0.P3.51630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11 764 700,00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Социальное обеспечение населения</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5 443 015,00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5 061 415,00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9 935 615,00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06.0.00.L5761</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1 864 000,00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613 000,00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2 879 000,00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06.0.00.L5761</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1 864 000,00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613 000,00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2 879 000,00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Социальные выплаты гражданам, кроме публичных нормативных социальных выплат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06.0.00.L5761</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1 864 000,00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613 000,00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2 879 000,00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99.0.00.51760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869 500,00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1 738 900,00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4 347 100,00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99.0.00.51760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869 500,00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1 738 900,00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4 347 100,00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Социальные выплаты гражданам, кроме публичных нормативных социальных выплат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99.0.00.51760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869 500,00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1 738 900,00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4 347 100,00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99.0.00.L4979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2 709 515,00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2 709 515,00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2 709 515,00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99.0.00.L4979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2 709 515,00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2 709 515,00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2 709 515,00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Социальные выплаты гражданам, кроме публичных нормативных социальных выплат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99.0.00.L4979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2 709 515,00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2 709 515,00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2 709 515,00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Охрана семьи и детства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36 629 100,00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38 151 800,00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39 164 300,00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36 629 100,00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38 151 800,00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39 164 300,00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36 629 100,00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38 151 800,00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39 164 300,00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Социальные выплаты гражданам, кроме публичных нормативных социальных выплат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04</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99.0.00.70289</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36 629 100,00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38 151 800,00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39 164 300,00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Другие вопросы в области социальной политики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587 874,00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287 874,00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287 874,00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Расходы на предоставление </w:t>
            </w:r>
            <w:proofErr w:type="gramStart"/>
            <w:r w:rsidRPr="006E227E">
              <w:rPr>
                <w:bCs/>
                <w:sz w:val="20"/>
                <w:szCs w:val="20"/>
              </w:rPr>
              <w:t>субсидий  отдельным</w:t>
            </w:r>
            <w:proofErr w:type="gramEnd"/>
            <w:r w:rsidRPr="006E227E">
              <w:rPr>
                <w:bCs/>
                <w:sz w:val="20"/>
                <w:szCs w:val="20"/>
              </w:rPr>
              <w:t xml:space="preserve"> общественным организациям и иным некоммерческих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99.0.00.10210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99.0.00.10210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некоммерческим организациям (за исключением государственных (муниципальных)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99.0.00.10210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630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Денежная выплата почетным гражданам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99.0.00.10400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252 874,00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252 874,00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252 874,00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Социальное обеспечение и иные выплаты населению</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99.0.00.10400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300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252 874,00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252 874,00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252 874,00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 xml:space="preserve">Публичные нормативные выплаты гражданам </w:t>
            </w:r>
            <w:r w:rsidRPr="006E227E">
              <w:rPr>
                <w:sz w:val="20"/>
                <w:szCs w:val="20"/>
              </w:rPr>
              <w:lastRenderedPageBreak/>
              <w:t>несоциального характера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99.0.00.1040</w:t>
            </w:r>
            <w:r w:rsidRPr="006E227E">
              <w:rPr>
                <w:sz w:val="20"/>
                <w:szCs w:val="20"/>
              </w:rPr>
              <w:lastRenderedPageBreak/>
              <w:t>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lastRenderedPageBreak/>
              <w:t>330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252 874,00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252 874,00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252 874,00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99.0.00.70340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35 000,00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35 000,00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99.0.00.70340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35 000,00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35 000,00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06</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99.0.00.70340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35 000,00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35 000,00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35 000,00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ФИЗИЧЕСКАЯ КУЛЬТУРА И СПОРТ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36 331 984,50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4 763 500,00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Физическая культура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33 449 320,50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2 663 500,00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Расходы на обеспечение деятельности (оказание услуг) центров спортивной </w:t>
            </w:r>
            <w:proofErr w:type="gramStart"/>
            <w:r w:rsidRPr="006E227E">
              <w:rPr>
                <w:bCs/>
                <w:sz w:val="20"/>
                <w:szCs w:val="20"/>
              </w:rPr>
              <w:t>подготовки(</w:t>
            </w:r>
            <w:proofErr w:type="gramEnd"/>
            <w:r w:rsidRPr="006E227E">
              <w:rPr>
                <w:bCs/>
                <w:sz w:val="20"/>
                <w:szCs w:val="20"/>
              </w:rPr>
              <w:t>сборных команд)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11.0.00.11190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33 449 320,50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2 663 500,00</w:t>
            </w:r>
          </w:p>
        </w:tc>
      </w:tr>
      <w:tr w:rsidR="003D4797" w:rsidRPr="006E227E" w:rsidTr="00913E36">
        <w:trPr>
          <w:trHeight w:val="85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11.0.00.11190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2 663 500,00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Расходы на выплаты персоналу казенных учреждений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11.0.00.11190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2 663 500,00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11.0.00.11190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33 449 320,50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11.0.00.11190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33 449 320,50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Массовый спорт</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2 100 000,00</w:t>
            </w:r>
          </w:p>
        </w:tc>
      </w:tr>
      <w:tr w:rsidR="003D4797" w:rsidRPr="006E227E" w:rsidTr="00913E36">
        <w:trPr>
          <w:trHeight w:val="177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w:t>
            </w:r>
            <w:r w:rsidRPr="006E227E">
              <w:rPr>
                <w:bCs/>
                <w:sz w:val="20"/>
                <w:szCs w:val="20"/>
              </w:rPr>
              <w:lastRenderedPageBreak/>
              <w:t>инвалидов государственной программы Новосибирской области "Развитие физической культуры и спорта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lastRenderedPageBreak/>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11.0.00.70680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11.0.00.70680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11.0.00.70680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100 000,00</w:t>
            </w:r>
          </w:p>
        </w:tc>
      </w:tr>
      <w:tr w:rsidR="003D4797" w:rsidRPr="006E227E" w:rsidTr="00913E36">
        <w:trPr>
          <w:trHeight w:val="138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11.0.P5.17102</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Закупка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11.0.P5.17102</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Иные закупки товаров, работ и услуг для обеспечения государственных (муниципальных) нужд</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02</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11.0.P5.17102</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240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2 000 000,00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Спорт высших достижений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2 882 664,00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Мероприятия в области спорта, физической культуры и туризма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11.0.00.11200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2 282 664,00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11.0.00.11200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2 282 664,00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11.0.00.11200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2 282 664,00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Реализация мероприятий МП "Развитие физической культуры и спорта в Куйбышевском районе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11.0.00.11950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3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Предоставление субсидий бюджетным, автономным учреждениям и иным некоммерческим организациям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11.0.00.11950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 бюджетным учреждениям</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11</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11.0.00.11950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610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600 000,00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ОБСЛУЖИВАНИЕ ГОСУДАРСТВЕННОГО И МУНИЦИПАЛЬНОГО ДОЛГА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Обслуживание государственного внутреннего и муниципального долга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40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Процентные платежи по муниципальному долгу местного бюджета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99.0.00.13010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1 350 000,00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Обслуживание государственного (муниципального) долга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99.0.00.13010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700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Обслуживание муниципального долга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13</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99.0.00.13010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730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1 350 000,00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1 350 000,00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МЕЖБЮДЖЕТНЫЕ ТРАНСФЕРТЫ ОБЩЕГО ХАРАКТЕРА БЮДЖЕТАМ БЮДЖЕТНОЙ СИСТЕМЫ РОССИЙСКОЙ ФЕДЕРАЦИИ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128 093 700,00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56 144 500,00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52 769 700,00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Дотации на выравнивание бюджетной обеспеченности субъектов Российской Федерации и муниципальных образований</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98 374 100,00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56 144 500,00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52 769 700,00</w:t>
            </w:r>
          </w:p>
        </w:tc>
      </w:tr>
      <w:tr w:rsidR="003D4797" w:rsidRPr="006E227E" w:rsidTr="00913E36">
        <w:trPr>
          <w:trHeight w:val="60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99.0.00.70220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64 669 800,00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56 144 500,00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52 769 700,00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64 669 800,00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56 144 500,00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52 769 700,00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Дотации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99.0.00.70220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64 669 800,00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56 144 500,00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52 769 700,00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33 367 200,00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33 367 200,00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Дотации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33 367 200,00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990"/>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proofErr w:type="spellStart"/>
            <w:r w:rsidRPr="006E227E">
              <w:rPr>
                <w:bCs/>
                <w:sz w:val="20"/>
                <w:szCs w:val="20"/>
              </w:rPr>
              <w:t>Софинансирование</w:t>
            </w:r>
            <w:proofErr w:type="spellEnd"/>
            <w:r w:rsidRPr="006E227E">
              <w:rPr>
                <w:bCs/>
                <w:sz w:val="20"/>
                <w:szCs w:val="20"/>
              </w:rPr>
              <w:t xml:space="preserve"> местного бюджета на реализацию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99.0.00.S0510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337 100,00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99.0.00.S0510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337 100,00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Дотации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01</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99.0.00.S0510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510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337 100,00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lastRenderedPageBreak/>
              <w:t>Прочие межбюджетные трансферты общего характера</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29 719 600,00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79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 xml:space="preserve">Реализация мероприятий по обеспечению сбалансированности местных </w:t>
            </w:r>
            <w:proofErr w:type="gramStart"/>
            <w:r w:rsidRPr="006E227E">
              <w:rPr>
                <w:bCs/>
                <w:sz w:val="20"/>
                <w:szCs w:val="20"/>
              </w:rPr>
              <w:t>бюджетов  государственной</w:t>
            </w:r>
            <w:proofErr w:type="gramEnd"/>
            <w:r w:rsidRPr="006E227E">
              <w:rPr>
                <w:bCs/>
                <w:sz w:val="20"/>
                <w:szCs w:val="20"/>
              </w:rPr>
              <w:t xml:space="preserve"> программы Новосибирской области "Управление  финансами в Новосибирской области"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29 719 600,00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Межбюджетные трансферты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29 719 600,00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Субсидии</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14</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03</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99.0.00.70510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520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29 719 600,00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Условно утвержденные расходы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99</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10 975 583,50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20 402 152,50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bCs/>
                <w:sz w:val="20"/>
                <w:szCs w:val="20"/>
              </w:rPr>
            </w:pPr>
            <w:r w:rsidRPr="006E227E">
              <w:rPr>
                <w:bCs/>
                <w:sz w:val="20"/>
                <w:szCs w:val="20"/>
              </w:rPr>
              <w:t>Условно утвержденные расходы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99</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bCs/>
                <w:sz w:val="20"/>
                <w:szCs w:val="20"/>
              </w:rPr>
            </w:pPr>
            <w:r w:rsidRPr="006E227E">
              <w:rPr>
                <w:bCs/>
                <w:sz w:val="20"/>
                <w:szCs w:val="20"/>
              </w:rPr>
              <w:t>99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bCs/>
                <w:sz w:val="20"/>
                <w:szCs w:val="20"/>
              </w:rPr>
            </w:pPr>
            <w:r w:rsidRPr="006E227E">
              <w:rPr>
                <w:bCs/>
                <w:sz w:val="20"/>
                <w:szCs w:val="20"/>
              </w:rPr>
              <w:t> </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bCs/>
                <w:sz w:val="20"/>
                <w:szCs w:val="20"/>
              </w:rPr>
            </w:pPr>
            <w:r w:rsidRPr="006E227E">
              <w:rPr>
                <w:bCs/>
                <w:sz w:val="20"/>
                <w:szCs w:val="20"/>
              </w:rPr>
              <w:t>10 975 583,50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bCs/>
                <w:sz w:val="20"/>
                <w:szCs w:val="20"/>
              </w:rPr>
            </w:pPr>
            <w:r w:rsidRPr="006E227E">
              <w:rPr>
                <w:bCs/>
                <w:sz w:val="20"/>
                <w:szCs w:val="20"/>
              </w:rPr>
              <w:t>20 402 152,50</w:t>
            </w:r>
          </w:p>
        </w:tc>
      </w:tr>
      <w:tr w:rsidR="003D4797" w:rsidRPr="006E227E" w:rsidTr="00913E36">
        <w:trPr>
          <w:trHeight w:val="285"/>
        </w:trPr>
        <w:tc>
          <w:tcPr>
            <w:tcW w:w="4740" w:type="dxa"/>
            <w:tcBorders>
              <w:top w:val="nil"/>
              <w:left w:val="single" w:sz="8" w:space="0" w:color="auto"/>
              <w:bottom w:val="single" w:sz="4"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Условно утвержденные расходы</w:t>
            </w:r>
          </w:p>
        </w:tc>
        <w:tc>
          <w:tcPr>
            <w:tcW w:w="138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99</w:t>
            </w:r>
          </w:p>
        </w:tc>
        <w:tc>
          <w:tcPr>
            <w:tcW w:w="986"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99</w:t>
            </w:r>
          </w:p>
        </w:tc>
        <w:tc>
          <w:tcPr>
            <w:tcW w:w="1367"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99.9.00.00000</w:t>
            </w:r>
          </w:p>
        </w:tc>
        <w:tc>
          <w:tcPr>
            <w:tcW w:w="815" w:type="dxa"/>
            <w:tcBorders>
              <w:top w:val="nil"/>
              <w:left w:val="single" w:sz="4" w:space="0" w:color="auto"/>
              <w:bottom w:val="single" w:sz="4"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900</w:t>
            </w:r>
          </w:p>
        </w:tc>
        <w:tc>
          <w:tcPr>
            <w:tcW w:w="1478"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4"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10 975 583,50</w:t>
            </w:r>
          </w:p>
        </w:tc>
        <w:tc>
          <w:tcPr>
            <w:tcW w:w="1602" w:type="dxa"/>
            <w:tcBorders>
              <w:top w:val="nil"/>
              <w:left w:val="single" w:sz="4" w:space="0" w:color="auto"/>
              <w:bottom w:val="single" w:sz="4"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20 402 152,50</w:t>
            </w:r>
          </w:p>
        </w:tc>
      </w:tr>
      <w:tr w:rsidR="003D4797" w:rsidRPr="006E227E" w:rsidTr="00913E36">
        <w:trPr>
          <w:trHeight w:val="285"/>
        </w:trPr>
        <w:tc>
          <w:tcPr>
            <w:tcW w:w="4740" w:type="dxa"/>
            <w:tcBorders>
              <w:top w:val="nil"/>
              <w:left w:val="single" w:sz="8" w:space="0" w:color="auto"/>
              <w:bottom w:val="single" w:sz="8" w:space="0" w:color="auto"/>
              <w:right w:val="nil"/>
            </w:tcBorders>
            <w:shd w:val="clear" w:color="auto" w:fill="auto"/>
            <w:vAlign w:val="bottom"/>
            <w:hideMark/>
          </w:tcPr>
          <w:p w:rsidR="003D4797" w:rsidRPr="006E227E" w:rsidRDefault="003D4797" w:rsidP="00913E36">
            <w:pPr>
              <w:rPr>
                <w:sz w:val="20"/>
                <w:szCs w:val="20"/>
              </w:rPr>
            </w:pPr>
            <w:r w:rsidRPr="006E227E">
              <w:rPr>
                <w:sz w:val="20"/>
                <w:szCs w:val="20"/>
              </w:rPr>
              <w:t>Условно утвержденные расходы</w:t>
            </w:r>
          </w:p>
        </w:tc>
        <w:tc>
          <w:tcPr>
            <w:tcW w:w="1380" w:type="dxa"/>
            <w:tcBorders>
              <w:top w:val="nil"/>
              <w:left w:val="single" w:sz="4" w:space="0" w:color="auto"/>
              <w:bottom w:val="single" w:sz="8"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444</w:t>
            </w:r>
          </w:p>
        </w:tc>
        <w:tc>
          <w:tcPr>
            <w:tcW w:w="700" w:type="dxa"/>
            <w:tcBorders>
              <w:top w:val="nil"/>
              <w:left w:val="single" w:sz="4" w:space="0" w:color="auto"/>
              <w:bottom w:val="single" w:sz="8"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99</w:t>
            </w:r>
          </w:p>
        </w:tc>
        <w:tc>
          <w:tcPr>
            <w:tcW w:w="986" w:type="dxa"/>
            <w:tcBorders>
              <w:top w:val="nil"/>
              <w:left w:val="single" w:sz="4" w:space="0" w:color="auto"/>
              <w:bottom w:val="single" w:sz="8"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99</w:t>
            </w:r>
          </w:p>
        </w:tc>
        <w:tc>
          <w:tcPr>
            <w:tcW w:w="1367" w:type="dxa"/>
            <w:tcBorders>
              <w:top w:val="nil"/>
              <w:left w:val="single" w:sz="4" w:space="0" w:color="auto"/>
              <w:bottom w:val="single" w:sz="8"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99.9.00.00000</w:t>
            </w:r>
          </w:p>
        </w:tc>
        <w:tc>
          <w:tcPr>
            <w:tcW w:w="815" w:type="dxa"/>
            <w:tcBorders>
              <w:top w:val="nil"/>
              <w:left w:val="single" w:sz="4" w:space="0" w:color="auto"/>
              <w:bottom w:val="single" w:sz="8" w:space="0" w:color="auto"/>
              <w:right w:val="nil"/>
            </w:tcBorders>
            <w:shd w:val="clear" w:color="auto" w:fill="auto"/>
            <w:noWrap/>
            <w:vAlign w:val="bottom"/>
            <w:hideMark/>
          </w:tcPr>
          <w:p w:rsidR="003D4797" w:rsidRPr="006E227E" w:rsidRDefault="003D4797" w:rsidP="00913E36">
            <w:pPr>
              <w:jc w:val="right"/>
              <w:rPr>
                <w:sz w:val="20"/>
                <w:szCs w:val="20"/>
              </w:rPr>
            </w:pPr>
            <w:r w:rsidRPr="006E227E">
              <w:rPr>
                <w:sz w:val="20"/>
                <w:szCs w:val="20"/>
              </w:rPr>
              <w:t>990</w:t>
            </w:r>
          </w:p>
        </w:tc>
        <w:tc>
          <w:tcPr>
            <w:tcW w:w="1478" w:type="dxa"/>
            <w:tcBorders>
              <w:top w:val="nil"/>
              <w:left w:val="single" w:sz="4" w:space="0" w:color="auto"/>
              <w:bottom w:val="single" w:sz="8"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0,00</w:t>
            </w:r>
          </w:p>
        </w:tc>
        <w:tc>
          <w:tcPr>
            <w:tcW w:w="1492" w:type="dxa"/>
            <w:tcBorders>
              <w:top w:val="nil"/>
              <w:left w:val="single" w:sz="4" w:space="0" w:color="auto"/>
              <w:bottom w:val="single" w:sz="8" w:space="0" w:color="auto"/>
              <w:right w:val="nil"/>
            </w:tcBorders>
            <w:shd w:val="clear" w:color="auto" w:fill="auto"/>
            <w:vAlign w:val="bottom"/>
            <w:hideMark/>
          </w:tcPr>
          <w:p w:rsidR="003D4797" w:rsidRPr="006E227E" w:rsidRDefault="003D4797" w:rsidP="00913E36">
            <w:pPr>
              <w:jc w:val="right"/>
              <w:rPr>
                <w:sz w:val="20"/>
                <w:szCs w:val="20"/>
              </w:rPr>
            </w:pPr>
            <w:r w:rsidRPr="006E227E">
              <w:rPr>
                <w:sz w:val="20"/>
                <w:szCs w:val="20"/>
              </w:rPr>
              <w:t>10 975 583,50</w:t>
            </w:r>
          </w:p>
        </w:tc>
        <w:tc>
          <w:tcPr>
            <w:tcW w:w="1602" w:type="dxa"/>
            <w:tcBorders>
              <w:top w:val="nil"/>
              <w:left w:val="single" w:sz="4" w:space="0" w:color="auto"/>
              <w:bottom w:val="single" w:sz="8" w:space="0" w:color="auto"/>
              <w:right w:val="single" w:sz="8" w:space="0" w:color="auto"/>
            </w:tcBorders>
            <w:shd w:val="clear" w:color="auto" w:fill="auto"/>
            <w:vAlign w:val="bottom"/>
            <w:hideMark/>
          </w:tcPr>
          <w:p w:rsidR="003D4797" w:rsidRPr="006E227E" w:rsidRDefault="003D4797" w:rsidP="00913E36">
            <w:pPr>
              <w:jc w:val="right"/>
              <w:rPr>
                <w:sz w:val="20"/>
                <w:szCs w:val="20"/>
              </w:rPr>
            </w:pPr>
            <w:r w:rsidRPr="006E227E">
              <w:rPr>
                <w:sz w:val="20"/>
                <w:szCs w:val="20"/>
              </w:rPr>
              <w:t>20 402 152,50</w:t>
            </w:r>
          </w:p>
        </w:tc>
      </w:tr>
      <w:tr w:rsidR="003D4797" w:rsidRPr="006E227E" w:rsidTr="00913E36">
        <w:trPr>
          <w:trHeight w:val="255"/>
        </w:trPr>
        <w:tc>
          <w:tcPr>
            <w:tcW w:w="4740" w:type="dxa"/>
            <w:tcBorders>
              <w:top w:val="single" w:sz="8" w:space="0" w:color="auto"/>
              <w:left w:val="single" w:sz="8" w:space="0" w:color="auto"/>
              <w:bottom w:val="single" w:sz="8" w:space="0" w:color="auto"/>
              <w:right w:val="nil"/>
            </w:tcBorders>
            <w:shd w:val="clear" w:color="auto" w:fill="auto"/>
            <w:noWrap/>
            <w:vAlign w:val="bottom"/>
            <w:hideMark/>
          </w:tcPr>
          <w:p w:rsidR="003D4797" w:rsidRPr="006E227E" w:rsidRDefault="003D4797" w:rsidP="00913E36">
            <w:pPr>
              <w:jc w:val="center"/>
              <w:rPr>
                <w:sz w:val="20"/>
                <w:szCs w:val="20"/>
              </w:rPr>
            </w:pPr>
            <w:r w:rsidRPr="006E227E">
              <w:rPr>
                <w:sz w:val="20"/>
                <w:szCs w:val="20"/>
              </w:rPr>
              <w:t>Итого</w:t>
            </w:r>
          </w:p>
        </w:tc>
        <w:tc>
          <w:tcPr>
            <w:tcW w:w="1380" w:type="dxa"/>
            <w:tcBorders>
              <w:top w:val="single" w:sz="8" w:space="0" w:color="auto"/>
              <w:left w:val="nil"/>
              <w:bottom w:val="single" w:sz="8"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 </w:t>
            </w:r>
          </w:p>
        </w:tc>
        <w:tc>
          <w:tcPr>
            <w:tcW w:w="700" w:type="dxa"/>
            <w:tcBorders>
              <w:top w:val="single" w:sz="8" w:space="0" w:color="auto"/>
              <w:left w:val="nil"/>
              <w:bottom w:val="single" w:sz="8"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 </w:t>
            </w:r>
          </w:p>
        </w:tc>
        <w:tc>
          <w:tcPr>
            <w:tcW w:w="986" w:type="dxa"/>
            <w:tcBorders>
              <w:top w:val="single" w:sz="8" w:space="0" w:color="auto"/>
              <w:left w:val="nil"/>
              <w:bottom w:val="single" w:sz="8"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 </w:t>
            </w:r>
          </w:p>
        </w:tc>
        <w:tc>
          <w:tcPr>
            <w:tcW w:w="1367" w:type="dxa"/>
            <w:tcBorders>
              <w:top w:val="single" w:sz="8" w:space="0" w:color="auto"/>
              <w:left w:val="nil"/>
              <w:bottom w:val="single" w:sz="8"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 </w:t>
            </w:r>
          </w:p>
        </w:tc>
        <w:tc>
          <w:tcPr>
            <w:tcW w:w="815" w:type="dxa"/>
            <w:tcBorders>
              <w:top w:val="single" w:sz="8" w:space="0" w:color="auto"/>
              <w:left w:val="nil"/>
              <w:bottom w:val="single" w:sz="8" w:space="0" w:color="auto"/>
              <w:right w:val="nil"/>
            </w:tcBorders>
            <w:shd w:val="clear" w:color="auto" w:fill="auto"/>
            <w:noWrap/>
            <w:vAlign w:val="bottom"/>
            <w:hideMark/>
          </w:tcPr>
          <w:p w:rsidR="003D4797" w:rsidRPr="006E227E" w:rsidRDefault="003D4797" w:rsidP="00913E36">
            <w:pPr>
              <w:rPr>
                <w:sz w:val="20"/>
                <w:szCs w:val="20"/>
              </w:rPr>
            </w:pPr>
            <w:r w:rsidRPr="006E227E">
              <w:rPr>
                <w:sz w:val="20"/>
                <w:szCs w:val="20"/>
              </w:rPr>
              <w:t> </w:t>
            </w:r>
          </w:p>
        </w:tc>
        <w:tc>
          <w:tcPr>
            <w:tcW w:w="147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D4797" w:rsidRPr="006E227E" w:rsidRDefault="003D4797" w:rsidP="00913E36">
            <w:pPr>
              <w:jc w:val="right"/>
              <w:rPr>
                <w:sz w:val="20"/>
                <w:szCs w:val="20"/>
              </w:rPr>
            </w:pPr>
            <w:r w:rsidRPr="006E227E">
              <w:rPr>
                <w:sz w:val="20"/>
                <w:szCs w:val="20"/>
              </w:rPr>
              <w:t>1 796 384 568,48</w:t>
            </w:r>
          </w:p>
        </w:tc>
        <w:tc>
          <w:tcPr>
            <w:tcW w:w="1492" w:type="dxa"/>
            <w:tcBorders>
              <w:top w:val="single" w:sz="8" w:space="0" w:color="auto"/>
              <w:left w:val="nil"/>
              <w:bottom w:val="single" w:sz="8" w:space="0" w:color="auto"/>
              <w:right w:val="single" w:sz="4" w:space="0" w:color="auto"/>
            </w:tcBorders>
            <w:shd w:val="clear" w:color="auto" w:fill="auto"/>
            <w:noWrap/>
            <w:vAlign w:val="bottom"/>
            <w:hideMark/>
          </w:tcPr>
          <w:p w:rsidR="003D4797" w:rsidRPr="006E227E" w:rsidRDefault="003D4797" w:rsidP="00913E36">
            <w:pPr>
              <w:jc w:val="right"/>
              <w:rPr>
                <w:sz w:val="20"/>
                <w:szCs w:val="20"/>
              </w:rPr>
            </w:pPr>
            <w:r w:rsidRPr="006E227E">
              <w:rPr>
                <w:sz w:val="20"/>
                <w:szCs w:val="20"/>
              </w:rPr>
              <w:t>1 526 452 559,00</w:t>
            </w:r>
          </w:p>
        </w:tc>
        <w:tc>
          <w:tcPr>
            <w:tcW w:w="1602" w:type="dxa"/>
            <w:tcBorders>
              <w:top w:val="single" w:sz="8" w:space="0" w:color="auto"/>
              <w:left w:val="nil"/>
              <w:bottom w:val="single" w:sz="8" w:space="0" w:color="auto"/>
              <w:right w:val="single" w:sz="4" w:space="0" w:color="auto"/>
            </w:tcBorders>
            <w:shd w:val="clear" w:color="auto" w:fill="auto"/>
            <w:noWrap/>
            <w:vAlign w:val="bottom"/>
            <w:hideMark/>
          </w:tcPr>
          <w:p w:rsidR="003D4797" w:rsidRPr="006E227E" w:rsidRDefault="003D4797" w:rsidP="00913E36">
            <w:pPr>
              <w:jc w:val="right"/>
              <w:rPr>
                <w:sz w:val="20"/>
                <w:szCs w:val="20"/>
              </w:rPr>
            </w:pPr>
            <w:r w:rsidRPr="006E227E">
              <w:rPr>
                <w:sz w:val="20"/>
                <w:szCs w:val="20"/>
              </w:rPr>
              <w:t>1 497 584 969,00</w:t>
            </w:r>
          </w:p>
        </w:tc>
      </w:tr>
    </w:tbl>
    <w:p w:rsidR="003D4797" w:rsidRPr="006E227E" w:rsidRDefault="003D4797" w:rsidP="003D4797">
      <w:pPr>
        <w:rPr>
          <w:sz w:val="20"/>
          <w:szCs w:val="20"/>
        </w:rPr>
        <w:sectPr w:rsidR="003D4797" w:rsidRPr="006E227E" w:rsidSect="00913E36">
          <w:pgSz w:w="16838" w:h="11906" w:orient="landscape"/>
          <w:pgMar w:top="567" w:right="1134" w:bottom="1418" w:left="1134" w:header="397" w:footer="39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0"/>
        <w:gridCol w:w="3015"/>
        <w:gridCol w:w="6531"/>
      </w:tblGrid>
      <w:tr w:rsidR="003D4797" w:rsidRPr="006E227E" w:rsidTr="00AA1392">
        <w:trPr>
          <w:trHeight w:val="300"/>
        </w:trPr>
        <w:tc>
          <w:tcPr>
            <w:tcW w:w="690" w:type="dxa"/>
          </w:tcPr>
          <w:p w:rsidR="003D4797" w:rsidRPr="006E227E" w:rsidRDefault="003D4797" w:rsidP="00913E36">
            <w:pPr>
              <w:autoSpaceDE w:val="0"/>
              <w:autoSpaceDN w:val="0"/>
              <w:adjustRightInd w:val="0"/>
              <w:jc w:val="right"/>
              <w:rPr>
                <w:color w:val="000000"/>
                <w:sz w:val="20"/>
                <w:szCs w:val="20"/>
              </w:rPr>
            </w:pPr>
          </w:p>
        </w:tc>
        <w:tc>
          <w:tcPr>
            <w:tcW w:w="3015" w:type="dxa"/>
          </w:tcPr>
          <w:p w:rsidR="003D4797" w:rsidRPr="006E227E" w:rsidRDefault="003D4797" w:rsidP="00913E36">
            <w:pPr>
              <w:autoSpaceDE w:val="0"/>
              <w:autoSpaceDN w:val="0"/>
              <w:adjustRightInd w:val="0"/>
              <w:jc w:val="right"/>
              <w:rPr>
                <w:color w:val="000000"/>
                <w:sz w:val="20"/>
                <w:szCs w:val="20"/>
              </w:rPr>
            </w:pPr>
          </w:p>
        </w:tc>
        <w:tc>
          <w:tcPr>
            <w:tcW w:w="6531" w:type="dxa"/>
          </w:tcPr>
          <w:p w:rsidR="003D4797" w:rsidRPr="006E227E" w:rsidRDefault="003D4797" w:rsidP="00913E36">
            <w:pPr>
              <w:autoSpaceDE w:val="0"/>
              <w:autoSpaceDN w:val="0"/>
              <w:adjustRightInd w:val="0"/>
              <w:jc w:val="right"/>
              <w:rPr>
                <w:color w:val="000000"/>
                <w:sz w:val="20"/>
                <w:szCs w:val="20"/>
              </w:rPr>
            </w:pPr>
            <w:r w:rsidRPr="006E227E">
              <w:rPr>
                <w:color w:val="000000"/>
                <w:sz w:val="20"/>
                <w:szCs w:val="20"/>
              </w:rPr>
              <w:t>таблица 6</w:t>
            </w:r>
          </w:p>
        </w:tc>
      </w:tr>
      <w:tr w:rsidR="003D4797" w:rsidRPr="006E227E" w:rsidTr="00AA1392">
        <w:trPr>
          <w:trHeight w:val="300"/>
        </w:trPr>
        <w:tc>
          <w:tcPr>
            <w:tcW w:w="690" w:type="dxa"/>
          </w:tcPr>
          <w:p w:rsidR="003D4797" w:rsidRPr="006E227E" w:rsidRDefault="003D4797" w:rsidP="00913E36">
            <w:pPr>
              <w:autoSpaceDE w:val="0"/>
              <w:autoSpaceDN w:val="0"/>
              <w:adjustRightInd w:val="0"/>
              <w:jc w:val="right"/>
              <w:rPr>
                <w:color w:val="000000"/>
                <w:sz w:val="20"/>
                <w:szCs w:val="20"/>
              </w:rPr>
            </w:pPr>
          </w:p>
        </w:tc>
        <w:tc>
          <w:tcPr>
            <w:tcW w:w="3015" w:type="dxa"/>
          </w:tcPr>
          <w:p w:rsidR="003D4797" w:rsidRPr="006E227E" w:rsidRDefault="003D4797" w:rsidP="00913E36">
            <w:pPr>
              <w:autoSpaceDE w:val="0"/>
              <w:autoSpaceDN w:val="0"/>
              <w:adjustRightInd w:val="0"/>
              <w:jc w:val="right"/>
              <w:rPr>
                <w:color w:val="000000"/>
                <w:sz w:val="20"/>
                <w:szCs w:val="20"/>
              </w:rPr>
            </w:pPr>
          </w:p>
        </w:tc>
        <w:tc>
          <w:tcPr>
            <w:tcW w:w="6531" w:type="dxa"/>
          </w:tcPr>
          <w:p w:rsidR="003D4797" w:rsidRPr="006E227E" w:rsidRDefault="003D4797" w:rsidP="00913E36">
            <w:pPr>
              <w:autoSpaceDE w:val="0"/>
              <w:autoSpaceDN w:val="0"/>
              <w:adjustRightInd w:val="0"/>
              <w:jc w:val="right"/>
              <w:rPr>
                <w:color w:val="000000"/>
                <w:sz w:val="20"/>
                <w:szCs w:val="20"/>
              </w:rPr>
            </w:pPr>
            <w:r w:rsidRPr="006E227E">
              <w:rPr>
                <w:color w:val="000000"/>
                <w:sz w:val="20"/>
                <w:szCs w:val="20"/>
              </w:rPr>
              <w:t>приложения 16</w:t>
            </w:r>
          </w:p>
        </w:tc>
      </w:tr>
      <w:tr w:rsidR="003D4797" w:rsidRPr="006E227E" w:rsidTr="00AA1392">
        <w:trPr>
          <w:trHeight w:val="300"/>
        </w:trPr>
        <w:tc>
          <w:tcPr>
            <w:tcW w:w="690" w:type="dxa"/>
          </w:tcPr>
          <w:p w:rsidR="003D4797" w:rsidRPr="006E227E" w:rsidRDefault="003D4797" w:rsidP="00913E36">
            <w:pPr>
              <w:autoSpaceDE w:val="0"/>
              <w:autoSpaceDN w:val="0"/>
              <w:adjustRightInd w:val="0"/>
              <w:jc w:val="right"/>
              <w:rPr>
                <w:color w:val="000000"/>
                <w:sz w:val="20"/>
                <w:szCs w:val="20"/>
              </w:rPr>
            </w:pPr>
          </w:p>
        </w:tc>
        <w:tc>
          <w:tcPr>
            <w:tcW w:w="3015" w:type="dxa"/>
          </w:tcPr>
          <w:p w:rsidR="003D4797" w:rsidRPr="006E227E" w:rsidRDefault="003D4797" w:rsidP="00913E36">
            <w:pPr>
              <w:autoSpaceDE w:val="0"/>
              <w:autoSpaceDN w:val="0"/>
              <w:adjustRightInd w:val="0"/>
              <w:jc w:val="right"/>
              <w:rPr>
                <w:color w:val="000000"/>
                <w:sz w:val="20"/>
                <w:szCs w:val="20"/>
              </w:rPr>
            </w:pPr>
          </w:p>
        </w:tc>
        <w:tc>
          <w:tcPr>
            <w:tcW w:w="6531" w:type="dxa"/>
          </w:tcPr>
          <w:p w:rsidR="003D4797" w:rsidRPr="006E227E" w:rsidRDefault="003D4797" w:rsidP="00913E36">
            <w:pPr>
              <w:autoSpaceDE w:val="0"/>
              <w:autoSpaceDN w:val="0"/>
              <w:adjustRightInd w:val="0"/>
              <w:jc w:val="right"/>
              <w:rPr>
                <w:color w:val="000000"/>
                <w:sz w:val="20"/>
                <w:szCs w:val="20"/>
              </w:rPr>
            </w:pPr>
          </w:p>
        </w:tc>
      </w:tr>
      <w:tr w:rsidR="003D4797" w:rsidRPr="006E227E" w:rsidTr="00AA1392">
        <w:trPr>
          <w:trHeight w:val="2280"/>
        </w:trPr>
        <w:tc>
          <w:tcPr>
            <w:tcW w:w="10236" w:type="dxa"/>
            <w:gridSpan w:val="3"/>
          </w:tcPr>
          <w:p w:rsidR="00AA1392" w:rsidRPr="006E227E" w:rsidRDefault="003D4797" w:rsidP="00AA1392">
            <w:pPr>
              <w:autoSpaceDE w:val="0"/>
              <w:autoSpaceDN w:val="0"/>
              <w:adjustRightInd w:val="0"/>
              <w:jc w:val="center"/>
              <w:rPr>
                <w:color w:val="000000"/>
                <w:sz w:val="20"/>
                <w:szCs w:val="20"/>
              </w:rPr>
            </w:pPr>
            <w:r w:rsidRPr="006E227E">
              <w:rPr>
                <w:color w:val="000000"/>
                <w:sz w:val="20"/>
                <w:szCs w:val="20"/>
              </w:rPr>
              <w:t>Субсидии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r>
      <w:tr w:rsidR="003D4797" w:rsidRPr="006E227E" w:rsidTr="00AA1392">
        <w:trPr>
          <w:trHeight w:val="300"/>
        </w:trPr>
        <w:tc>
          <w:tcPr>
            <w:tcW w:w="690" w:type="dxa"/>
          </w:tcPr>
          <w:p w:rsidR="003D4797" w:rsidRPr="006E227E" w:rsidRDefault="003D4797" w:rsidP="00913E36">
            <w:pPr>
              <w:autoSpaceDE w:val="0"/>
              <w:autoSpaceDN w:val="0"/>
              <w:adjustRightInd w:val="0"/>
              <w:jc w:val="right"/>
              <w:rPr>
                <w:color w:val="000000"/>
                <w:sz w:val="20"/>
                <w:szCs w:val="20"/>
              </w:rPr>
            </w:pPr>
          </w:p>
        </w:tc>
        <w:tc>
          <w:tcPr>
            <w:tcW w:w="3015" w:type="dxa"/>
          </w:tcPr>
          <w:p w:rsidR="003D4797" w:rsidRPr="006E227E" w:rsidRDefault="003D4797" w:rsidP="00913E36">
            <w:pPr>
              <w:autoSpaceDE w:val="0"/>
              <w:autoSpaceDN w:val="0"/>
              <w:adjustRightInd w:val="0"/>
              <w:jc w:val="right"/>
              <w:rPr>
                <w:color w:val="000000"/>
                <w:sz w:val="20"/>
                <w:szCs w:val="20"/>
              </w:rPr>
            </w:pPr>
          </w:p>
        </w:tc>
        <w:tc>
          <w:tcPr>
            <w:tcW w:w="6531" w:type="dxa"/>
          </w:tcPr>
          <w:p w:rsidR="003D4797" w:rsidRPr="006E227E" w:rsidRDefault="003D4797" w:rsidP="00913E36">
            <w:pPr>
              <w:autoSpaceDE w:val="0"/>
              <w:autoSpaceDN w:val="0"/>
              <w:adjustRightInd w:val="0"/>
              <w:jc w:val="right"/>
              <w:rPr>
                <w:color w:val="000000"/>
                <w:sz w:val="20"/>
                <w:szCs w:val="20"/>
              </w:rPr>
            </w:pPr>
          </w:p>
        </w:tc>
      </w:tr>
      <w:tr w:rsidR="003D4797" w:rsidRPr="006E227E" w:rsidTr="00AA1392">
        <w:trPr>
          <w:trHeight w:val="300"/>
        </w:trPr>
        <w:tc>
          <w:tcPr>
            <w:tcW w:w="690" w:type="dxa"/>
          </w:tcPr>
          <w:p w:rsidR="003D4797" w:rsidRPr="006E227E" w:rsidRDefault="003D4797" w:rsidP="00913E36">
            <w:pPr>
              <w:autoSpaceDE w:val="0"/>
              <w:autoSpaceDN w:val="0"/>
              <w:adjustRightInd w:val="0"/>
              <w:jc w:val="right"/>
              <w:rPr>
                <w:color w:val="000000"/>
                <w:sz w:val="20"/>
                <w:szCs w:val="20"/>
              </w:rPr>
            </w:pPr>
          </w:p>
        </w:tc>
        <w:tc>
          <w:tcPr>
            <w:tcW w:w="3015" w:type="dxa"/>
          </w:tcPr>
          <w:p w:rsidR="003D4797" w:rsidRPr="006E227E" w:rsidRDefault="003D4797" w:rsidP="00913E36">
            <w:pPr>
              <w:autoSpaceDE w:val="0"/>
              <w:autoSpaceDN w:val="0"/>
              <w:adjustRightInd w:val="0"/>
              <w:jc w:val="right"/>
              <w:rPr>
                <w:color w:val="000000"/>
                <w:sz w:val="20"/>
                <w:szCs w:val="20"/>
              </w:rPr>
            </w:pPr>
          </w:p>
        </w:tc>
        <w:tc>
          <w:tcPr>
            <w:tcW w:w="6531" w:type="dxa"/>
          </w:tcPr>
          <w:p w:rsidR="003D4797" w:rsidRPr="006E227E" w:rsidRDefault="003D4797" w:rsidP="00913E36">
            <w:pPr>
              <w:autoSpaceDE w:val="0"/>
              <w:autoSpaceDN w:val="0"/>
              <w:adjustRightInd w:val="0"/>
              <w:jc w:val="right"/>
              <w:rPr>
                <w:color w:val="000000"/>
                <w:sz w:val="20"/>
                <w:szCs w:val="20"/>
              </w:rPr>
            </w:pPr>
          </w:p>
        </w:tc>
      </w:tr>
      <w:tr w:rsidR="003D4797" w:rsidRPr="006E227E" w:rsidTr="00AA1392">
        <w:trPr>
          <w:trHeight w:val="300"/>
        </w:trPr>
        <w:tc>
          <w:tcPr>
            <w:tcW w:w="690" w:type="dxa"/>
          </w:tcPr>
          <w:p w:rsidR="003D4797" w:rsidRPr="006E227E" w:rsidRDefault="003D4797" w:rsidP="00913E36">
            <w:pPr>
              <w:autoSpaceDE w:val="0"/>
              <w:autoSpaceDN w:val="0"/>
              <w:adjustRightInd w:val="0"/>
              <w:jc w:val="center"/>
              <w:rPr>
                <w:color w:val="000000"/>
                <w:sz w:val="20"/>
                <w:szCs w:val="20"/>
              </w:rPr>
            </w:pPr>
            <w:r w:rsidRPr="006E227E">
              <w:rPr>
                <w:color w:val="000000"/>
                <w:sz w:val="20"/>
                <w:szCs w:val="20"/>
              </w:rPr>
              <w:t>№п/п</w:t>
            </w:r>
          </w:p>
        </w:tc>
        <w:tc>
          <w:tcPr>
            <w:tcW w:w="3015" w:type="dxa"/>
          </w:tcPr>
          <w:p w:rsidR="003D4797" w:rsidRPr="006E227E" w:rsidRDefault="003D4797" w:rsidP="00913E36">
            <w:pPr>
              <w:autoSpaceDE w:val="0"/>
              <w:autoSpaceDN w:val="0"/>
              <w:adjustRightInd w:val="0"/>
              <w:jc w:val="center"/>
              <w:rPr>
                <w:color w:val="000000"/>
                <w:sz w:val="20"/>
                <w:szCs w:val="20"/>
              </w:rPr>
            </w:pPr>
            <w:r w:rsidRPr="006E227E">
              <w:rPr>
                <w:color w:val="000000"/>
                <w:sz w:val="20"/>
                <w:szCs w:val="20"/>
              </w:rPr>
              <w:t>Наименование поселений</w:t>
            </w:r>
          </w:p>
        </w:tc>
        <w:tc>
          <w:tcPr>
            <w:tcW w:w="6531" w:type="dxa"/>
          </w:tcPr>
          <w:p w:rsidR="003D4797" w:rsidRPr="006E227E" w:rsidRDefault="003D4797" w:rsidP="00913E36">
            <w:pPr>
              <w:autoSpaceDE w:val="0"/>
              <w:autoSpaceDN w:val="0"/>
              <w:adjustRightInd w:val="0"/>
              <w:jc w:val="center"/>
              <w:rPr>
                <w:color w:val="000000"/>
                <w:sz w:val="20"/>
                <w:szCs w:val="20"/>
              </w:rPr>
            </w:pPr>
            <w:r w:rsidRPr="006E227E">
              <w:rPr>
                <w:color w:val="000000"/>
                <w:sz w:val="20"/>
                <w:szCs w:val="20"/>
              </w:rPr>
              <w:t>Сумма в рублях</w:t>
            </w:r>
          </w:p>
        </w:tc>
      </w:tr>
      <w:tr w:rsidR="003D4797" w:rsidRPr="006E227E" w:rsidTr="00AA1392">
        <w:trPr>
          <w:trHeight w:val="1125"/>
        </w:trPr>
        <w:tc>
          <w:tcPr>
            <w:tcW w:w="690" w:type="dxa"/>
          </w:tcPr>
          <w:p w:rsidR="003D4797" w:rsidRPr="006E227E" w:rsidRDefault="003D4797" w:rsidP="00913E36">
            <w:pPr>
              <w:autoSpaceDE w:val="0"/>
              <w:autoSpaceDN w:val="0"/>
              <w:adjustRightInd w:val="0"/>
              <w:jc w:val="center"/>
              <w:rPr>
                <w:color w:val="000000"/>
                <w:sz w:val="20"/>
                <w:szCs w:val="20"/>
              </w:rPr>
            </w:pPr>
          </w:p>
        </w:tc>
        <w:tc>
          <w:tcPr>
            <w:tcW w:w="3015" w:type="dxa"/>
          </w:tcPr>
          <w:p w:rsidR="003D4797" w:rsidRPr="006E227E" w:rsidRDefault="003D4797" w:rsidP="00913E36">
            <w:pPr>
              <w:autoSpaceDE w:val="0"/>
              <w:autoSpaceDN w:val="0"/>
              <w:adjustRightInd w:val="0"/>
              <w:jc w:val="center"/>
              <w:rPr>
                <w:color w:val="000000"/>
                <w:sz w:val="20"/>
                <w:szCs w:val="20"/>
              </w:rPr>
            </w:pPr>
          </w:p>
        </w:tc>
        <w:tc>
          <w:tcPr>
            <w:tcW w:w="6531" w:type="dxa"/>
          </w:tcPr>
          <w:p w:rsidR="003D4797" w:rsidRPr="006E227E" w:rsidRDefault="003D4797" w:rsidP="00913E36">
            <w:pPr>
              <w:autoSpaceDE w:val="0"/>
              <w:autoSpaceDN w:val="0"/>
              <w:adjustRightInd w:val="0"/>
              <w:jc w:val="center"/>
              <w:rPr>
                <w:color w:val="000000"/>
                <w:sz w:val="20"/>
                <w:szCs w:val="20"/>
              </w:rPr>
            </w:pPr>
          </w:p>
        </w:tc>
      </w:tr>
      <w:tr w:rsidR="003D4797" w:rsidRPr="006E227E" w:rsidTr="00AA1392">
        <w:trPr>
          <w:trHeight w:val="510"/>
        </w:trPr>
        <w:tc>
          <w:tcPr>
            <w:tcW w:w="690" w:type="dxa"/>
          </w:tcPr>
          <w:p w:rsidR="003D4797" w:rsidRPr="006E227E" w:rsidRDefault="003D4797" w:rsidP="00913E36">
            <w:pPr>
              <w:autoSpaceDE w:val="0"/>
              <w:autoSpaceDN w:val="0"/>
              <w:adjustRightInd w:val="0"/>
              <w:jc w:val="center"/>
              <w:rPr>
                <w:color w:val="000000"/>
                <w:sz w:val="20"/>
                <w:szCs w:val="20"/>
              </w:rPr>
            </w:pPr>
          </w:p>
        </w:tc>
        <w:tc>
          <w:tcPr>
            <w:tcW w:w="3015" w:type="dxa"/>
          </w:tcPr>
          <w:p w:rsidR="003D4797" w:rsidRPr="006E227E" w:rsidRDefault="003D4797" w:rsidP="00913E36">
            <w:pPr>
              <w:autoSpaceDE w:val="0"/>
              <w:autoSpaceDN w:val="0"/>
              <w:adjustRightInd w:val="0"/>
              <w:jc w:val="center"/>
              <w:rPr>
                <w:color w:val="000000"/>
                <w:sz w:val="20"/>
                <w:szCs w:val="20"/>
              </w:rPr>
            </w:pPr>
          </w:p>
        </w:tc>
        <w:tc>
          <w:tcPr>
            <w:tcW w:w="6531" w:type="dxa"/>
          </w:tcPr>
          <w:p w:rsidR="003D4797" w:rsidRPr="006E227E" w:rsidRDefault="003D4797" w:rsidP="00913E36">
            <w:pPr>
              <w:autoSpaceDE w:val="0"/>
              <w:autoSpaceDN w:val="0"/>
              <w:adjustRightInd w:val="0"/>
              <w:jc w:val="center"/>
              <w:rPr>
                <w:color w:val="000000"/>
                <w:sz w:val="20"/>
                <w:szCs w:val="20"/>
              </w:rPr>
            </w:pPr>
            <w:r w:rsidRPr="006E227E">
              <w:rPr>
                <w:color w:val="000000"/>
                <w:sz w:val="20"/>
                <w:szCs w:val="20"/>
              </w:rPr>
              <w:t>2020 год</w:t>
            </w:r>
          </w:p>
        </w:tc>
      </w:tr>
      <w:tr w:rsidR="003D4797" w:rsidRPr="006E227E" w:rsidTr="00AA1392">
        <w:trPr>
          <w:trHeight w:val="450"/>
        </w:trPr>
        <w:tc>
          <w:tcPr>
            <w:tcW w:w="690" w:type="dxa"/>
          </w:tcPr>
          <w:p w:rsidR="003D4797" w:rsidRPr="006E227E" w:rsidRDefault="003D4797" w:rsidP="00913E36">
            <w:pPr>
              <w:autoSpaceDE w:val="0"/>
              <w:autoSpaceDN w:val="0"/>
              <w:adjustRightInd w:val="0"/>
              <w:jc w:val="right"/>
              <w:rPr>
                <w:color w:val="000000"/>
                <w:sz w:val="20"/>
                <w:szCs w:val="20"/>
              </w:rPr>
            </w:pPr>
            <w:r w:rsidRPr="006E227E">
              <w:rPr>
                <w:color w:val="000000"/>
                <w:sz w:val="20"/>
                <w:szCs w:val="20"/>
              </w:rPr>
              <w:t>1</w:t>
            </w:r>
          </w:p>
        </w:tc>
        <w:tc>
          <w:tcPr>
            <w:tcW w:w="3015" w:type="dxa"/>
          </w:tcPr>
          <w:p w:rsidR="003D4797" w:rsidRPr="006E227E" w:rsidRDefault="003D4797" w:rsidP="00913E36">
            <w:pPr>
              <w:autoSpaceDE w:val="0"/>
              <w:autoSpaceDN w:val="0"/>
              <w:adjustRightInd w:val="0"/>
              <w:rPr>
                <w:color w:val="000000"/>
                <w:sz w:val="20"/>
                <w:szCs w:val="20"/>
              </w:rPr>
            </w:pPr>
            <w:proofErr w:type="spellStart"/>
            <w:r w:rsidRPr="006E227E">
              <w:rPr>
                <w:color w:val="000000"/>
                <w:sz w:val="20"/>
                <w:szCs w:val="20"/>
              </w:rPr>
              <w:t>г.Куйбышев</w:t>
            </w:r>
            <w:proofErr w:type="spellEnd"/>
          </w:p>
        </w:tc>
        <w:tc>
          <w:tcPr>
            <w:tcW w:w="6531" w:type="dxa"/>
          </w:tcPr>
          <w:p w:rsidR="003D4797" w:rsidRPr="006E227E" w:rsidRDefault="003D4797" w:rsidP="00913E36">
            <w:pPr>
              <w:autoSpaceDE w:val="0"/>
              <w:autoSpaceDN w:val="0"/>
              <w:adjustRightInd w:val="0"/>
              <w:jc w:val="right"/>
              <w:rPr>
                <w:color w:val="000000"/>
                <w:sz w:val="20"/>
                <w:szCs w:val="20"/>
              </w:rPr>
            </w:pPr>
            <w:r w:rsidRPr="006E227E">
              <w:rPr>
                <w:color w:val="000000"/>
                <w:sz w:val="20"/>
                <w:szCs w:val="20"/>
              </w:rPr>
              <w:t>2 150 343,36</w:t>
            </w:r>
          </w:p>
        </w:tc>
      </w:tr>
      <w:tr w:rsidR="003D4797" w:rsidRPr="006E227E" w:rsidTr="00AA1392">
        <w:trPr>
          <w:trHeight w:val="450"/>
        </w:trPr>
        <w:tc>
          <w:tcPr>
            <w:tcW w:w="690" w:type="dxa"/>
          </w:tcPr>
          <w:p w:rsidR="003D4797" w:rsidRPr="006E227E" w:rsidRDefault="003D4797" w:rsidP="00913E36">
            <w:pPr>
              <w:autoSpaceDE w:val="0"/>
              <w:autoSpaceDN w:val="0"/>
              <w:adjustRightInd w:val="0"/>
              <w:jc w:val="right"/>
              <w:rPr>
                <w:color w:val="000000"/>
                <w:sz w:val="20"/>
                <w:szCs w:val="20"/>
              </w:rPr>
            </w:pPr>
          </w:p>
        </w:tc>
        <w:tc>
          <w:tcPr>
            <w:tcW w:w="3015" w:type="dxa"/>
          </w:tcPr>
          <w:p w:rsidR="003D4797" w:rsidRPr="006E227E" w:rsidRDefault="003D4797" w:rsidP="00913E36">
            <w:pPr>
              <w:autoSpaceDE w:val="0"/>
              <w:autoSpaceDN w:val="0"/>
              <w:adjustRightInd w:val="0"/>
              <w:rPr>
                <w:color w:val="000000"/>
                <w:sz w:val="20"/>
                <w:szCs w:val="20"/>
              </w:rPr>
            </w:pPr>
            <w:r w:rsidRPr="006E227E">
              <w:rPr>
                <w:color w:val="000000"/>
                <w:sz w:val="20"/>
                <w:szCs w:val="20"/>
              </w:rPr>
              <w:t>Итого</w:t>
            </w:r>
          </w:p>
        </w:tc>
        <w:tc>
          <w:tcPr>
            <w:tcW w:w="6531" w:type="dxa"/>
          </w:tcPr>
          <w:p w:rsidR="003D4797" w:rsidRPr="006E227E" w:rsidRDefault="003D4797" w:rsidP="00913E36">
            <w:pPr>
              <w:autoSpaceDE w:val="0"/>
              <w:autoSpaceDN w:val="0"/>
              <w:adjustRightInd w:val="0"/>
              <w:jc w:val="right"/>
              <w:rPr>
                <w:color w:val="000000"/>
                <w:sz w:val="20"/>
                <w:szCs w:val="20"/>
              </w:rPr>
            </w:pPr>
            <w:r w:rsidRPr="006E227E">
              <w:rPr>
                <w:color w:val="000000"/>
                <w:sz w:val="20"/>
                <w:szCs w:val="20"/>
              </w:rPr>
              <w:t>2 150 343,36</w:t>
            </w:r>
          </w:p>
        </w:tc>
      </w:tr>
    </w:tbl>
    <w:p w:rsidR="003D4797" w:rsidRPr="006E227E" w:rsidRDefault="003D4797" w:rsidP="003D4797">
      <w:pPr>
        <w:rPr>
          <w:sz w:val="20"/>
          <w:szCs w:val="20"/>
        </w:rPr>
      </w:pPr>
    </w:p>
    <w:p w:rsidR="00AB35C9" w:rsidRPr="006E227E" w:rsidRDefault="00AB35C9" w:rsidP="00664E0E">
      <w:pPr>
        <w:pStyle w:val="ConsPlusTitle"/>
        <w:widowControl/>
        <w:jc w:val="both"/>
        <w:rPr>
          <w:rFonts w:ascii="Times New Roman" w:hAnsi="Times New Roman" w:cs="Times New Roman"/>
          <w:b w:val="0"/>
          <w:sz w:val="20"/>
          <w:szCs w:val="20"/>
        </w:rPr>
      </w:pPr>
    </w:p>
    <w:p w:rsidR="00AB35C9" w:rsidRPr="006E227E" w:rsidRDefault="00AB35C9" w:rsidP="00664E0E">
      <w:pPr>
        <w:pStyle w:val="ConsPlusTitle"/>
        <w:widowControl/>
        <w:jc w:val="both"/>
        <w:rPr>
          <w:rFonts w:ascii="Times New Roman" w:hAnsi="Times New Roman" w:cs="Times New Roman"/>
          <w:b w:val="0"/>
          <w:sz w:val="20"/>
          <w:szCs w:val="20"/>
        </w:rPr>
      </w:pPr>
    </w:p>
    <w:p w:rsidR="002F7F0D" w:rsidRPr="006E227E" w:rsidRDefault="002F7F0D" w:rsidP="00664E0E">
      <w:pPr>
        <w:pStyle w:val="ConsPlusTitle"/>
        <w:widowControl/>
        <w:jc w:val="both"/>
        <w:rPr>
          <w:rFonts w:ascii="Times New Roman" w:hAnsi="Times New Roman" w:cs="Times New Roman"/>
          <w:b w:val="0"/>
          <w:sz w:val="20"/>
          <w:szCs w:val="20"/>
        </w:rPr>
      </w:pPr>
    </w:p>
    <w:p w:rsidR="002F7F0D" w:rsidRPr="006E227E" w:rsidRDefault="002F7F0D" w:rsidP="00664E0E">
      <w:pPr>
        <w:pStyle w:val="ConsPlusTitle"/>
        <w:widowControl/>
        <w:jc w:val="both"/>
        <w:rPr>
          <w:rFonts w:ascii="Times New Roman" w:hAnsi="Times New Roman" w:cs="Times New Roman"/>
          <w:b w:val="0"/>
          <w:sz w:val="20"/>
          <w:szCs w:val="20"/>
        </w:rPr>
      </w:pPr>
    </w:p>
    <w:p w:rsidR="00913E36" w:rsidRPr="006E227E" w:rsidRDefault="00913E36" w:rsidP="002F7F0D">
      <w:pPr>
        <w:jc w:val="center"/>
        <w:outlineLvl w:val="0"/>
        <w:rPr>
          <w:color w:val="000000" w:themeColor="text1"/>
          <w:sz w:val="20"/>
          <w:szCs w:val="20"/>
        </w:rPr>
      </w:pPr>
      <w:r w:rsidRPr="006E227E">
        <w:rPr>
          <w:color w:val="000000" w:themeColor="text1"/>
          <w:sz w:val="20"/>
          <w:szCs w:val="20"/>
          <w:lang w:val="en-US"/>
        </w:rPr>
        <w:t>I</w:t>
      </w:r>
      <w:r w:rsidR="007E3E32" w:rsidRPr="006E227E">
        <w:rPr>
          <w:color w:val="000000" w:themeColor="text1"/>
          <w:sz w:val="20"/>
          <w:szCs w:val="20"/>
        </w:rPr>
        <w:t>I. МУНИЦИПАЛЬНЫЕ ПРАВОВЫЕ АКТЫ</w:t>
      </w:r>
      <w:r w:rsidR="00FD79A0" w:rsidRPr="006E227E">
        <w:rPr>
          <w:color w:val="000000" w:themeColor="text1"/>
          <w:sz w:val="20"/>
          <w:szCs w:val="20"/>
        </w:rPr>
        <w:t xml:space="preserve"> </w:t>
      </w:r>
      <w:r w:rsidR="007E3E32" w:rsidRPr="006E227E">
        <w:rPr>
          <w:color w:val="000000" w:themeColor="text1"/>
          <w:sz w:val="20"/>
          <w:szCs w:val="20"/>
        </w:rPr>
        <w:t>АДМИНИСТРАЦИИ И ГЛАВЫ КУЙБЫШЕВСКОГО РАЙ</w:t>
      </w:r>
      <w:bookmarkStart w:id="1" w:name="Par419"/>
      <w:bookmarkEnd w:id="1"/>
      <w:r w:rsidR="002F7F0D" w:rsidRPr="006E227E">
        <w:rPr>
          <w:color w:val="000000" w:themeColor="text1"/>
          <w:sz w:val="20"/>
          <w:szCs w:val="20"/>
        </w:rPr>
        <w:t>ОНА</w:t>
      </w:r>
    </w:p>
    <w:p w:rsidR="002F7F0D" w:rsidRPr="006E227E" w:rsidRDefault="002F7F0D" w:rsidP="002F7F0D">
      <w:pPr>
        <w:jc w:val="center"/>
        <w:outlineLvl w:val="0"/>
        <w:rPr>
          <w:color w:val="000000" w:themeColor="text1"/>
          <w:sz w:val="20"/>
          <w:szCs w:val="20"/>
        </w:rPr>
      </w:pPr>
    </w:p>
    <w:p w:rsidR="002F7F0D" w:rsidRPr="006E227E" w:rsidRDefault="002F7F0D" w:rsidP="002F7F0D">
      <w:pPr>
        <w:jc w:val="center"/>
        <w:outlineLvl w:val="0"/>
        <w:rPr>
          <w:color w:val="000000" w:themeColor="text1"/>
          <w:sz w:val="20"/>
          <w:szCs w:val="20"/>
        </w:rPr>
      </w:pPr>
    </w:p>
    <w:p w:rsidR="006F2627" w:rsidRPr="006E227E" w:rsidRDefault="006F2627" w:rsidP="002F7F0D">
      <w:pPr>
        <w:jc w:val="center"/>
        <w:outlineLvl w:val="0"/>
        <w:rPr>
          <w:color w:val="000000" w:themeColor="text1"/>
          <w:sz w:val="20"/>
          <w:szCs w:val="20"/>
        </w:rPr>
      </w:pPr>
    </w:p>
    <w:p w:rsidR="006F2627" w:rsidRPr="006E227E" w:rsidRDefault="006F2627" w:rsidP="006F2627">
      <w:pPr>
        <w:jc w:val="center"/>
        <w:rPr>
          <w:sz w:val="20"/>
          <w:szCs w:val="20"/>
        </w:rPr>
      </w:pPr>
      <w:r w:rsidRPr="006E227E">
        <w:rPr>
          <w:sz w:val="20"/>
          <w:szCs w:val="20"/>
        </w:rPr>
        <w:t>АДМИНИСТРАЦИЯ КУЙБЫШЕВСКОГО РАЙОНА</w:t>
      </w:r>
    </w:p>
    <w:p w:rsidR="006F2627" w:rsidRPr="006E227E" w:rsidRDefault="006F2627" w:rsidP="006F2627">
      <w:pPr>
        <w:jc w:val="center"/>
        <w:rPr>
          <w:sz w:val="20"/>
          <w:szCs w:val="20"/>
        </w:rPr>
      </w:pPr>
    </w:p>
    <w:p w:rsidR="006F2627" w:rsidRPr="006E227E" w:rsidRDefault="006F2627" w:rsidP="006F2627">
      <w:pPr>
        <w:jc w:val="center"/>
        <w:rPr>
          <w:sz w:val="20"/>
          <w:szCs w:val="20"/>
        </w:rPr>
      </w:pPr>
      <w:r w:rsidRPr="006E227E">
        <w:rPr>
          <w:sz w:val="20"/>
          <w:szCs w:val="20"/>
        </w:rPr>
        <w:t>ПОСТАНОВЛЕНИЕ</w:t>
      </w:r>
    </w:p>
    <w:p w:rsidR="006F2627" w:rsidRPr="006E227E" w:rsidRDefault="006F2627" w:rsidP="006F2627">
      <w:pPr>
        <w:jc w:val="center"/>
        <w:rPr>
          <w:sz w:val="20"/>
          <w:szCs w:val="20"/>
        </w:rPr>
      </w:pPr>
    </w:p>
    <w:p w:rsidR="006F2627" w:rsidRPr="006E227E" w:rsidRDefault="006F2627" w:rsidP="006F2627">
      <w:pPr>
        <w:jc w:val="center"/>
        <w:rPr>
          <w:sz w:val="20"/>
          <w:szCs w:val="20"/>
        </w:rPr>
      </w:pPr>
      <w:r w:rsidRPr="006E227E">
        <w:rPr>
          <w:sz w:val="20"/>
          <w:szCs w:val="20"/>
        </w:rPr>
        <w:t>г. Куйбышев</w:t>
      </w:r>
    </w:p>
    <w:p w:rsidR="006F2627" w:rsidRPr="006E227E" w:rsidRDefault="006F2627" w:rsidP="006F2627">
      <w:pPr>
        <w:jc w:val="center"/>
        <w:rPr>
          <w:sz w:val="20"/>
          <w:szCs w:val="20"/>
        </w:rPr>
      </w:pPr>
      <w:r w:rsidRPr="006E227E">
        <w:rPr>
          <w:sz w:val="20"/>
          <w:szCs w:val="20"/>
        </w:rPr>
        <w:t>Новосибирская область</w:t>
      </w:r>
    </w:p>
    <w:p w:rsidR="006F2627" w:rsidRPr="006E227E" w:rsidRDefault="006F2627" w:rsidP="006F2627">
      <w:pPr>
        <w:jc w:val="center"/>
        <w:rPr>
          <w:sz w:val="20"/>
          <w:szCs w:val="20"/>
        </w:rPr>
      </w:pPr>
    </w:p>
    <w:p w:rsidR="006F2627" w:rsidRPr="006E227E" w:rsidRDefault="006F2627" w:rsidP="006F2627">
      <w:pPr>
        <w:jc w:val="center"/>
        <w:rPr>
          <w:sz w:val="20"/>
          <w:szCs w:val="20"/>
        </w:rPr>
      </w:pPr>
      <w:r w:rsidRPr="006E227E">
        <w:rPr>
          <w:sz w:val="20"/>
          <w:szCs w:val="20"/>
        </w:rPr>
        <w:t>08.04.2020 № 285</w:t>
      </w:r>
    </w:p>
    <w:p w:rsidR="006F2627" w:rsidRPr="006E227E" w:rsidRDefault="006F2627" w:rsidP="006F2627">
      <w:pPr>
        <w:rPr>
          <w:sz w:val="20"/>
          <w:szCs w:val="20"/>
        </w:rPr>
      </w:pPr>
    </w:p>
    <w:p w:rsidR="006F2627" w:rsidRPr="006E227E" w:rsidRDefault="006F2627" w:rsidP="006F2627">
      <w:pPr>
        <w:jc w:val="center"/>
        <w:rPr>
          <w:sz w:val="20"/>
          <w:szCs w:val="20"/>
        </w:rPr>
      </w:pPr>
      <w:r w:rsidRPr="006E227E">
        <w:rPr>
          <w:sz w:val="20"/>
          <w:szCs w:val="20"/>
        </w:rPr>
        <w:t>О внесении изменений в муниципальную программу</w:t>
      </w:r>
    </w:p>
    <w:p w:rsidR="006F2627" w:rsidRPr="006E227E" w:rsidRDefault="006F2627" w:rsidP="006F2627">
      <w:pPr>
        <w:jc w:val="center"/>
        <w:rPr>
          <w:sz w:val="20"/>
          <w:szCs w:val="20"/>
        </w:rPr>
      </w:pPr>
      <w:r w:rsidRPr="006E227E">
        <w:rPr>
          <w:sz w:val="20"/>
          <w:szCs w:val="20"/>
        </w:rPr>
        <w:t>«Комплексное развитие сельских территорий в Куйбышевском районе</w:t>
      </w:r>
    </w:p>
    <w:p w:rsidR="006F2627" w:rsidRPr="006E227E" w:rsidRDefault="006F2627" w:rsidP="006F2627">
      <w:pPr>
        <w:jc w:val="center"/>
        <w:rPr>
          <w:sz w:val="20"/>
          <w:szCs w:val="20"/>
        </w:rPr>
      </w:pPr>
      <w:r w:rsidRPr="006E227E">
        <w:rPr>
          <w:sz w:val="20"/>
          <w:szCs w:val="20"/>
        </w:rPr>
        <w:t>на 2020-2022 годы», утвержденной постановлением администрации Куйбышевского района от 30.01.2020 №50 «Об утверждении муниципальной программы «Комплексное развитие сельских территорий в Куйбышевском районе на 2020-2022 годы»</w:t>
      </w:r>
    </w:p>
    <w:p w:rsidR="006F2627" w:rsidRPr="006E227E" w:rsidRDefault="006F2627" w:rsidP="006F2627">
      <w:pPr>
        <w:jc w:val="center"/>
        <w:rPr>
          <w:sz w:val="20"/>
          <w:szCs w:val="20"/>
        </w:rPr>
      </w:pPr>
    </w:p>
    <w:p w:rsidR="006F2627" w:rsidRPr="006E227E" w:rsidRDefault="006F2627" w:rsidP="006F2627">
      <w:pPr>
        <w:jc w:val="both"/>
        <w:rPr>
          <w:sz w:val="20"/>
          <w:szCs w:val="20"/>
        </w:rPr>
      </w:pPr>
      <w:r w:rsidRPr="006E227E">
        <w:rPr>
          <w:sz w:val="20"/>
          <w:szCs w:val="20"/>
        </w:rPr>
        <w:t xml:space="preserve">            В целях приведения в соответствие программных мероприятий, в связи с изменением объема финансирования муниципальной программы «Комплексное развитие сельских территорий в Куйбышевском районе на 2020 – 2022 годы», администрация Куйбышевского района</w:t>
      </w:r>
    </w:p>
    <w:p w:rsidR="006F2627" w:rsidRPr="006E227E" w:rsidRDefault="006F2627" w:rsidP="006F2627">
      <w:pPr>
        <w:jc w:val="both"/>
        <w:rPr>
          <w:sz w:val="20"/>
          <w:szCs w:val="20"/>
        </w:rPr>
      </w:pPr>
      <w:r w:rsidRPr="006E227E">
        <w:rPr>
          <w:sz w:val="20"/>
          <w:szCs w:val="20"/>
        </w:rPr>
        <w:t xml:space="preserve">          ПОСТАНОВЛЯЕТ:</w:t>
      </w:r>
    </w:p>
    <w:p w:rsidR="006F2627" w:rsidRPr="006E227E" w:rsidRDefault="006F2627" w:rsidP="006F2627">
      <w:pPr>
        <w:jc w:val="both"/>
        <w:rPr>
          <w:sz w:val="20"/>
          <w:szCs w:val="20"/>
        </w:rPr>
      </w:pPr>
      <w:r w:rsidRPr="006E227E">
        <w:rPr>
          <w:sz w:val="20"/>
          <w:szCs w:val="20"/>
        </w:rPr>
        <w:t xml:space="preserve">        </w:t>
      </w:r>
      <w:r w:rsidRPr="006E227E">
        <w:rPr>
          <w:sz w:val="20"/>
          <w:szCs w:val="20"/>
        </w:rPr>
        <w:tab/>
        <w:t xml:space="preserve">1. Внести в муниципальную программу «Комплексное развитие сельских территорий в Куйбышевском районе на 2020-2022 годы, утвержденной постановлением администрации Куйбышевского района от 30.01.2020 № 50 «Об утверждении муниципальной программы «Комплексное развитие сельских территорий </w:t>
      </w:r>
      <w:proofErr w:type="gramStart"/>
      <w:r w:rsidRPr="006E227E">
        <w:rPr>
          <w:sz w:val="20"/>
          <w:szCs w:val="20"/>
        </w:rPr>
        <w:t>в  Куйбышевском</w:t>
      </w:r>
      <w:proofErr w:type="gramEnd"/>
      <w:r w:rsidRPr="006E227E">
        <w:rPr>
          <w:sz w:val="20"/>
          <w:szCs w:val="20"/>
        </w:rPr>
        <w:t xml:space="preserve"> районе на 2020 -2022 годы» в   паспорт муниципальной программы  «Комплексное развитие сельских территорий в Куйбышевском районе  на 2020-2022 годы» следующие изменения:</w:t>
      </w:r>
    </w:p>
    <w:p w:rsidR="006F2627" w:rsidRPr="006E227E" w:rsidRDefault="006F2627" w:rsidP="006F2627">
      <w:pPr>
        <w:jc w:val="both"/>
        <w:rPr>
          <w:sz w:val="20"/>
          <w:szCs w:val="20"/>
        </w:rPr>
      </w:pPr>
      <w:r w:rsidRPr="006E227E">
        <w:rPr>
          <w:sz w:val="20"/>
          <w:szCs w:val="20"/>
        </w:rPr>
        <w:lastRenderedPageBreak/>
        <w:t xml:space="preserve">         1)  </w:t>
      </w:r>
      <w:proofErr w:type="gramStart"/>
      <w:r w:rsidRPr="006E227E">
        <w:rPr>
          <w:sz w:val="20"/>
          <w:szCs w:val="20"/>
        </w:rPr>
        <w:t>В</w:t>
      </w:r>
      <w:proofErr w:type="gramEnd"/>
      <w:r w:rsidRPr="006E227E">
        <w:rPr>
          <w:sz w:val="20"/>
          <w:szCs w:val="20"/>
        </w:rPr>
        <w:t xml:space="preserve"> паспорте муниципальной программы раздел «Объемы финансировании Программы», изложить в следующей редакции:</w:t>
      </w:r>
    </w:p>
    <w:tbl>
      <w:tblPr>
        <w:tblW w:w="9900" w:type="dxa"/>
        <w:tblLook w:val="04A0" w:firstRow="1" w:lastRow="0" w:firstColumn="1" w:lastColumn="0" w:noHBand="0" w:noVBand="1"/>
      </w:tblPr>
      <w:tblGrid>
        <w:gridCol w:w="2810"/>
        <w:gridCol w:w="7090"/>
      </w:tblGrid>
      <w:tr w:rsidR="006F2627" w:rsidRPr="006E227E" w:rsidTr="003B3F0A">
        <w:tc>
          <w:tcPr>
            <w:tcW w:w="2808" w:type="dxa"/>
            <w:tcBorders>
              <w:top w:val="single" w:sz="4" w:space="0" w:color="000000"/>
              <w:left w:val="single" w:sz="4" w:space="0" w:color="000000"/>
              <w:bottom w:val="single" w:sz="4" w:space="0" w:color="000000"/>
              <w:right w:val="nil"/>
            </w:tcBorders>
            <w:vAlign w:val="center"/>
          </w:tcPr>
          <w:p w:rsidR="006F2627" w:rsidRPr="006E227E" w:rsidRDefault="006F2627" w:rsidP="003B3F0A">
            <w:pPr>
              <w:jc w:val="both"/>
              <w:rPr>
                <w:sz w:val="20"/>
                <w:szCs w:val="20"/>
              </w:rPr>
            </w:pPr>
          </w:p>
          <w:p w:rsidR="006F2627" w:rsidRPr="006E227E" w:rsidRDefault="006F2627" w:rsidP="003B3F0A">
            <w:pPr>
              <w:jc w:val="both"/>
              <w:rPr>
                <w:sz w:val="20"/>
                <w:szCs w:val="20"/>
              </w:rPr>
            </w:pPr>
            <w:r w:rsidRPr="006E227E">
              <w:rPr>
                <w:sz w:val="20"/>
                <w:szCs w:val="20"/>
              </w:rPr>
              <w:t>Объемы финансирования Программы</w:t>
            </w:r>
          </w:p>
          <w:p w:rsidR="006F2627" w:rsidRPr="006E227E" w:rsidRDefault="006F2627" w:rsidP="003B3F0A">
            <w:pPr>
              <w:jc w:val="both"/>
              <w:rPr>
                <w:sz w:val="20"/>
                <w:szCs w:val="20"/>
              </w:rPr>
            </w:pPr>
          </w:p>
        </w:tc>
        <w:tc>
          <w:tcPr>
            <w:tcW w:w="7086" w:type="dxa"/>
            <w:tcBorders>
              <w:top w:val="single" w:sz="4" w:space="0" w:color="000000"/>
              <w:left w:val="single" w:sz="4" w:space="0" w:color="000000"/>
              <w:bottom w:val="single" w:sz="4" w:space="0" w:color="000000"/>
              <w:right w:val="single" w:sz="4" w:space="0" w:color="000000"/>
            </w:tcBorders>
          </w:tcPr>
          <w:p w:rsidR="006F2627" w:rsidRPr="006E227E" w:rsidRDefault="006F2627" w:rsidP="003B3F0A">
            <w:pPr>
              <w:autoSpaceDE w:val="0"/>
              <w:jc w:val="both"/>
              <w:rPr>
                <w:sz w:val="20"/>
                <w:szCs w:val="20"/>
              </w:rPr>
            </w:pPr>
            <w:r w:rsidRPr="006E227E">
              <w:rPr>
                <w:sz w:val="20"/>
                <w:szCs w:val="20"/>
              </w:rPr>
              <w:t>Объём финансирования за весь период реализации Муниципальной программы, составляет –</w:t>
            </w:r>
          </w:p>
          <w:p w:rsidR="006F2627" w:rsidRPr="006E227E" w:rsidRDefault="006F2627" w:rsidP="003B3F0A">
            <w:pPr>
              <w:autoSpaceDE w:val="0"/>
              <w:jc w:val="both"/>
              <w:rPr>
                <w:sz w:val="20"/>
                <w:szCs w:val="20"/>
              </w:rPr>
            </w:pPr>
            <w:r w:rsidRPr="006E227E">
              <w:rPr>
                <w:sz w:val="20"/>
                <w:szCs w:val="20"/>
              </w:rPr>
              <w:t xml:space="preserve">36 542 740,10 тыс. руб., </w:t>
            </w:r>
          </w:p>
          <w:p w:rsidR="006F2627" w:rsidRPr="006E227E" w:rsidRDefault="006F2627" w:rsidP="003B3F0A">
            <w:pPr>
              <w:tabs>
                <w:tab w:val="center" w:pos="3222"/>
              </w:tabs>
              <w:autoSpaceDE w:val="0"/>
              <w:jc w:val="both"/>
              <w:rPr>
                <w:sz w:val="20"/>
                <w:szCs w:val="20"/>
              </w:rPr>
            </w:pPr>
            <w:r w:rsidRPr="006E227E">
              <w:rPr>
                <w:sz w:val="20"/>
                <w:szCs w:val="20"/>
              </w:rPr>
              <w:t>в том числе:</w:t>
            </w:r>
            <w:r w:rsidRPr="006E227E">
              <w:rPr>
                <w:sz w:val="20"/>
                <w:szCs w:val="20"/>
              </w:rPr>
              <w:tab/>
            </w:r>
          </w:p>
          <w:p w:rsidR="006F2627" w:rsidRPr="006E227E" w:rsidRDefault="006F2627" w:rsidP="003B3F0A">
            <w:pPr>
              <w:widowControl w:val="0"/>
              <w:autoSpaceDE w:val="0"/>
              <w:jc w:val="both"/>
              <w:rPr>
                <w:sz w:val="20"/>
                <w:szCs w:val="20"/>
              </w:rPr>
            </w:pPr>
            <w:r w:rsidRPr="006E227E">
              <w:rPr>
                <w:sz w:val="20"/>
                <w:szCs w:val="20"/>
              </w:rPr>
              <w:t xml:space="preserve">         2020 год –   32 682 240,1               тыс. руб.;</w:t>
            </w:r>
          </w:p>
          <w:p w:rsidR="006F2627" w:rsidRPr="006E227E" w:rsidRDefault="006F2627" w:rsidP="003B3F0A">
            <w:pPr>
              <w:widowControl w:val="0"/>
              <w:autoSpaceDE w:val="0"/>
              <w:ind w:firstLine="720"/>
              <w:jc w:val="both"/>
              <w:rPr>
                <w:sz w:val="20"/>
                <w:szCs w:val="20"/>
              </w:rPr>
            </w:pPr>
            <w:r w:rsidRPr="006E227E">
              <w:rPr>
                <w:sz w:val="20"/>
                <w:szCs w:val="20"/>
              </w:rPr>
              <w:t>2021 год -         981 500,0        тыс. руб.;</w:t>
            </w:r>
          </w:p>
          <w:p w:rsidR="006F2627" w:rsidRPr="006E227E" w:rsidRDefault="006F2627" w:rsidP="003B3F0A">
            <w:pPr>
              <w:widowControl w:val="0"/>
              <w:autoSpaceDE w:val="0"/>
              <w:ind w:firstLine="720"/>
              <w:jc w:val="both"/>
              <w:rPr>
                <w:sz w:val="20"/>
                <w:szCs w:val="20"/>
              </w:rPr>
            </w:pPr>
            <w:r w:rsidRPr="006E227E">
              <w:rPr>
                <w:sz w:val="20"/>
                <w:szCs w:val="20"/>
              </w:rPr>
              <w:t>2022 год –        2879 000,0        тыс. руб.;</w:t>
            </w:r>
          </w:p>
          <w:p w:rsidR="006F2627" w:rsidRPr="006E227E" w:rsidRDefault="006F2627" w:rsidP="003B3F0A">
            <w:pPr>
              <w:widowControl w:val="0"/>
              <w:autoSpaceDE w:val="0"/>
              <w:ind w:firstLine="720"/>
              <w:jc w:val="both"/>
              <w:rPr>
                <w:sz w:val="20"/>
                <w:szCs w:val="20"/>
              </w:rPr>
            </w:pPr>
            <w:r w:rsidRPr="006E227E">
              <w:rPr>
                <w:sz w:val="20"/>
                <w:szCs w:val="20"/>
              </w:rPr>
              <w:t xml:space="preserve">Из них за счет средств федерального бюджета – </w:t>
            </w:r>
          </w:p>
          <w:p w:rsidR="006F2627" w:rsidRPr="006E227E" w:rsidRDefault="006F2627" w:rsidP="003B3F0A">
            <w:pPr>
              <w:widowControl w:val="0"/>
              <w:autoSpaceDE w:val="0"/>
              <w:ind w:firstLine="720"/>
              <w:jc w:val="both"/>
              <w:rPr>
                <w:sz w:val="20"/>
                <w:szCs w:val="20"/>
              </w:rPr>
            </w:pPr>
            <w:r w:rsidRPr="006E227E">
              <w:rPr>
                <w:sz w:val="20"/>
                <w:szCs w:val="20"/>
              </w:rPr>
              <w:t>22 215 800,0               тыс. руб., в том числе:</w:t>
            </w:r>
          </w:p>
          <w:p w:rsidR="006F2627" w:rsidRPr="006E227E" w:rsidRDefault="006F2627" w:rsidP="003B3F0A">
            <w:pPr>
              <w:widowControl w:val="0"/>
              <w:autoSpaceDE w:val="0"/>
              <w:ind w:firstLine="720"/>
              <w:jc w:val="both"/>
              <w:rPr>
                <w:sz w:val="20"/>
                <w:szCs w:val="20"/>
              </w:rPr>
            </w:pPr>
            <w:r w:rsidRPr="006E227E">
              <w:rPr>
                <w:sz w:val="20"/>
                <w:szCs w:val="20"/>
              </w:rPr>
              <w:t xml:space="preserve">2020 год –   22 215 </w:t>
            </w:r>
            <w:proofErr w:type="gramStart"/>
            <w:r w:rsidRPr="006E227E">
              <w:rPr>
                <w:sz w:val="20"/>
                <w:szCs w:val="20"/>
              </w:rPr>
              <w:t>800  тыс.</w:t>
            </w:r>
            <w:proofErr w:type="gramEnd"/>
            <w:r w:rsidRPr="006E227E">
              <w:rPr>
                <w:sz w:val="20"/>
                <w:szCs w:val="20"/>
              </w:rPr>
              <w:t xml:space="preserve"> руб.; </w:t>
            </w:r>
            <w:r w:rsidRPr="006E227E">
              <w:rPr>
                <w:sz w:val="20"/>
                <w:szCs w:val="20"/>
                <w:u w:val="single"/>
              </w:rPr>
              <w:t xml:space="preserve"> </w:t>
            </w:r>
          </w:p>
          <w:p w:rsidR="006F2627" w:rsidRPr="006E227E" w:rsidRDefault="006F2627" w:rsidP="003B3F0A">
            <w:pPr>
              <w:widowControl w:val="0"/>
              <w:autoSpaceDE w:val="0"/>
              <w:ind w:firstLine="720"/>
              <w:jc w:val="both"/>
              <w:rPr>
                <w:sz w:val="20"/>
                <w:szCs w:val="20"/>
              </w:rPr>
            </w:pPr>
            <w:r w:rsidRPr="006E227E">
              <w:rPr>
                <w:sz w:val="20"/>
                <w:szCs w:val="20"/>
              </w:rPr>
              <w:t xml:space="preserve">2021 год –          0      тыс. руб.; </w:t>
            </w:r>
            <w:r w:rsidRPr="006E227E">
              <w:rPr>
                <w:sz w:val="20"/>
                <w:szCs w:val="20"/>
                <w:u w:val="single"/>
              </w:rPr>
              <w:t xml:space="preserve"> </w:t>
            </w:r>
          </w:p>
          <w:p w:rsidR="006F2627" w:rsidRPr="006E227E" w:rsidRDefault="006F2627" w:rsidP="003B3F0A">
            <w:pPr>
              <w:widowControl w:val="0"/>
              <w:autoSpaceDE w:val="0"/>
              <w:ind w:firstLine="720"/>
              <w:jc w:val="both"/>
              <w:rPr>
                <w:sz w:val="20"/>
                <w:szCs w:val="20"/>
              </w:rPr>
            </w:pPr>
            <w:r w:rsidRPr="006E227E">
              <w:rPr>
                <w:sz w:val="20"/>
                <w:szCs w:val="20"/>
              </w:rPr>
              <w:t xml:space="preserve">2022 год –          0      тыс. руб.; </w:t>
            </w:r>
            <w:r w:rsidRPr="006E227E">
              <w:rPr>
                <w:sz w:val="20"/>
                <w:szCs w:val="20"/>
                <w:u w:val="single"/>
              </w:rPr>
              <w:t xml:space="preserve"> </w:t>
            </w:r>
          </w:p>
          <w:p w:rsidR="006F2627" w:rsidRPr="006E227E" w:rsidRDefault="006F2627" w:rsidP="003B3F0A">
            <w:pPr>
              <w:widowControl w:val="0"/>
              <w:autoSpaceDE w:val="0"/>
              <w:ind w:firstLine="720"/>
              <w:jc w:val="both"/>
              <w:rPr>
                <w:sz w:val="20"/>
                <w:szCs w:val="20"/>
              </w:rPr>
            </w:pPr>
            <w:r w:rsidRPr="006E227E">
              <w:rPr>
                <w:sz w:val="20"/>
                <w:szCs w:val="20"/>
              </w:rPr>
              <w:t>За счет средств областного бюджета Новосибирской области (далее - областной бюджет) –</w:t>
            </w:r>
          </w:p>
          <w:p w:rsidR="006F2627" w:rsidRPr="006E227E" w:rsidRDefault="006F2627" w:rsidP="003B3F0A">
            <w:pPr>
              <w:widowControl w:val="0"/>
              <w:autoSpaceDE w:val="0"/>
              <w:ind w:firstLine="720"/>
              <w:jc w:val="both"/>
              <w:rPr>
                <w:sz w:val="20"/>
                <w:szCs w:val="20"/>
              </w:rPr>
            </w:pPr>
            <w:r w:rsidRPr="006E227E">
              <w:rPr>
                <w:sz w:val="20"/>
                <w:szCs w:val="20"/>
              </w:rPr>
              <w:t>10 882 300,0        тыс. руб., в том числе:</w:t>
            </w:r>
          </w:p>
          <w:p w:rsidR="006F2627" w:rsidRPr="006E227E" w:rsidRDefault="006F2627" w:rsidP="003B3F0A">
            <w:pPr>
              <w:widowControl w:val="0"/>
              <w:autoSpaceDE w:val="0"/>
              <w:jc w:val="both"/>
              <w:rPr>
                <w:sz w:val="20"/>
                <w:szCs w:val="20"/>
              </w:rPr>
            </w:pPr>
            <w:r w:rsidRPr="006E227E">
              <w:rPr>
                <w:sz w:val="20"/>
                <w:szCs w:val="20"/>
              </w:rPr>
              <w:t xml:space="preserve">         2020 год – 7 040 300        тыс. руб.;</w:t>
            </w:r>
          </w:p>
          <w:p w:rsidR="006F2627" w:rsidRPr="006E227E" w:rsidRDefault="006F2627" w:rsidP="003B3F0A">
            <w:pPr>
              <w:widowControl w:val="0"/>
              <w:autoSpaceDE w:val="0"/>
              <w:ind w:firstLine="720"/>
              <w:jc w:val="both"/>
              <w:rPr>
                <w:sz w:val="20"/>
                <w:szCs w:val="20"/>
              </w:rPr>
            </w:pPr>
            <w:r w:rsidRPr="006E227E">
              <w:rPr>
                <w:sz w:val="20"/>
                <w:szCs w:val="20"/>
              </w:rPr>
              <w:t>2021 год -          963 000      тыс. руб.;</w:t>
            </w:r>
          </w:p>
          <w:p w:rsidR="006F2627" w:rsidRPr="006E227E" w:rsidRDefault="006F2627" w:rsidP="003B3F0A">
            <w:pPr>
              <w:widowControl w:val="0"/>
              <w:autoSpaceDE w:val="0"/>
              <w:ind w:firstLine="720"/>
              <w:jc w:val="both"/>
              <w:rPr>
                <w:sz w:val="20"/>
                <w:szCs w:val="20"/>
              </w:rPr>
            </w:pPr>
            <w:r w:rsidRPr="006E227E">
              <w:rPr>
                <w:sz w:val="20"/>
                <w:szCs w:val="20"/>
              </w:rPr>
              <w:t>2022 год –            2 879 000,0    тыс. руб.;</w:t>
            </w:r>
          </w:p>
          <w:p w:rsidR="006F2627" w:rsidRPr="006E227E" w:rsidRDefault="006F2627" w:rsidP="003B3F0A">
            <w:pPr>
              <w:widowControl w:val="0"/>
              <w:autoSpaceDE w:val="0"/>
              <w:ind w:firstLine="720"/>
              <w:jc w:val="both"/>
              <w:rPr>
                <w:sz w:val="20"/>
                <w:szCs w:val="20"/>
              </w:rPr>
            </w:pPr>
            <w:r w:rsidRPr="006E227E">
              <w:rPr>
                <w:sz w:val="20"/>
                <w:szCs w:val="20"/>
              </w:rPr>
              <w:t>Объем финансирования за счет средств местных бюджетов –      560 640,0    тыс. руб., в том числе:</w:t>
            </w:r>
          </w:p>
          <w:p w:rsidR="006F2627" w:rsidRPr="006E227E" w:rsidRDefault="006F2627" w:rsidP="003B3F0A">
            <w:pPr>
              <w:widowControl w:val="0"/>
              <w:autoSpaceDE w:val="0"/>
              <w:ind w:firstLine="720"/>
              <w:jc w:val="both"/>
              <w:rPr>
                <w:sz w:val="20"/>
                <w:szCs w:val="20"/>
              </w:rPr>
            </w:pPr>
            <w:r w:rsidRPr="006E227E">
              <w:rPr>
                <w:sz w:val="20"/>
                <w:szCs w:val="20"/>
              </w:rPr>
              <w:t>2020 год –     542 140,0   тыс. руб.;</w:t>
            </w:r>
          </w:p>
          <w:p w:rsidR="006F2627" w:rsidRPr="006E227E" w:rsidRDefault="006F2627" w:rsidP="003B3F0A">
            <w:pPr>
              <w:widowControl w:val="0"/>
              <w:autoSpaceDE w:val="0"/>
              <w:ind w:firstLine="720"/>
              <w:jc w:val="both"/>
              <w:rPr>
                <w:sz w:val="20"/>
                <w:szCs w:val="20"/>
              </w:rPr>
            </w:pPr>
            <w:r w:rsidRPr="006E227E">
              <w:rPr>
                <w:sz w:val="20"/>
                <w:szCs w:val="20"/>
              </w:rPr>
              <w:t>2021 год –             18 500,0     тыс. руб.;</w:t>
            </w:r>
          </w:p>
          <w:p w:rsidR="006F2627" w:rsidRPr="006E227E" w:rsidRDefault="006F2627" w:rsidP="003B3F0A">
            <w:pPr>
              <w:widowControl w:val="0"/>
              <w:autoSpaceDE w:val="0"/>
              <w:ind w:firstLine="720"/>
              <w:jc w:val="both"/>
              <w:rPr>
                <w:sz w:val="20"/>
                <w:szCs w:val="20"/>
              </w:rPr>
            </w:pPr>
            <w:r w:rsidRPr="006E227E">
              <w:rPr>
                <w:sz w:val="20"/>
                <w:szCs w:val="20"/>
              </w:rPr>
              <w:t>2022 год –              0     тыс. руб.;</w:t>
            </w:r>
          </w:p>
          <w:p w:rsidR="006F2627" w:rsidRPr="006E227E" w:rsidRDefault="006F2627" w:rsidP="003B3F0A">
            <w:pPr>
              <w:widowControl w:val="0"/>
              <w:autoSpaceDE w:val="0"/>
              <w:ind w:firstLine="720"/>
              <w:jc w:val="both"/>
              <w:rPr>
                <w:sz w:val="20"/>
                <w:szCs w:val="20"/>
              </w:rPr>
            </w:pPr>
            <w:r w:rsidRPr="006E227E">
              <w:rPr>
                <w:sz w:val="20"/>
                <w:szCs w:val="20"/>
              </w:rPr>
              <w:t>Объем финансирования за счет внебюджетных источников –    2 884 000,0        тыс. руб., в том числе:</w:t>
            </w:r>
          </w:p>
          <w:p w:rsidR="006F2627" w:rsidRPr="006E227E" w:rsidRDefault="006F2627" w:rsidP="003B3F0A">
            <w:pPr>
              <w:widowControl w:val="0"/>
              <w:autoSpaceDE w:val="0"/>
              <w:ind w:firstLine="720"/>
              <w:jc w:val="both"/>
              <w:rPr>
                <w:sz w:val="20"/>
                <w:szCs w:val="20"/>
              </w:rPr>
            </w:pPr>
            <w:r w:rsidRPr="006E227E">
              <w:rPr>
                <w:sz w:val="20"/>
                <w:szCs w:val="20"/>
              </w:rPr>
              <w:t>2020 год –   2 884 000,0                тыс. руб.;</w:t>
            </w:r>
          </w:p>
          <w:p w:rsidR="006F2627" w:rsidRPr="006E227E" w:rsidRDefault="006F2627" w:rsidP="003B3F0A">
            <w:pPr>
              <w:widowControl w:val="0"/>
              <w:autoSpaceDE w:val="0"/>
              <w:ind w:firstLine="720"/>
              <w:jc w:val="both"/>
              <w:rPr>
                <w:sz w:val="20"/>
                <w:szCs w:val="20"/>
              </w:rPr>
            </w:pPr>
            <w:r w:rsidRPr="006E227E">
              <w:rPr>
                <w:sz w:val="20"/>
                <w:szCs w:val="20"/>
              </w:rPr>
              <w:t>2021 год -      0        тыс. руб.;</w:t>
            </w:r>
          </w:p>
          <w:p w:rsidR="006F2627" w:rsidRPr="006E227E" w:rsidRDefault="006F2627" w:rsidP="003B3F0A">
            <w:pPr>
              <w:widowControl w:val="0"/>
              <w:autoSpaceDE w:val="0"/>
              <w:ind w:firstLine="720"/>
              <w:jc w:val="both"/>
              <w:rPr>
                <w:sz w:val="20"/>
                <w:szCs w:val="20"/>
              </w:rPr>
            </w:pPr>
            <w:r w:rsidRPr="006E227E">
              <w:rPr>
                <w:sz w:val="20"/>
                <w:szCs w:val="20"/>
              </w:rPr>
              <w:t>2022 год -         0    тыс. руб.;</w:t>
            </w:r>
          </w:p>
          <w:p w:rsidR="006F2627" w:rsidRPr="006E227E" w:rsidRDefault="006F2627" w:rsidP="003B3F0A">
            <w:pPr>
              <w:widowControl w:val="0"/>
              <w:autoSpaceDE w:val="0"/>
              <w:ind w:right="34"/>
              <w:jc w:val="both"/>
              <w:rPr>
                <w:sz w:val="20"/>
                <w:szCs w:val="20"/>
              </w:rPr>
            </w:pPr>
            <w:r w:rsidRPr="006E227E">
              <w:rPr>
                <w:sz w:val="20"/>
                <w:szCs w:val="20"/>
              </w:rPr>
              <w:t>объем финансирования Муниципальной программы ежегодно уточняется при формировании бюджета</w:t>
            </w:r>
          </w:p>
        </w:tc>
      </w:tr>
    </w:tbl>
    <w:p w:rsidR="006F2627" w:rsidRPr="006E227E" w:rsidRDefault="006F2627" w:rsidP="006F2627">
      <w:pPr>
        <w:jc w:val="both"/>
        <w:rPr>
          <w:sz w:val="20"/>
          <w:szCs w:val="20"/>
        </w:rPr>
      </w:pPr>
    </w:p>
    <w:p w:rsidR="006F2627" w:rsidRPr="006E227E" w:rsidRDefault="006F2627" w:rsidP="006F2627">
      <w:pPr>
        <w:jc w:val="both"/>
        <w:rPr>
          <w:sz w:val="20"/>
          <w:szCs w:val="20"/>
        </w:rPr>
      </w:pPr>
      <w:r w:rsidRPr="006E227E">
        <w:rPr>
          <w:sz w:val="20"/>
          <w:szCs w:val="20"/>
        </w:rPr>
        <w:t xml:space="preserve">2). Раздел 5 «Система основных мероприятий Муниципальной программы», изложить в следующей редакции: </w:t>
      </w:r>
    </w:p>
    <w:p w:rsidR="006F2627" w:rsidRPr="006E227E" w:rsidRDefault="006F2627" w:rsidP="006F2627">
      <w:pPr>
        <w:jc w:val="both"/>
        <w:rPr>
          <w:sz w:val="20"/>
          <w:szCs w:val="20"/>
        </w:rPr>
      </w:pPr>
      <w:r w:rsidRPr="006E227E">
        <w:rPr>
          <w:sz w:val="20"/>
          <w:szCs w:val="20"/>
        </w:rPr>
        <w:t>«5.Система основных мероприятий Муниципальной программы.</w:t>
      </w:r>
    </w:p>
    <w:p w:rsidR="006F2627" w:rsidRPr="006E227E" w:rsidRDefault="006F2627" w:rsidP="006F2627">
      <w:pPr>
        <w:jc w:val="both"/>
        <w:rPr>
          <w:sz w:val="20"/>
          <w:szCs w:val="20"/>
        </w:rPr>
      </w:pPr>
      <w:r w:rsidRPr="006E227E">
        <w:rPr>
          <w:sz w:val="20"/>
          <w:szCs w:val="20"/>
        </w:rPr>
        <w:t xml:space="preserve"> 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социально-экономических проблем развития сельских территорий на основе принципа комплексного планирования.</w:t>
      </w:r>
    </w:p>
    <w:p w:rsidR="006F2627" w:rsidRPr="006E227E" w:rsidRDefault="006F2627" w:rsidP="006F2627">
      <w:pPr>
        <w:jc w:val="both"/>
        <w:rPr>
          <w:sz w:val="20"/>
          <w:szCs w:val="20"/>
        </w:rPr>
      </w:pPr>
      <w:r w:rsidRPr="006E227E">
        <w:rPr>
          <w:sz w:val="20"/>
          <w:szCs w:val="20"/>
        </w:rPr>
        <w:t>В рамках Муниципальной программы планируется реализация следующих основных мероприятий:</w:t>
      </w:r>
    </w:p>
    <w:p w:rsidR="006F2627" w:rsidRPr="006E227E" w:rsidRDefault="006F2627" w:rsidP="006F2627">
      <w:pPr>
        <w:jc w:val="both"/>
        <w:rPr>
          <w:sz w:val="20"/>
          <w:szCs w:val="20"/>
        </w:rPr>
      </w:pPr>
      <w:r w:rsidRPr="006E227E">
        <w:rPr>
          <w:sz w:val="20"/>
          <w:szCs w:val="20"/>
        </w:rPr>
        <w:t>Мероприятие 1 «Улучшение жилищных условий граждан, проживающих в сельской местности».</w:t>
      </w:r>
    </w:p>
    <w:p w:rsidR="006F2627" w:rsidRPr="006E227E" w:rsidRDefault="006F2627" w:rsidP="006F2627">
      <w:pPr>
        <w:jc w:val="both"/>
        <w:rPr>
          <w:sz w:val="20"/>
          <w:szCs w:val="20"/>
        </w:rPr>
      </w:pPr>
      <w:r w:rsidRPr="006E227E">
        <w:rPr>
          <w:sz w:val="20"/>
          <w:szCs w:val="20"/>
        </w:rPr>
        <w:t>Краткая характеристика основного мероприятия.</w:t>
      </w:r>
    </w:p>
    <w:p w:rsidR="006F2627" w:rsidRPr="006E227E" w:rsidRDefault="006F2627" w:rsidP="006F2627">
      <w:pPr>
        <w:jc w:val="both"/>
        <w:rPr>
          <w:sz w:val="20"/>
          <w:szCs w:val="20"/>
        </w:rPr>
      </w:pPr>
      <w:r w:rsidRPr="006E227E">
        <w:rPr>
          <w:sz w:val="20"/>
          <w:szCs w:val="20"/>
        </w:rPr>
        <w:t xml:space="preserve">  В рамках реализации указанного мероприятия предусмотрено оказание муниципальной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Куйбышевском районе.</w:t>
      </w:r>
    </w:p>
    <w:p w:rsidR="006F2627" w:rsidRPr="006E227E" w:rsidRDefault="006F2627" w:rsidP="006F2627">
      <w:pPr>
        <w:jc w:val="both"/>
        <w:rPr>
          <w:sz w:val="20"/>
          <w:szCs w:val="20"/>
        </w:rPr>
      </w:pPr>
      <w:r w:rsidRPr="006E227E">
        <w:rPr>
          <w:sz w:val="20"/>
          <w:szCs w:val="20"/>
        </w:rPr>
        <w:t xml:space="preserve">  Реализация мероприятия будет осуществляться путем предоставления иных межбюджетных трансфертов бюджету Куйбышевского района на осуществление мероприятий по обеспечению жильем граждан, проживающих в сельской местности.</w:t>
      </w:r>
    </w:p>
    <w:p w:rsidR="006F2627" w:rsidRPr="006E227E" w:rsidRDefault="006F2627" w:rsidP="006F2627">
      <w:pPr>
        <w:jc w:val="both"/>
        <w:rPr>
          <w:sz w:val="20"/>
          <w:szCs w:val="20"/>
        </w:rPr>
      </w:pPr>
      <w:r w:rsidRPr="006E227E">
        <w:rPr>
          <w:sz w:val="20"/>
          <w:szCs w:val="20"/>
        </w:rPr>
        <w:t xml:space="preserve">   Предоставление социальных выплат будет осуществляться в соответствии с порядком предоставления из областного бюджета Новосибирской области бюджетам муниципальных образований Куйбышевского района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 установленным приложением №2 к постановлению Правительства Новосибирской области     от 31.12.2019 № 525-П.</w:t>
      </w:r>
    </w:p>
    <w:p w:rsidR="006F2627" w:rsidRPr="006E227E" w:rsidRDefault="006F2627" w:rsidP="006F2627">
      <w:pPr>
        <w:jc w:val="both"/>
        <w:rPr>
          <w:sz w:val="20"/>
          <w:szCs w:val="20"/>
        </w:rPr>
      </w:pPr>
      <w:r w:rsidRPr="006E227E">
        <w:rPr>
          <w:sz w:val="20"/>
          <w:szCs w:val="20"/>
        </w:rPr>
        <w:t>Для выдачи указанных социальных выплат управление сельского хозяйства администрации Куйбышевского района принимает пакет документов, проверяют правильность оформления, а также достоверность представленных документов и формируют списки участников.</w:t>
      </w:r>
    </w:p>
    <w:p w:rsidR="006F2627" w:rsidRPr="006E227E" w:rsidRDefault="006F2627" w:rsidP="006F2627">
      <w:pPr>
        <w:jc w:val="both"/>
        <w:rPr>
          <w:sz w:val="20"/>
          <w:szCs w:val="20"/>
        </w:rPr>
      </w:pPr>
      <w:r w:rsidRPr="006E227E">
        <w:rPr>
          <w:sz w:val="20"/>
          <w:szCs w:val="20"/>
        </w:rPr>
        <w:t xml:space="preserve"> Мероприятие 2 «Строительство жилья, предоставляемого по договору найма жилого помещения гражданам, проживающим на сельских территориях».</w:t>
      </w:r>
    </w:p>
    <w:p w:rsidR="006F2627" w:rsidRPr="006E227E" w:rsidRDefault="006F2627" w:rsidP="006F2627">
      <w:pPr>
        <w:jc w:val="both"/>
        <w:rPr>
          <w:sz w:val="20"/>
          <w:szCs w:val="20"/>
        </w:rPr>
      </w:pPr>
      <w:r w:rsidRPr="006E227E">
        <w:rPr>
          <w:sz w:val="20"/>
          <w:szCs w:val="20"/>
        </w:rPr>
        <w:t xml:space="preserve">Реализация мероприятия будет осуществляться путем предоставления субсидий из бюджета Куйбышевского района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Для выдачи указанных социальных выплат администрация Куйбышевского района принимает пакет документов, проверяют правильность оформления, а также достоверность представленных документов и формируют списки участников. </w:t>
      </w:r>
    </w:p>
    <w:p w:rsidR="006F2627" w:rsidRPr="006E227E" w:rsidRDefault="006F2627" w:rsidP="006F2627">
      <w:pPr>
        <w:jc w:val="both"/>
        <w:rPr>
          <w:sz w:val="20"/>
          <w:szCs w:val="20"/>
        </w:rPr>
      </w:pPr>
      <w:r w:rsidRPr="006E227E">
        <w:rPr>
          <w:sz w:val="20"/>
          <w:szCs w:val="20"/>
        </w:rPr>
        <w:lastRenderedPageBreak/>
        <w:t>Мероприятие 3 «Подготовка квалифицированных кадров для сельскохозяйственных товаропроизводителей, осуществляющих деятельность на сельских территориях».</w:t>
      </w:r>
    </w:p>
    <w:p w:rsidR="006F2627" w:rsidRPr="006E227E" w:rsidRDefault="006F2627" w:rsidP="006F2627">
      <w:pPr>
        <w:jc w:val="both"/>
        <w:rPr>
          <w:sz w:val="20"/>
          <w:szCs w:val="20"/>
        </w:rPr>
      </w:pPr>
      <w:r w:rsidRPr="006E227E">
        <w:rPr>
          <w:sz w:val="20"/>
          <w:szCs w:val="20"/>
        </w:rPr>
        <w:t>Краткая характеристика основного мероприятия.</w:t>
      </w:r>
    </w:p>
    <w:p w:rsidR="006F2627" w:rsidRPr="006E227E" w:rsidRDefault="006F2627" w:rsidP="006F2627">
      <w:pPr>
        <w:jc w:val="both"/>
        <w:rPr>
          <w:sz w:val="20"/>
          <w:szCs w:val="20"/>
        </w:rPr>
      </w:pPr>
      <w:r w:rsidRPr="006E227E">
        <w:rPr>
          <w:sz w:val="20"/>
          <w:szCs w:val="20"/>
        </w:rPr>
        <w:t xml:space="preserve">В результате проведения указанных мероприятий планируется обеспечить эффективную занятость сельского населения и стимулирование притока квалифицированной рабочей силы. Для решения поставленных </w:t>
      </w:r>
      <w:proofErr w:type="gramStart"/>
      <w:r w:rsidRPr="006E227E">
        <w:rPr>
          <w:sz w:val="20"/>
          <w:szCs w:val="20"/>
        </w:rPr>
        <w:t>задач,  планируется</w:t>
      </w:r>
      <w:proofErr w:type="gramEnd"/>
      <w:r w:rsidRPr="006E227E">
        <w:rPr>
          <w:sz w:val="20"/>
          <w:szCs w:val="20"/>
        </w:rPr>
        <w:t xml:space="preserve"> привлечение средств самих сельскохозяйственных товаропроизводителей (внебюджетные).</w:t>
      </w:r>
    </w:p>
    <w:p w:rsidR="006F2627" w:rsidRPr="006E227E" w:rsidRDefault="006F2627" w:rsidP="006F2627">
      <w:pPr>
        <w:jc w:val="both"/>
        <w:rPr>
          <w:sz w:val="20"/>
          <w:szCs w:val="20"/>
        </w:rPr>
      </w:pPr>
      <w:r w:rsidRPr="006E227E">
        <w:rPr>
          <w:sz w:val="20"/>
          <w:szCs w:val="20"/>
        </w:rPr>
        <w:t xml:space="preserve"> Мероприятие 5 «Реализация проектов комплексного развития сельских территорий».</w:t>
      </w:r>
    </w:p>
    <w:p w:rsidR="006F2627" w:rsidRPr="006E227E" w:rsidRDefault="006F2627" w:rsidP="006F2627">
      <w:pPr>
        <w:jc w:val="both"/>
        <w:rPr>
          <w:sz w:val="20"/>
          <w:szCs w:val="20"/>
        </w:rPr>
      </w:pPr>
      <w:r w:rsidRPr="006E227E">
        <w:rPr>
          <w:sz w:val="20"/>
          <w:szCs w:val="20"/>
        </w:rPr>
        <w:t>Краткая характеристика основного мероприятия.</w:t>
      </w:r>
    </w:p>
    <w:p w:rsidR="006F2627" w:rsidRPr="006E227E" w:rsidRDefault="006F2627" w:rsidP="006F2627">
      <w:pPr>
        <w:jc w:val="both"/>
        <w:rPr>
          <w:sz w:val="20"/>
          <w:szCs w:val="20"/>
        </w:rPr>
      </w:pPr>
      <w:r w:rsidRPr="006E227E">
        <w:rPr>
          <w:sz w:val="20"/>
          <w:szCs w:val="20"/>
        </w:rPr>
        <w:t>В рамках реализации указанного мероприятия предусмотрено:</w:t>
      </w:r>
    </w:p>
    <w:p w:rsidR="006F2627" w:rsidRPr="006E227E" w:rsidRDefault="006F2627" w:rsidP="006F2627">
      <w:pPr>
        <w:jc w:val="both"/>
        <w:rPr>
          <w:sz w:val="20"/>
          <w:szCs w:val="20"/>
        </w:rPr>
      </w:pPr>
      <w:r w:rsidRPr="006E227E">
        <w:rPr>
          <w:sz w:val="20"/>
          <w:szCs w:val="20"/>
        </w:rPr>
        <w:t>-строительство, реконструкция, модернизация и капитальный ремонт объектов социальной и культурной сферы;</w:t>
      </w:r>
    </w:p>
    <w:p w:rsidR="006F2627" w:rsidRPr="006E227E" w:rsidRDefault="006F2627" w:rsidP="006F2627">
      <w:pPr>
        <w:jc w:val="both"/>
        <w:rPr>
          <w:sz w:val="20"/>
          <w:szCs w:val="20"/>
        </w:rPr>
      </w:pPr>
      <w:r w:rsidRPr="006E227E">
        <w:rPr>
          <w:sz w:val="20"/>
          <w:szCs w:val="20"/>
        </w:rP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6F2627" w:rsidRPr="006E227E" w:rsidRDefault="006F2627" w:rsidP="006F2627">
      <w:pPr>
        <w:jc w:val="both"/>
        <w:rPr>
          <w:sz w:val="20"/>
          <w:szCs w:val="20"/>
        </w:rPr>
      </w:pPr>
      <w:r w:rsidRPr="006E227E">
        <w:rPr>
          <w:sz w:val="20"/>
          <w:szCs w:val="20"/>
        </w:rP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6F2627" w:rsidRPr="006E227E" w:rsidRDefault="006F2627" w:rsidP="006F2627">
      <w:pPr>
        <w:jc w:val="both"/>
        <w:rPr>
          <w:sz w:val="20"/>
          <w:szCs w:val="20"/>
        </w:rPr>
      </w:pPr>
      <w:r w:rsidRPr="006E227E">
        <w:rPr>
          <w:sz w:val="20"/>
          <w:szCs w:val="20"/>
        </w:rPr>
        <w:t>-приобретение новых транспортных средств и оборудования для обеспечения функционирования существующих или эксплуатация новых объектов (автобусы, автомобильный санитарный транспорт, мобильные медицинские комплексы).</w:t>
      </w:r>
    </w:p>
    <w:p w:rsidR="006F2627" w:rsidRPr="006E227E" w:rsidRDefault="006F2627" w:rsidP="006F2627">
      <w:pPr>
        <w:jc w:val="both"/>
        <w:rPr>
          <w:sz w:val="20"/>
          <w:szCs w:val="20"/>
        </w:rPr>
      </w:pPr>
      <w:r w:rsidRPr="006E227E">
        <w:rPr>
          <w:sz w:val="20"/>
          <w:szCs w:val="20"/>
        </w:rPr>
        <w:t>-Благоустройство территорий, в том числе и озеленение;</w:t>
      </w:r>
    </w:p>
    <w:p w:rsidR="006F2627" w:rsidRPr="006E227E" w:rsidRDefault="006F2627" w:rsidP="006F2627">
      <w:pPr>
        <w:jc w:val="both"/>
        <w:rPr>
          <w:sz w:val="20"/>
          <w:szCs w:val="20"/>
        </w:rPr>
      </w:pPr>
      <w:r w:rsidRPr="006E227E">
        <w:rPr>
          <w:sz w:val="20"/>
          <w:szCs w:val="20"/>
        </w:rPr>
        <w:t>- Оформление проектно- сметной документации для реализации мероприятий по комплексному развитию сельских территорий.</w:t>
      </w:r>
    </w:p>
    <w:p w:rsidR="006F2627" w:rsidRPr="006E227E" w:rsidRDefault="006F2627" w:rsidP="006F2627">
      <w:pPr>
        <w:jc w:val="both"/>
        <w:rPr>
          <w:sz w:val="20"/>
          <w:szCs w:val="20"/>
        </w:rPr>
      </w:pPr>
      <w:r w:rsidRPr="006E227E">
        <w:rPr>
          <w:sz w:val="20"/>
          <w:szCs w:val="20"/>
        </w:rPr>
        <w:t>Реализация мероприятия будет осуществляться путем предоставления субсидий из бюджета Куйбышевского района на осуществление мероприятий по реализации проектов комплексного развития сельских территорий.</w:t>
      </w:r>
    </w:p>
    <w:p w:rsidR="006F2627" w:rsidRPr="006E227E" w:rsidRDefault="006F2627" w:rsidP="006F2627">
      <w:pPr>
        <w:jc w:val="both"/>
        <w:rPr>
          <w:sz w:val="20"/>
          <w:szCs w:val="20"/>
        </w:rPr>
      </w:pPr>
      <w:r w:rsidRPr="006E227E">
        <w:rPr>
          <w:sz w:val="20"/>
          <w:szCs w:val="20"/>
        </w:rPr>
        <w:t>Субсидии местным бюджетам поселений Куйбышевского района на реализацию данного мероприятия предоставляются по результатам отбора проектов Комиссией, образуемой Министерством сельского хозяйства Российской Федерации.</w:t>
      </w:r>
    </w:p>
    <w:p w:rsidR="006F2627" w:rsidRPr="006E227E" w:rsidRDefault="006F2627" w:rsidP="006F2627">
      <w:pPr>
        <w:jc w:val="both"/>
        <w:rPr>
          <w:sz w:val="20"/>
          <w:szCs w:val="20"/>
        </w:rPr>
      </w:pPr>
      <w:r w:rsidRPr="006E227E">
        <w:rPr>
          <w:sz w:val="20"/>
          <w:szCs w:val="20"/>
        </w:rPr>
        <w:t xml:space="preserve">Перечень основных программных мероприятий приведен в приложении № 2 к Муниципальной программе»; </w:t>
      </w:r>
    </w:p>
    <w:p w:rsidR="006F2627" w:rsidRPr="006E227E" w:rsidRDefault="006F2627" w:rsidP="006F2627">
      <w:pPr>
        <w:jc w:val="both"/>
        <w:rPr>
          <w:sz w:val="20"/>
          <w:szCs w:val="20"/>
        </w:rPr>
      </w:pPr>
      <w:r w:rsidRPr="006E227E">
        <w:rPr>
          <w:sz w:val="20"/>
          <w:szCs w:val="20"/>
        </w:rPr>
        <w:t>3) Приложение №2 к Муниципальной программе «Комплексное развитие сельских территорий в Куйбышевском районе на 2020 – 2022 годы» изложить в редакции приложения к настоящему постановлению.</w:t>
      </w:r>
    </w:p>
    <w:p w:rsidR="006F2627" w:rsidRPr="006E227E" w:rsidRDefault="006F2627" w:rsidP="006F2627">
      <w:pPr>
        <w:jc w:val="both"/>
        <w:rPr>
          <w:sz w:val="20"/>
          <w:szCs w:val="20"/>
        </w:rPr>
      </w:pPr>
      <w:r w:rsidRPr="006E227E">
        <w:rPr>
          <w:sz w:val="20"/>
          <w:szCs w:val="20"/>
        </w:rPr>
        <w:t xml:space="preserve"> 2.Управлению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"Информационный вестник», разместить муниципальную программу «Комплексное развитие сельских территорий в Куйбышевском районе на 2020 – 2022 годы» на сайте администрации Куйбышевского района в установленном порядке.</w:t>
      </w:r>
    </w:p>
    <w:p w:rsidR="006F2627" w:rsidRPr="006E227E" w:rsidRDefault="006F2627" w:rsidP="006F2627">
      <w:pPr>
        <w:jc w:val="both"/>
        <w:rPr>
          <w:sz w:val="20"/>
          <w:szCs w:val="20"/>
        </w:rPr>
      </w:pPr>
      <w:r w:rsidRPr="006E227E">
        <w:rPr>
          <w:sz w:val="20"/>
          <w:szCs w:val="20"/>
        </w:rPr>
        <w:tab/>
        <w:t xml:space="preserve">        3. Контроль за исполнением настоящего постановления возложить на       заместителя главы администрации Куйбышевского района – А.М. </w:t>
      </w:r>
      <w:proofErr w:type="spellStart"/>
      <w:r w:rsidRPr="006E227E">
        <w:rPr>
          <w:sz w:val="20"/>
          <w:szCs w:val="20"/>
        </w:rPr>
        <w:t>Стрещенко</w:t>
      </w:r>
      <w:proofErr w:type="spellEnd"/>
    </w:p>
    <w:p w:rsidR="006F2627" w:rsidRPr="006E227E" w:rsidRDefault="006F2627" w:rsidP="006F2627">
      <w:pPr>
        <w:jc w:val="both"/>
        <w:rPr>
          <w:sz w:val="20"/>
          <w:szCs w:val="20"/>
        </w:rPr>
      </w:pPr>
    </w:p>
    <w:p w:rsidR="006F2627" w:rsidRPr="006E227E" w:rsidRDefault="006F2627" w:rsidP="006F2627">
      <w:pPr>
        <w:jc w:val="both"/>
        <w:rPr>
          <w:sz w:val="20"/>
          <w:szCs w:val="20"/>
        </w:rPr>
      </w:pPr>
      <w:r w:rsidRPr="006E227E">
        <w:rPr>
          <w:sz w:val="20"/>
          <w:szCs w:val="20"/>
        </w:rPr>
        <w:t>Глава Куйбышевского района                                                                                                              О. В. Караваев</w:t>
      </w:r>
    </w:p>
    <w:p w:rsidR="006F2627" w:rsidRPr="006E227E" w:rsidRDefault="006F2627" w:rsidP="006F2627">
      <w:pPr>
        <w:jc w:val="both"/>
        <w:rPr>
          <w:sz w:val="20"/>
          <w:szCs w:val="20"/>
        </w:rPr>
      </w:pPr>
    </w:p>
    <w:p w:rsidR="006F2627" w:rsidRPr="006E227E" w:rsidRDefault="006F2627" w:rsidP="006F2627">
      <w:pPr>
        <w:widowControl w:val="0"/>
        <w:tabs>
          <w:tab w:val="left" w:pos="3234"/>
          <w:tab w:val="left" w:pos="8931"/>
        </w:tabs>
        <w:jc w:val="right"/>
        <w:rPr>
          <w:sz w:val="20"/>
          <w:szCs w:val="20"/>
        </w:rPr>
      </w:pPr>
      <w:r w:rsidRPr="006E227E">
        <w:rPr>
          <w:sz w:val="20"/>
          <w:szCs w:val="20"/>
        </w:rPr>
        <w:t xml:space="preserve">ПРИЛОЖЕНИЕ </w:t>
      </w:r>
    </w:p>
    <w:p w:rsidR="006F2627" w:rsidRPr="006E227E" w:rsidRDefault="006F2627" w:rsidP="006F2627">
      <w:pPr>
        <w:widowControl w:val="0"/>
        <w:tabs>
          <w:tab w:val="left" w:pos="3234"/>
        </w:tabs>
        <w:jc w:val="right"/>
        <w:rPr>
          <w:sz w:val="20"/>
          <w:szCs w:val="20"/>
        </w:rPr>
      </w:pPr>
      <w:r w:rsidRPr="006E227E">
        <w:rPr>
          <w:sz w:val="20"/>
          <w:szCs w:val="20"/>
        </w:rPr>
        <w:t xml:space="preserve">                                                                                                                         к муниципальной программе «Комплексное развитие сельских территорий в </w:t>
      </w:r>
    </w:p>
    <w:p w:rsidR="006F2627" w:rsidRPr="006E227E" w:rsidRDefault="006F2627" w:rsidP="006F2627">
      <w:pPr>
        <w:widowControl w:val="0"/>
        <w:tabs>
          <w:tab w:val="left" w:pos="3234"/>
        </w:tabs>
        <w:jc w:val="right"/>
        <w:rPr>
          <w:sz w:val="20"/>
          <w:szCs w:val="20"/>
        </w:rPr>
      </w:pPr>
      <w:r w:rsidRPr="006E227E">
        <w:rPr>
          <w:sz w:val="20"/>
          <w:szCs w:val="20"/>
        </w:rPr>
        <w:t xml:space="preserve">                                                                                                              Куйбышевском районе </w:t>
      </w:r>
    </w:p>
    <w:p w:rsidR="006F2627" w:rsidRPr="006E227E" w:rsidRDefault="006F2627" w:rsidP="006F2627">
      <w:pPr>
        <w:widowControl w:val="0"/>
        <w:tabs>
          <w:tab w:val="left" w:pos="3234"/>
        </w:tabs>
        <w:jc w:val="right"/>
        <w:rPr>
          <w:sz w:val="20"/>
          <w:szCs w:val="20"/>
        </w:rPr>
      </w:pPr>
      <w:r w:rsidRPr="006E227E">
        <w:rPr>
          <w:sz w:val="20"/>
          <w:szCs w:val="20"/>
        </w:rPr>
        <w:t>на 2020-2022 годы»</w:t>
      </w:r>
    </w:p>
    <w:p w:rsidR="006F2627" w:rsidRPr="006E227E" w:rsidRDefault="006F2627" w:rsidP="006F2627">
      <w:pPr>
        <w:widowControl w:val="0"/>
        <w:tabs>
          <w:tab w:val="left" w:pos="3234"/>
          <w:tab w:val="left" w:pos="8931"/>
        </w:tabs>
        <w:jc w:val="both"/>
        <w:rPr>
          <w:sz w:val="20"/>
          <w:szCs w:val="20"/>
        </w:rPr>
      </w:pPr>
    </w:p>
    <w:p w:rsidR="006F2627" w:rsidRPr="006E227E" w:rsidRDefault="006F2627" w:rsidP="006F2627">
      <w:pPr>
        <w:widowControl w:val="0"/>
        <w:tabs>
          <w:tab w:val="left" w:pos="3234"/>
          <w:tab w:val="left" w:pos="8931"/>
        </w:tabs>
        <w:jc w:val="both"/>
        <w:rPr>
          <w:sz w:val="20"/>
          <w:szCs w:val="20"/>
        </w:rPr>
      </w:pPr>
      <w:r w:rsidRPr="006E227E">
        <w:rPr>
          <w:sz w:val="20"/>
          <w:szCs w:val="20"/>
        </w:rPr>
        <w:t xml:space="preserve">                                                                                                                       </w:t>
      </w:r>
    </w:p>
    <w:p w:rsidR="006F2627" w:rsidRPr="006E227E" w:rsidRDefault="006F2627" w:rsidP="006F2627">
      <w:pPr>
        <w:pStyle w:val="ConsPlusNormal"/>
        <w:tabs>
          <w:tab w:val="left" w:pos="3234"/>
        </w:tabs>
        <w:jc w:val="center"/>
        <w:rPr>
          <w:rFonts w:ascii="Times New Roman" w:hAnsi="Times New Roman" w:cs="Times New Roman"/>
        </w:rPr>
      </w:pPr>
      <w:bookmarkStart w:id="2" w:name="Par274"/>
      <w:bookmarkEnd w:id="2"/>
      <w:r w:rsidRPr="006E227E">
        <w:rPr>
          <w:rFonts w:ascii="Times New Roman" w:hAnsi="Times New Roman" w:cs="Times New Roman"/>
        </w:rPr>
        <w:t xml:space="preserve"> МЕРОПРИЯТИЯ И РЕСУРСНОЕ ОБЕСПЕЧЕНИЕ </w:t>
      </w:r>
    </w:p>
    <w:p w:rsidR="006F2627" w:rsidRPr="006E227E" w:rsidRDefault="006F2627" w:rsidP="006F2627">
      <w:pPr>
        <w:pStyle w:val="ConsPlusNormal"/>
        <w:tabs>
          <w:tab w:val="left" w:pos="142"/>
          <w:tab w:val="left" w:pos="3234"/>
          <w:tab w:val="left" w:pos="12900"/>
        </w:tabs>
        <w:jc w:val="center"/>
        <w:rPr>
          <w:rFonts w:ascii="Times New Roman" w:hAnsi="Times New Roman" w:cs="Times New Roman"/>
        </w:rPr>
      </w:pPr>
      <w:r w:rsidRPr="006E227E">
        <w:rPr>
          <w:rFonts w:ascii="Times New Roman" w:hAnsi="Times New Roman" w:cs="Times New Roman"/>
        </w:rPr>
        <w:t>Муниципальной программы</w:t>
      </w:r>
    </w:p>
    <w:p w:rsidR="006F2627" w:rsidRPr="006E227E" w:rsidRDefault="006F2627" w:rsidP="006F2627">
      <w:pPr>
        <w:tabs>
          <w:tab w:val="left" w:pos="3234"/>
        </w:tabs>
        <w:jc w:val="center"/>
        <w:rPr>
          <w:sz w:val="20"/>
          <w:szCs w:val="20"/>
        </w:rPr>
      </w:pPr>
      <w:r w:rsidRPr="006E227E">
        <w:rPr>
          <w:sz w:val="20"/>
          <w:szCs w:val="20"/>
        </w:rPr>
        <w:tab/>
      </w:r>
      <w:r w:rsidRPr="006E227E">
        <w:rPr>
          <w:sz w:val="20"/>
          <w:szCs w:val="20"/>
        </w:rPr>
        <w:tab/>
      </w:r>
      <w:r w:rsidRPr="006E227E">
        <w:rPr>
          <w:sz w:val="20"/>
          <w:szCs w:val="20"/>
        </w:rPr>
        <w:tab/>
        <w:t xml:space="preserve"> </w:t>
      </w:r>
    </w:p>
    <w:p w:rsidR="006F2627" w:rsidRPr="006E227E" w:rsidRDefault="006F2627" w:rsidP="006F2627">
      <w:pPr>
        <w:pStyle w:val="ConsPlusNormal"/>
        <w:tabs>
          <w:tab w:val="left" w:pos="3234"/>
        </w:tabs>
        <w:jc w:val="center"/>
        <w:rPr>
          <w:rFonts w:ascii="Times New Roman" w:hAnsi="Times New Roman" w:cs="Times New Roman"/>
        </w:rPr>
      </w:pPr>
      <w:r w:rsidRPr="006E227E">
        <w:rPr>
          <w:rFonts w:ascii="Times New Roman" w:hAnsi="Times New Roman" w:cs="Times New Roman"/>
        </w:rPr>
        <w:tab/>
      </w:r>
      <w:r w:rsidRPr="006E227E">
        <w:rPr>
          <w:rFonts w:ascii="Times New Roman" w:hAnsi="Times New Roman" w:cs="Times New Roman"/>
        </w:rPr>
        <w:tab/>
      </w:r>
      <w:r w:rsidRPr="006E227E">
        <w:rPr>
          <w:rFonts w:ascii="Times New Roman" w:hAnsi="Times New Roman" w:cs="Times New Roman"/>
        </w:rPr>
        <w:tab/>
      </w:r>
      <w:r w:rsidRPr="006E227E">
        <w:rPr>
          <w:rFonts w:ascii="Times New Roman" w:hAnsi="Times New Roman" w:cs="Times New Roman"/>
        </w:rPr>
        <w:tab/>
      </w:r>
      <w:r w:rsidRPr="006E227E">
        <w:rPr>
          <w:rFonts w:ascii="Times New Roman" w:hAnsi="Times New Roman" w:cs="Times New Roman"/>
        </w:rPr>
        <w:tab/>
      </w:r>
      <w:r w:rsidRPr="006E227E">
        <w:rPr>
          <w:rFonts w:ascii="Times New Roman" w:hAnsi="Times New Roman" w:cs="Times New Roman"/>
        </w:rPr>
        <w:tab/>
      </w:r>
      <w:r w:rsidRPr="006E227E">
        <w:rPr>
          <w:rFonts w:ascii="Times New Roman" w:hAnsi="Times New Roman" w:cs="Times New Roman"/>
        </w:rPr>
        <w:tab/>
      </w:r>
      <w:r w:rsidRPr="006E227E">
        <w:rPr>
          <w:rFonts w:ascii="Times New Roman" w:hAnsi="Times New Roman" w:cs="Times New Roman"/>
        </w:rPr>
        <w:tab/>
        <w:t xml:space="preserve">         (тыс. руб.)</w:t>
      </w:r>
    </w:p>
    <w:p w:rsidR="006F2627" w:rsidRPr="006E227E" w:rsidRDefault="006F2627" w:rsidP="006F2627">
      <w:pPr>
        <w:pStyle w:val="ConsPlusNormal"/>
        <w:tabs>
          <w:tab w:val="left" w:pos="3234"/>
        </w:tabs>
        <w:jc w:val="center"/>
        <w:rPr>
          <w:rFonts w:ascii="Times New Roman" w:hAnsi="Times New Roman" w:cs="Times New Roman"/>
        </w:rPr>
      </w:pPr>
    </w:p>
    <w:tbl>
      <w:tblPr>
        <w:tblW w:w="10268"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1480"/>
        <w:gridCol w:w="1663"/>
        <w:gridCol w:w="25"/>
        <w:gridCol w:w="1241"/>
        <w:gridCol w:w="14"/>
        <w:gridCol w:w="1120"/>
        <w:gridCol w:w="14"/>
        <w:gridCol w:w="1120"/>
        <w:gridCol w:w="14"/>
        <w:gridCol w:w="1120"/>
        <w:gridCol w:w="14"/>
        <w:gridCol w:w="1026"/>
        <w:gridCol w:w="1417"/>
      </w:tblGrid>
      <w:tr w:rsidR="006F2627" w:rsidRPr="006E227E" w:rsidTr="003B3F0A">
        <w:trPr>
          <w:trHeight w:val="1088"/>
        </w:trPr>
        <w:tc>
          <w:tcPr>
            <w:tcW w:w="1480"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Наименование программы, подпрограммы, мероприятия </w:t>
            </w:r>
          </w:p>
        </w:tc>
        <w:tc>
          <w:tcPr>
            <w:tcW w:w="1688" w:type="dxa"/>
            <w:gridSpan w:val="2"/>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Наименование показателя  </w:t>
            </w:r>
          </w:p>
        </w:tc>
        <w:tc>
          <w:tcPr>
            <w:tcW w:w="4657" w:type="dxa"/>
            <w:gridSpan w:val="8"/>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Значение показателя    </w:t>
            </w:r>
          </w:p>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в том числе по годам   </w:t>
            </w:r>
            <w:r w:rsidRPr="006E227E">
              <w:rPr>
                <w:rFonts w:ascii="Times New Roman" w:hAnsi="Times New Roman" w:cs="Times New Roman"/>
                <w:lang w:eastAsia="en-US"/>
              </w:rPr>
              <w:br/>
              <w:t xml:space="preserve">        реализации        </w:t>
            </w:r>
          </w:p>
        </w:tc>
        <w:tc>
          <w:tcPr>
            <w:tcW w:w="1026"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Ответственный</w:t>
            </w:r>
            <w:r w:rsidRPr="006E227E">
              <w:rPr>
                <w:rFonts w:ascii="Times New Roman" w:hAnsi="Times New Roman" w:cs="Times New Roman"/>
                <w:lang w:eastAsia="en-US"/>
              </w:rPr>
              <w:br/>
              <w:t xml:space="preserve"> исполнитель </w:t>
            </w:r>
          </w:p>
        </w:tc>
        <w:tc>
          <w:tcPr>
            <w:tcW w:w="1417"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Ожидаемый</w:t>
            </w:r>
            <w:r w:rsidRPr="006E227E">
              <w:rPr>
                <w:rFonts w:ascii="Times New Roman" w:hAnsi="Times New Roman" w:cs="Times New Roman"/>
                <w:lang w:eastAsia="en-US"/>
              </w:rPr>
              <w:br/>
              <w:t>результат</w:t>
            </w:r>
          </w:p>
        </w:tc>
      </w:tr>
      <w:tr w:rsidR="006F2627" w:rsidRPr="006E227E" w:rsidTr="003B3F0A">
        <w:tc>
          <w:tcPr>
            <w:tcW w:w="148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2020 год</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2021 год</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2022 год</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Итого</w:t>
            </w: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1</w:t>
            </w: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2</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3</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4</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5</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6</w:t>
            </w: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7</w:t>
            </w:r>
          </w:p>
        </w:tc>
        <w:tc>
          <w:tcPr>
            <w:tcW w:w="1417"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8</w:t>
            </w:r>
          </w:p>
        </w:tc>
      </w:tr>
      <w:tr w:rsidR="006F2627" w:rsidRPr="006E227E" w:rsidTr="003B3F0A">
        <w:tc>
          <w:tcPr>
            <w:tcW w:w="10268" w:type="dxa"/>
            <w:gridSpan w:val="1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tabs>
                <w:tab w:val="left" w:pos="3234"/>
              </w:tabs>
              <w:ind w:left="5"/>
              <w:rPr>
                <w:sz w:val="20"/>
                <w:szCs w:val="20"/>
              </w:rPr>
            </w:pPr>
            <w:r w:rsidRPr="006E227E">
              <w:rPr>
                <w:sz w:val="20"/>
                <w:szCs w:val="20"/>
              </w:rPr>
              <w:t xml:space="preserve">Цель Программы </w:t>
            </w:r>
            <w:proofErr w:type="gramStart"/>
            <w:r w:rsidRPr="006E227E">
              <w:rPr>
                <w:sz w:val="20"/>
                <w:szCs w:val="20"/>
              </w:rPr>
              <w:t>–  создание</w:t>
            </w:r>
            <w:proofErr w:type="gramEnd"/>
            <w:r w:rsidRPr="006E227E">
              <w:rPr>
                <w:sz w:val="20"/>
                <w:szCs w:val="20"/>
              </w:rPr>
              <w:t xml:space="preserve"> комфортных условий жизнедеятельности в сельской местности Куйбышевского района Новосибирской области.  </w:t>
            </w:r>
          </w:p>
        </w:tc>
      </w:tr>
      <w:tr w:rsidR="006F2627" w:rsidRPr="006E227E" w:rsidTr="003B3F0A">
        <w:tc>
          <w:tcPr>
            <w:tcW w:w="10268" w:type="dxa"/>
            <w:gridSpan w:val="1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widowControl w:val="0"/>
              <w:tabs>
                <w:tab w:val="left" w:pos="3234"/>
              </w:tabs>
              <w:jc w:val="both"/>
              <w:rPr>
                <w:sz w:val="20"/>
                <w:szCs w:val="20"/>
              </w:rPr>
            </w:pPr>
            <w:r w:rsidRPr="006E227E">
              <w:rPr>
                <w:sz w:val="20"/>
                <w:szCs w:val="20"/>
              </w:rPr>
              <w:t xml:space="preserve">Задача1.  содействие в обеспечении сельского населения доступным и комфортным жильем    </w:t>
            </w:r>
          </w:p>
        </w:tc>
      </w:tr>
      <w:tr w:rsidR="006F2627" w:rsidRPr="006E227E" w:rsidTr="003B3F0A">
        <w:tc>
          <w:tcPr>
            <w:tcW w:w="1480" w:type="dxa"/>
            <w:vMerge w:val="restart"/>
            <w:tcBorders>
              <w:top w:val="single" w:sz="4" w:space="0" w:color="00000A"/>
              <w:left w:val="single" w:sz="4" w:space="0" w:color="00000A"/>
              <w:bottom w:val="single" w:sz="4" w:space="0" w:color="auto"/>
              <w:right w:val="single" w:sz="4" w:space="0" w:color="00000A"/>
            </w:tcBorders>
          </w:tcPr>
          <w:p w:rsidR="006F2627" w:rsidRPr="006E227E" w:rsidRDefault="006F2627" w:rsidP="003B3F0A">
            <w:pPr>
              <w:widowControl w:val="0"/>
              <w:tabs>
                <w:tab w:val="left" w:pos="3234"/>
              </w:tabs>
              <w:jc w:val="both"/>
              <w:rPr>
                <w:sz w:val="20"/>
                <w:szCs w:val="20"/>
                <w:u w:val="single"/>
              </w:rPr>
            </w:pPr>
            <w:r w:rsidRPr="006E227E">
              <w:rPr>
                <w:sz w:val="20"/>
                <w:szCs w:val="20"/>
                <w:u w:val="single"/>
              </w:rPr>
              <w:t>Мероприятие 1</w:t>
            </w:r>
          </w:p>
          <w:p w:rsidR="006F2627" w:rsidRPr="006E227E" w:rsidRDefault="006F2627" w:rsidP="003B3F0A">
            <w:pPr>
              <w:widowControl w:val="0"/>
              <w:tabs>
                <w:tab w:val="left" w:pos="3234"/>
              </w:tabs>
              <w:jc w:val="both"/>
              <w:rPr>
                <w:sz w:val="20"/>
                <w:szCs w:val="20"/>
                <w:u w:val="single"/>
              </w:rPr>
            </w:pPr>
            <w:r w:rsidRPr="006E227E">
              <w:rPr>
                <w:sz w:val="20"/>
                <w:szCs w:val="20"/>
              </w:rPr>
              <w:lastRenderedPageBreak/>
              <w:t xml:space="preserve"> </w:t>
            </w:r>
            <w:r w:rsidRPr="006E227E">
              <w:rPr>
                <w:color w:val="000000"/>
                <w:sz w:val="20"/>
                <w:szCs w:val="20"/>
              </w:rPr>
              <w:t>Улучшение жилищных условий граждан, проживающих на сельских территориях</w:t>
            </w:r>
          </w:p>
          <w:p w:rsidR="006F2627" w:rsidRPr="006E227E" w:rsidRDefault="006F2627" w:rsidP="003B3F0A">
            <w:pPr>
              <w:widowControl w:val="0"/>
              <w:tabs>
                <w:tab w:val="left" w:pos="3234"/>
              </w:tabs>
              <w:jc w:val="both"/>
              <w:rPr>
                <w:sz w:val="20"/>
                <w:szCs w:val="20"/>
                <w:u w:val="single"/>
              </w:rPr>
            </w:pPr>
          </w:p>
          <w:p w:rsidR="006F2627" w:rsidRPr="006E227E" w:rsidRDefault="006F2627" w:rsidP="003B3F0A">
            <w:pPr>
              <w:widowControl w:val="0"/>
              <w:tabs>
                <w:tab w:val="left" w:pos="3234"/>
              </w:tabs>
              <w:jc w:val="both"/>
              <w:rPr>
                <w:sz w:val="20"/>
                <w:szCs w:val="20"/>
                <w:u w:val="single"/>
              </w:rPr>
            </w:pPr>
          </w:p>
          <w:p w:rsidR="006F2627" w:rsidRPr="006E227E" w:rsidRDefault="006F2627" w:rsidP="003B3F0A">
            <w:pPr>
              <w:tabs>
                <w:tab w:val="left" w:pos="3234"/>
              </w:tabs>
              <w:rPr>
                <w:sz w:val="20"/>
                <w:szCs w:val="20"/>
              </w:rPr>
            </w:pPr>
          </w:p>
          <w:p w:rsidR="006F2627" w:rsidRPr="006E227E" w:rsidRDefault="006F2627" w:rsidP="003B3F0A">
            <w:pPr>
              <w:tabs>
                <w:tab w:val="left" w:pos="3234"/>
              </w:tabs>
              <w:rPr>
                <w:sz w:val="20"/>
                <w:szCs w:val="20"/>
              </w:rPr>
            </w:pPr>
          </w:p>
          <w:p w:rsidR="006F2627" w:rsidRPr="006E227E" w:rsidRDefault="006F2627" w:rsidP="003B3F0A">
            <w:pPr>
              <w:tabs>
                <w:tab w:val="left" w:pos="3234"/>
              </w:tabs>
              <w:rPr>
                <w:sz w:val="20"/>
                <w:szCs w:val="20"/>
              </w:rPr>
            </w:pPr>
          </w:p>
          <w:p w:rsidR="006F2627" w:rsidRPr="006E227E" w:rsidRDefault="006F2627" w:rsidP="003B3F0A">
            <w:pPr>
              <w:tabs>
                <w:tab w:val="left" w:pos="3234"/>
              </w:tabs>
              <w:rPr>
                <w:sz w:val="20"/>
                <w:szCs w:val="20"/>
              </w:rPr>
            </w:pPr>
          </w:p>
          <w:p w:rsidR="006F2627" w:rsidRPr="006E227E" w:rsidRDefault="006F2627" w:rsidP="003B3F0A">
            <w:pPr>
              <w:tabs>
                <w:tab w:val="left" w:pos="3234"/>
              </w:tabs>
              <w:rPr>
                <w:sz w:val="20"/>
                <w:szCs w:val="20"/>
              </w:rPr>
            </w:pPr>
          </w:p>
          <w:p w:rsidR="006F2627" w:rsidRPr="006E227E" w:rsidRDefault="006F2627" w:rsidP="003B3F0A">
            <w:pPr>
              <w:tabs>
                <w:tab w:val="left" w:pos="3234"/>
              </w:tabs>
              <w:rPr>
                <w:sz w:val="20"/>
                <w:szCs w:val="20"/>
              </w:rPr>
            </w:pPr>
          </w:p>
          <w:p w:rsidR="006F2627" w:rsidRPr="006E227E" w:rsidRDefault="006F2627" w:rsidP="003B3F0A">
            <w:pPr>
              <w:tabs>
                <w:tab w:val="left" w:pos="3234"/>
              </w:tabs>
              <w:rPr>
                <w:sz w:val="20"/>
                <w:szCs w:val="20"/>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lastRenderedPageBreak/>
              <w:t>количество</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3</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2</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1</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6</w:t>
            </w:r>
          </w:p>
        </w:tc>
        <w:tc>
          <w:tcPr>
            <w:tcW w:w="1026" w:type="dxa"/>
            <w:vMerge w:val="restart"/>
            <w:tcBorders>
              <w:top w:val="single" w:sz="4" w:space="0" w:color="00000A"/>
              <w:left w:val="single" w:sz="4" w:space="0" w:color="00000A"/>
              <w:bottom w:val="single" w:sz="4" w:space="0" w:color="auto"/>
              <w:right w:val="single" w:sz="4" w:space="0" w:color="00000A"/>
            </w:tcBorders>
            <w:hideMark/>
          </w:tcPr>
          <w:p w:rsidR="006F2627" w:rsidRPr="006E227E" w:rsidRDefault="006F2627" w:rsidP="003B3F0A">
            <w:pPr>
              <w:tabs>
                <w:tab w:val="left" w:pos="3234"/>
              </w:tabs>
              <w:rPr>
                <w:sz w:val="20"/>
                <w:szCs w:val="20"/>
              </w:rPr>
            </w:pPr>
            <w:proofErr w:type="spellStart"/>
            <w:r w:rsidRPr="006E227E">
              <w:rPr>
                <w:sz w:val="20"/>
                <w:szCs w:val="20"/>
              </w:rPr>
              <w:t>УСДХиТ</w:t>
            </w:r>
            <w:proofErr w:type="spellEnd"/>
            <w:r w:rsidRPr="006E227E">
              <w:rPr>
                <w:sz w:val="20"/>
                <w:szCs w:val="20"/>
              </w:rPr>
              <w:t xml:space="preserve">, </w:t>
            </w:r>
          </w:p>
          <w:p w:rsidR="006F2627" w:rsidRPr="006E227E" w:rsidRDefault="006F2627" w:rsidP="003B3F0A">
            <w:pPr>
              <w:tabs>
                <w:tab w:val="left" w:pos="3234"/>
              </w:tabs>
              <w:rPr>
                <w:sz w:val="20"/>
                <w:szCs w:val="20"/>
              </w:rPr>
            </w:pPr>
            <w:r w:rsidRPr="006E227E">
              <w:rPr>
                <w:sz w:val="20"/>
                <w:szCs w:val="20"/>
              </w:rPr>
              <w:lastRenderedPageBreak/>
              <w:t>ОМС поселений Куйбышевского района</w:t>
            </w:r>
          </w:p>
        </w:tc>
        <w:tc>
          <w:tcPr>
            <w:tcW w:w="1417" w:type="dxa"/>
            <w:vMerge w:val="restart"/>
            <w:tcBorders>
              <w:top w:val="single" w:sz="4" w:space="0" w:color="00000A"/>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lastRenderedPageBreak/>
              <w:t xml:space="preserve">  </w:t>
            </w:r>
          </w:p>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стоимость единицы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Сумма затрат, в том числе:</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1864000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613000,0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2879000,0</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5356000,0</w:t>
            </w: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федеральный    </w:t>
            </w:r>
            <w:r w:rsidRPr="006E227E">
              <w:rPr>
                <w:rFonts w:ascii="Times New Roman" w:hAnsi="Times New Roman" w:cs="Times New Roman"/>
                <w:lang w:eastAsia="en-US"/>
              </w:rPr>
              <w:br/>
              <w:t xml:space="preserve">бюджет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850 000</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850 000</w:t>
            </w: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областной бюджет</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1014000,0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613000,0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2879000,0</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4506000,0</w:t>
            </w: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w:t>
            </w:r>
            <w:r w:rsidRPr="006E227E">
              <w:rPr>
                <w:rFonts w:ascii="Times New Roman" w:hAnsi="Times New Roman" w:cs="Times New Roman"/>
                <w:lang w:eastAsia="en-US"/>
              </w:rPr>
              <w:br/>
              <w:t xml:space="preserve">бюджеты </w:t>
            </w:r>
            <w:hyperlink r:id="rId11" w:anchor="Par384" w:history="1">
              <w:r w:rsidRPr="006E227E">
                <w:rPr>
                  <w:rStyle w:val="afa"/>
                  <w:rFonts w:ascii="Times New Roman" w:hAnsi="Times New Roman" w:cs="Times New Roman"/>
                  <w:lang w:eastAsia="en-US"/>
                </w:rPr>
                <w:t xml:space="preserve"> </w:t>
              </w:r>
            </w:hyperlink>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rPr>
          <w:trHeight w:val="667"/>
        </w:trPr>
        <w:tc>
          <w:tcPr>
            <w:tcW w:w="1480"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688" w:type="dxa"/>
            <w:gridSpan w:val="2"/>
            <w:tcBorders>
              <w:top w:val="single" w:sz="4" w:space="0" w:color="00000A"/>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w:t>
            </w:r>
            <w:r w:rsidRPr="006E227E">
              <w:rPr>
                <w:rFonts w:ascii="Times New Roman" w:hAnsi="Times New Roman" w:cs="Times New Roman"/>
                <w:lang w:eastAsia="en-US"/>
              </w:rPr>
              <w:br/>
              <w:t xml:space="preserve">источники </w:t>
            </w:r>
            <w:hyperlink r:id="rId12" w:anchor="Par384" w:history="1">
              <w:r w:rsidRPr="006E227E">
                <w:rPr>
                  <w:rStyle w:val="afa"/>
                  <w:rFonts w:ascii="Times New Roman" w:hAnsi="Times New Roman" w:cs="Times New Roman"/>
                  <w:lang w:eastAsia="en-US"/>
                </w:rPr>
                <w:t xml:space="preserve"> </w:t>
              </w:r>
            </w:hyperlink>
          </w:p>
        </w:tc>
        <w:tc>
          <w:tcPr>
            <w:tcW w:w="1255" w:type="dxa"/>
            <w:gridSpan w:val="2"/>
            <w:tcBorders>
              <w:top w:val="single" w:sz="4" w:space="0" w:color="00000A"/>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rPr>
          <w:trHeight w:val="465"/>
        </w:trPr>
        <w:tc>
          <w:tcPr>
            <w:tcW w:w="1480" w:type="dxa"/>
            <w:vMerge w:val="restart"/>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u w:val="single"/>
                <w:lang w:eastAsia="en-US"/>
              </w:rPr>
            </w:pPr>
            <w:r w:rsidRPr="006E227E">
              <w:rPr>
                <w:rFonts w:ascii="Times New Roman" w:hAnsi="Times New Roman" w:cs="Times New Roman"/>
                <w:u w:val="single"/>
                <w:lang w:eastAsia="en-US"/>
              </w:rPr>
              <w:t xml:space="preserve">Мероприятие 2  </w:t>
            </w:r>
          </w:p>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color w:val="000000"/>
              </w:rPr>
              <w:t>Строительство жилья, предоставляемого по договору найма жилого помещения гражданам, проживающим на сельских территориях.</w:t>
            </w:r>
          </w:p>
        </w:tc>
        <w:tc>
          <w:tcPr>
            <w:tcW w:w="1688"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количество</w:t>
            </w:r>
          </w:p>
        </w:tc>
        <w:tc>
          <w:tcPr>
            <w:tcW w:w="1255"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val="restart"/>
            <w:tcBorders>
              <w:top w:val="single" w:sz="4" w:space="0" w:color="auto"/>
              <w:left w:val="single" w:sz="4" w:space="0" w:color="00000A"/>
              <w:bottom w:val="single" w:sz="4" w:space="0" w:color="auto"/>
              <w:right w:val="single" w:sz="4" w:space="0" w:color="00000A"/>
            </w:tcBorders>
            <w:vAlign w:val="center"/>
          </w:tcPr>
          <w:p w:rsidR="006F2627" w:rsidRPr="006E227E" w:rsidRDefault="006F2627" w:rsidP="003B3F0A">
            <w:pPr>
              <w:rPr>
                <w:color w:val="000000"/>
                <w:sz w:val="20"/>
                <w:szCs w:val="20"/>
              </w:rPr>
            </w:pPr>
          </w:p>
        </w:tc>
      </w:tr>
      <w:tr w:rsidR="006F2627" w:rsidRPr="006E227E" w:rsidTr="003B3F0A">
        <w:trPr>
          <w:trHeight w:val="405"/>
        </w:trPr>
        <w:tc>
          <w:tcPr>
            <w:tcW w:w="1480"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стоимость единицы   </w:t>
            </w:r>
          </w:p>
        </w:tc>
        <w:tc>
          <w:tcPr>
            <w:tcW w:w="1255"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color w:val="000000"/>
                <w:sz w:val="20"/>
                <w:szCs w:val="20"/>
              </w:rPr>
            </w:pPr>
          </w:p>
        </w:tc>
      </w:tr>
      <w:tr w:rsidR="006F2627" w:rsidRPr="006E227E" w:rsidTr="003B3F0A">
        <w:trPr>
          <w:trHeight w:val="435"/>
        </w:trPr>
        <w:tc>
          <w:tcPr>
            <w:tcW w:w="1480"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Сумма затрат, в том числе:</w:t>
            </w:r>
          </w:p>
        </w:tc>
        <w:tc>
          <w:tcPr>
            <w:tcW w:w="1255"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color w:val="000000"/>
                <w:sz w:val="20"/>
                <w:szCs w:val="20"/>
              </w:rPr>
            </w:pPr>
          </w:p>
        </w:tc>
      </w:tr>
      <w:tr w:rsidR="006F2627" w:rsidRPr="006E227E" w:rsidTr="003B3F0A">
        <w:trPr>
          <w:trHeight w:val="435"/>
        </w:trPr>
        <w:tc>
          <w:tcPr>
            <w:tcW w:w="1480"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федеральный    </w:t>
            </w:r>
            <w:r w:rsidRPr="006E227E">
              <w:rPr>
                <w:rFonts w:ascii="Times New Roman" w:hAnsi="Times New Roman" w:cs="Times New Roman"/>
                <w:lang w:eastAsia="en-US"/>
              </w:rPr>
              <w:br/>
              <w:t xml:space="preserve">бюджет       </w:t>
            </w:r>
          </w:p>
        </w:tc>
        <w:tc>
          <w:tcPr>
            <w:tcW w:w="1255"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color w:val="000000"/>
                <w:sz w:val="20"/>
                <w:szCs w:val="20"/>
              </w:rPr>
            </w:pPr>
          </w:p>
        </w:tc>
      </w:tr>
      <w:tr w:rsidR="006F2627" w:rsidRPr="006E227E" w:rsidTr="003B3F0A">
        <w:trPr>
          <w:trHeight w:val="413"/>
        </w:trPr>
        <w:tc>
          <w:tcPr>
            <w:tcW w:w="1480"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областной бюджет</w:t>
            </w:r>
          </w:p>
        </w:tc>
        <w:tc>
          <w:tcPr>
            <w:tcW w:w="1255"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color w:val="000000"/>
                <w:sz w:val="20"/>
                <w:szCs w:val="20"/>
              </w:rPr>
            </w:pPr>
          </w:p>
        </w:tc>
      </w:tr>
      <w:tr w:rsidR="006F2627" w:rsidRPr="006E227E" w:rsidTr="003B3F0A">
        <w:trPr>
          <w:trHeight w:val="450"/>
        </w:trPr>
        <w:tc>
          <w:tcPr>
            <w:tcW w:w="1480"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w:t>
            </w:r>
            <w:r w:rsidRPr="006E227E">
              <w:rPr>
                <w:rFonts w:ascii="Times New Roman" w:hAnsi="Times New Roman" w:cs="Times New Roman"/>
                <w:lang w:eastAsia="en-US"/>
              </w:rPr>
              <w:br/>
              <w:t xml:space="preserve">бюджеты </w:t>
            </w:r>
            <w:hyperlink r:id="rId13" w:anchor="Par384" w:history="1">
              <w:r w:rsidRPr="006E227E">
                <w:rPr>
                  <w:rStyle w:val="afa"/>
                  <w:rFonts w:ascii="Times New Roman" w:hAnsi="Times New Roman" w:cs="Times New Roman"/>
                  <w:lang w:eastAsia="en-US"/>
                </w:rPr>
                <w:t xml:space="preserve"> </w:t>
              </w:r>
            </w:hyperlink>
          </w:p>
        </w:tc>
        <w:tc>
          <w:tcPr>
            <w:tcW w:w="1255"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color w:val="000000"/>
                <w:sz w:val="20"/>
                <w:szCs w:val="20"/>
              </w:rPr>
            </w:pPr>
          </w:p>
        </w:tc>
      </w:tr>
      <w:tr w:rsidR="006F2627" w:rsidRPr="006E227E" w:rsidTr="003B3F0A">
        <w:trPr>
          <w:trHeight w:val="380"/>
        </w:trPr>
        <w:tc>
          <w:tcPr>
            <w:tcW w:w="1480"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w:t>
            </w:r>
            <w:r w:rsidRPr="006E227E">
              <w:rPr>
                <w:rFonts w:ascii="Times New Roman" w:hAnsi="Times New Roman" w:cs="Times New Roman"/>
                <w:lang w:eastAsia="en-US"/>
              </w:rPr>
              <w:br/>
              <w:t xml:space="preserve">источники </w:t>
            </w:r>
            <w:hyperlink r:id="rId14" w:anchor="Par384" w:history="1">
              <w:r w:rsidRPr="006E227E">
                <w:rPr>
                  <w:rStyle w:val="afa"/>
                  <w:rFonts w:ascii="Times New Roman" w:hAnsi="Times New Roman" w:cs="Times New Roman"/>
                  <w:lang w:eastAsia="en-US"/>
                </w:rPr>
                <w:t xml:space="preserve"> </w:t>
              </w:r>
            </w:hyperlink>
          </w:p>
        </w:tc>
        <w:tc>
          <w:tcPr>
            <w:tcW w:w="1255"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auto"/>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auto"/>
              <w:right w:val="single" w:sz="4" w:space="0" w:color="00000A"/>
            </w:tcBorders>
            <w:vAlign w:val="center"/>
            <w:hideMark/>
          </w:tcPr>
          <w:p w:rsidR="006F2627" w:rsidRPr="006E227E" w:rsidRDefault="006F2627" w:rsidP="003B3F0A">
            <w:pPr>
              <w:rPr>
                <w:sz w:val="20"/>
                <w:szCs w:val="20"/>
              </w:rPr>
            </w:pPr>
          </w:p>
        </w:tc>
        <w:tc>
          <w:tcPr>
            <w:tcW w:w="1417" w:type="dxa"/>
            <w:vMerge/>
            <w:tcBorders>
              <w:top w:val="single" w:sz="4" w:space="0" w:color="auto"/>
              <w:left w:val="single" w:sz="4" w:space="0" w:color="00000A"/>
              <w:bottom w:val="single" w:sz="4" w:space="0" w:color="auto"/>
              <w:right w:val="single" w:sz="4" w:space="0" w:color="00000A"/>
            </w:tcBorders>
            <w:vAlign w:val="center"/>
            <w:hideMark/>
          </w:tcPr>
          <w:p w:rsidR="006F2627" w:rsidRPr="006E227E" w:rsidRDefault="006F2627" w:rsidP="003B3F0A">
            <w:pPr>
              <w:rPr>
                <w:color w:val="000000"/>
                <w:sz w:val="20"/>
                <w:szCs w:val="20"/>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Итого затрат на решение   </w:t>
            </w:r>
            <w:r w:rsidRPr="006E227E">
              <w:rPr>
                <w:rFonts w:ascii="Times New Roman" w:hAnsi="Times New Roman" w:cs="Times New Roman"/>
                <w:lang w:eastAsia="en-US"/>
              </w:rPr>
              <w:br/>
              <w:t>задачи 1, в том числе:</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1864000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613000,0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 xml:space="preserve">2879000,0 </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5356000,0</w:t>
            </w:r>
          </w:p>
        </w:tc>
        <w:tc>
          <w:tcPr>
            <w:tcW w:w="1026" w:type="dxa"/>
            <w:vMerge w:val="restart"/>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417" w:type="dxa"/>
            <w:vMerge w:val="restart"/>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федеральный бюджет</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850000</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850000</w:t>
            </w: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областной бюджет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1014000,0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613000,0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2879000,0</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4506000,0</w:t>
            </w: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бюджеты </w:t>
            </w:r>
            <w:r w:rsidRPr="006E227E">
              <w:rPr>
                <w:rStyle w:val="-0"/>
                <w:rFonts w:ascii="Times New Roman" w:hAnsi="Times New Roman" w:cs="Times New Roman"/>
                <w:lang w:eastAsia="en-US"/>
              </w:rPr>
              <w:t xml:space="preserve"> </w:t>
            </w:r>
          </w:p>
        </w:tc>
        <w:tc>
          <w:tcPr>
            <w:tcW w:w="1255"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источники </w:t>
            </w:r>
            <w:r w:rsidRPr="006E227E">
              <w:rPr>
                <w:rStyle w:val="-0"/>
                <w:rFonts w:ascii="Times New Roman" w:hAnsi="Times New Roman" w:cs="Times New Roman"/>
                <w:lang w:eastAsia="en-US"/>
              </w:rPr>
              <w:t xml:space="preserve"> </w:t>
            </w:r>
          </w:p>
        </w:tc>
        <w:tc>
          <w:tcPr>
            <w:tcW w:w="1255"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0268" w:type="dxa"/>
            <w:gridSpan w:val="1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tabs>
                <w:tab w:val="left" w:pos="3234"/>
              </w:tabs>
              <w:ind w:left="5"/>
              <w:rPr>
                <w:sz w:val="20"/>
                <w:szCs w:val="20"/>
              </w:rPr>
            </w:pPr>
            <w:r w:rsidRPr="006E227E">
              <w:rPr>
                <w:sz w:val="20"/>
                <w:szCs w:val="20"/>
              </w:rPr>
              <w:t xml:space="preserve">Задача 2.  Создание условий для повышения обеспеченности сельскохозяйственных товаропроизводителей квалифицированными кадрами </w:t>
            </w:r>
          </w:p>
        </w:tc>
      </w:tr>
      <w:tr w:rsidR="006F2627" w:rsidRPr="006E227E" w:rsidTr="003B3F0A">
        <w:trPr>
          <w:trHeight w:val="469"/>
        </w:trPr>
        <w:tc>
          <w:tcPr>
            <w:tcW w:w="1480"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u w:val="single"/>
                <w:lang w:eastAsia="en-US"/>
              </w:rPr>
            </w:pPr>
            <w:r w:rsidRPr="006E227E">
              <w:rPr>
                <w:rFonts w:ascii="Times New Roman" w:hAnsi="Times New Roman" w:cs="Times New Roman"/>
                <w:lang w:eastAsia="en-US"/>
              </w:rPr>
              <w:t xml:space="preserve"> </w:t>
            </w:r>
            <w:r w:rsidRPr="006E227E">
              <w:rPr>
                <w:rFonts w:ascii="Times New Roman" w:hAnsi="Times New Roman" w:cs="Times New Roman"/>
                <w:u w:val="single"/>
                <w:lang w:eastAsia="en-US"/>
              </w:rPr>
              <w:t>Мероприятие 1</w:t>
            </w:r>
          </w:p>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rPr>
              <w:t xml:space="preserve"> </w:t>
            </w:r>
            <w:r w:rsidRPr="006E227E">
              <w:rPr>
                <w:rFonts w:ascii="Times New Roman" w:hAnsi="Times New Roman" w:cs="Times New Roman"/>
                <w:color w:val="000000"/>
              </w:rPr>
              <w:t xml:space="preserve">Подготовка квалифицированных кадров </w:t>
            </w:r>
            <w:proofErr w:type="gramStart"/>
            <w:r w:rsidRPr="006E227E">
              <w:rPr>
                <w:rFonts w:ascii="Times New Roman" w:hAnsi="Times New Roman" w:cs="Times New Roman"/>
                <w:color w:val="000000"/>
              </w:rPr>
              <w:t>для сельскохозяйственных товаропроизводителе</w:t>
            </w:r>
            <w:proofErr w:type="gramEnd"/>
            <w:r w:rsidRPr="006E227E">
              <w:rPr>
                <w:rFonts w:ascii="Times New Roman" w:hAnsi="Times New Roman" w:cs="Times New Roman"/>
                <w:color w:val="000000"/>
              </w:rPr>
              <w:t>, осуществляющих деятельность на сельских территориях</w:t>
            </w: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Количество</w:t>
            </w:r>
          </w:p>
        </w:tc>
        <w:tc>
          <w:tcPr>
            <w:tcW w:w="1255"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026"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rPr>
              <w:t xml:space="preserve">  УСХ, </w:t>
            </w:r>
            <w:r w:rsidRPr="006E227E">
              <w:rPr>
                <w:rFonts w:ascii="Times New Roman" w:hAnsi="Times New Roman" w:cs="Times New Roman"/>
                <w:color w:val="000000"/>
              </w:rPr>
              <w:t>организации, К(Ф)Х и индивидуальные предприниматели, осуществляющие сельскохозяйственное производство</w:t>
            </w:r>
          </w:p>
        </w:tc>
        <w:tc>
          <w:tcPr>
            <w:tcW w:w="1417"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tabs>
                <w:tab w:val="left" w:pos="3234"/>
              </w:tabs>
              <w:rPr>
                <w:sz w:val="20"/>
                <w:szCs w:val="20"/>
              </w:rPr>
            </w:pPr>
            <w:r w:rsidRPr="006E227E">
              <w:rPr>
                <w:sz w:val="20"/>
                <w:szCs w:val="20"/>
              </w:rPr>
              <w:t xml:space="preserve">  </w:t>
            </w:r>
          </w:p>
        </w:tc>
      </w:tr>
      <w:tr w:rsidR="006F2627" w:rsidRPr="006E227E" w:rsidTr="003B3F0A">
        <w:tc>
          <w:tcPr>
            <w:tcW w:w="148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Стоимость единицы</w:t>
            </w:r>
          </w:p>
        </w:tc>
        <w:tc>
          <w:tcPr>
            <w:tcW w:w="1255"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rPr>
            </w:pPr>
          </w:p>
        </w:tc>
      </w:tr>
      <w:tr w:rsidR="006F2627" w:rsidRPr="006E227E" w:rsidTr="003B3F0A">
        <w:tc>
          <w:tcPr>
            <w:tcW w:w="148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Сумма затрат, в том числе:</w:t>
            </w:r>
          </w:p>
        </w:tc>
        <w:tc>
          <w:tcPr>
            <w:tcW w:w="1255"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rPr>
            </w:pPr>
          </w:p>
        </w:tc>
      </w:tr>
      <w:tr w:rsidR="006F2627" w:rsidRPr="006E227E" w:rsidTr="003B3F0A">
        <w:tc>
          <w:tcPr>
            <w:tcW w:w="148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федеральный бюджет</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rPr>
            </w:pPr>
          </w:p>
        </w:tc>
      </w:tr>
      <w:tr w:rsidR="006F2627" w:rsidRPr="006E227E" w:rsidTr="003B3F0A">
        <w:tc>
          <w:tcPr>
            <w:tcW w:w="148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областной    </w:t>
            </w:r>
            <w:r w:rsidRPr="006E227E">
              <w:rPr>
                <w:rFonts w:ascii="Times New Roman" w:hAnsi="Times New Roman" w:cs="Times New Roman"/>
                <w:lang w:eastAsia="en-US"/>
              </w:rPr>
              <w:br/>
              <w:t xml:space="preserve">бюджет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rPr>
            </w:pPr>
          </w:p>
        </w:tc>
      </w:tr>
      <w:tr w:rsidR="006F2627" w:rsidRPr="006E227E" w:rsidTr="003B3F0A">
        <w:tc>
          <w:tcPr>
            <w:tcW w:w="148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w:t>
            </w:r>
            <w:r w:rsidRPr="006E227E">
              <w:rPr>
                <w:rFonts w:ascii="Times New Roman" w:hAnsi="Times New Roman" w:cs="Times New Roman"/>
                <w:lang w:eastAsia="en-US"/>
              </w:rPr>
              <w:br/>
              <w:t xml:space="preserve">бюджеты </w:t>
            </w:r>
            <w:r w:rsidRPr="006E227E">
              <w:rPr>
                <w:rStyle w:val="-0"/>
                <w:rFonts w:ascii="Times New Roman" w:hAnsi="Times New Roman" w:cs="Times New Roman"/>
                <w:lang w:eastAsia="en-US"/>
              </w:rPr>
              <w:t xml:space="preserve">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r w:rsidRPr="006E227E">
              <w:rPr>
                <w:rFonts w:ascii="Times New Roman" w:hAnsi="Times New Roman" w:cs="Times New Roman"/>
                <w:lang w:eastAsia="en-US"/>
              </w:rPr>
              <w:t>-</w:t>
            </w: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rPr>
            </w:pPr>
          </w:p>
        </w:tc>
      </w:tr>
      <w:tr w:rsidR="006F2627" w:rsidRPr="006E227E" w:rsidTr="003B3F0A">
        <w:tc>
          <w:tcPr>
            <w:tcW w:w="148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688"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w:t>
            </w:r>
            <w:r w:rsidRPr="006E227E">
              <w:rPr>
                <w:rFonts w:ascii="Times New Roman" w:hAnsi="Times New Roman" w:cs="Times New Roman"/>
                <w:lang w:eastAsia="en-US"/>
              </w:rPr>
              <w:br/>
              <w:t xml:space="preserve">источники </w:t>
            </w:r>
            <w:r w:rsidRPr="006E227E">
              <w:rPr>
                <w:rStyle w:val="-0"/>
                <w:rFonts w:ascii="Times New Roman" w:hAnsi="Times New Roman" w:cs="Times New Roman"/>
                <w:lang w:eastAsia="en-US"/>
              </w:rPr>
              <w:t xml:space="preserve"> </w:t>
            </w:r>
          </w:p>
        </w:tc>
        <w:tc>
          <w:tcPr>
            <w:tcW w:w="1255"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Итого затрат на решение   </w:t>
            </w:r>
            <w:r w:rsidRPr="006E227E">
              <w:rPr>
                <w:rFonts w:ascii="Times New Roman" w:hAnsi="Times New Roman" w:cs="Times New Roman"/>
                <w:lang w:eastAsia="en-US"/>
              </w:rPr>
              <w:br/>
              <w:t>задачи 2, в том числе:</w:t>
            </w:r>
          </w:p>
        </w:tc>
        <w:tc>
          <w:tcPr>
            <w:tcW w:w="1255"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х</w:t>
            </w: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федеральный бюджет</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х</w:t>
            </w: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lastRenderedPageBreak/>
              <w:t xml:space="preserve">областной бюджет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х</w:t>
            </w: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бюджеты </w:t>
            </w:r>
            <w:r w:rsidRPr="006E227E">
              <w:rPr>
                <w:rStyle w:val="-0"/>
                <w:rFonts w:ascii="Times New Roman" w:hAnsi="Times New Roman" w:cs="Times New Roman"/>
                <w:lang w:eastAsia="en-US"/>
              </w:rPr>
              <w:t xml:space="preserve">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х</w:t>
            </w: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источники </w:t>
            </w:r>
            <w:r w:rsidRPr="006E227E">
              <w:rPr>
                <w:rStyle w:val="-0"/>
                <w:rFonts w:ascii="Times New Roman" w:hAnsi="Times New Roman" w:cs="Times New Roman"/>
                <w:lang w:eastAsia="en-US"/>
              </w:rPr>
              <w:t xml:space="preserve"> </w:t>
            </w:r>
          </w:p>
        </w:tc>
        <w:tc>
          <w:tcPr>
            <w:tcW w:w="1255"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center"/>
              <w:rPr>
                <w:rFonts w:ascii="Times New Roman" w:hAnsi="Times New Roman" w:cs="Times New Roman"/>
                <w:lang w:eastAsia="en-US"/>
              </w:rPr>
            </w:pP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х</w:t>
            </w:r>
          </w:p>
        </w:tc>
      </w:tr>
      <w:tr w:rsidR="006F2627" w:rsidRPr="006E227E" w:rsidTr="003B3F0A">
        <w:tc>
          <w:tcPr>
            <w:tcW w:w="10268" w:type="dxa"/>
            <w:gridSpan w:val="13"/>
            <w:tcBorders>
              <w:top w:val="single" w:sz="4" w:space="0" w:color="00000A"/>
              <w:left w:val="single" w:sz="4" w:space="0" w:color="00000A"/>
              <w:bottom w:val="single" w:sz="4" w:space="0" w:color="auto"/>
              <w:right w:val="single" w:sz="4" w:space="0" w:color="00000A"/>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Задача 3.  </w:t>
            </w:r>
            <w:r w:rsidRPr="006E227E">
              <w:rPr>
                <w:rFonts w:ascii="Times New Roman" w:hAnsi="Times New Roman" w:cs="Times New Roman"/>
              </w:rPr>
              <w:t>Формирование современного облика сельских территорий</w:t>
            </w:r>
          </w:p>
        </w:tc>
      </w:tr>
      <w:tr w:rsidR="006F2627" w:rsidRPr="006E227E" w:rsidTr="003B3F0A">
        <w:tc>
          <w:tcPr>
            <w:tcW w:w="1480" w:type="dxa"/>
            <w:vMerge w:val="restart"/>
            <w:tcBorders>
              <w:top w:val="single" w:sz="4" w:space="0" w:color="auto"/>
              <w:left w:val="single" w:sz="4" w:space="0" w:color="00000A"/>
              <w:bottom w:val="single" w:sz="4" w:space="0" w:color="auto"/>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u w:val="single"/>
                <w:lang w:eastAsia="en-US"/>
              </w:rPr>
            </w:pPr>
            <w:r w:rsidRPr="006E227E">
              <w:rPr>
                <w:rFonts w:ascii="Times New Roman" w:hAnsi="Times New Roman" w:cs="Times New Roman"/>
                <w:u w:val="single"/>
                <w:lang w:eastAsia="en-US"/>
              </w:rPr>
              <w:t>Мероприятие 1</w:t>
            </w:r>
          </w:p>
          <w:p w:rsidR="006F2627" w:rsidRPr="006E227E" w:rsidRDefault="006F2627" w:rsidP="003B3F0A">
            <w:pPr>
              <w:rPr>
                <w:sz w:val="20"/>
                <w:szCs w:val="20"/>
                <w:lang w:eastAsia="en-US"/>
              </w:rPr>
            </w:pPr>
            <w:r w:rsidRPr="006E227E">
              <w:rPr>
                <w:color w:val="000000"/>
                <w:sz w:val="20"/>
                <w:szCs w:val="20"/>
              </w:rPr>
              <w:t xml:space="preserve"> Реализация общественно значимых проектов по благоустройству сельских территорий</w:t>
            </w:r>
          </w:p>
        </w:tc>
        <w:tc>
          <w:tcPr>
            <w:tcW w:w="1663" w:type="dxa"/>
            <w:tcBorders>
              <w:top w:val="single" w:sz="4" w:space="0" w:color="auto"/>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Количество</w:t>
            </w:r>
          </w:p>
        </w:tc>
        <w:tc>
          <w:tcPr>
            <w:tcW w:w="1266" w:type="dxa"/>
            <w:gridSpan w:val="2"/>
            <w:tcBorders>
              <w:top w:val="single" w:sz="4" w:space="0" w:color="auto"/>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1</w:t>
            </w:r>
          </w:p>
        </w:tc>
        <w:tc>
          <w:tcPr>
            <w:tcW w:w="1134" w:type="dxa"/>
            <w:gridSpan w:val="2"/>
            <w:tcBorders>
              <w:top w:val="single" w:sz="4" w:space="0" w:color="auto"/>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auto"/>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040" w:type="dxa"/>
            <w:gridSpan w:val="2"/>
            <w:vMerge w:val="restart"/>
            <w:tcBorders>
              <w:top w:val="single" w:sz="4" w:space="0" w:color="auto"/>
              <w:left w:val="single" w:sz="4" w:space="0" w:color="00000A"/>
              <w:bottom w:val="single" w:sz="4" w:space="0" w:color="00000A"/>
              <w:right w:val="single" w:sz="4" w:space="0" w:color="auto"/>
            </w:tcBorders>
            <w:hideMark/>
          </w:tcPr>
          <w:p w:rsidR="006F2627" w:rsidRPr="006E227E" w:rsidRDefault="006F2627" w:rsidP="003B3F0A">
            <w:pPr>
              <w:tabs>
                <w:tab w:val="left" w:pos="3234"/>
              </w:tabs>
              <w:rPr>
                <w:sz w:val="20"/>
                <w:szCs w:val="20"/>
              </w:rPr>
            </w:pPr>
            <w:r w:rsidRPr="006E227E">
              <w:rPr>
                <w:sz w:val="20"/>
                <w:szCs w:val="20"/>
                <w:lang w:eastAsia="en-US"/>
              </w:rPr>
              <w:t xml:space="preserve"> </w:t>
            </w:r>
            <w:proofErr w:type="spellStart"/>
            <w:r w:rsidRPr="006E227E">
              <w:rPr>
                <w:sz w:val="20"/>
                <w:szCs w:val="20"/>
              </w:rPr>
              <w:t>УСКДХиТ</w:t>
            </w:r>
            <w:proofErr w:type="spellEnd"/>
            <w:r w:rsidRPr="006E227E">
              <w:rPr>
                <w:sz w:val="20"/>
                <w:szCs w:val="20"/>
              </w:rPr>
              <w:t xml:space="preserve">, </w:t>
            </w:r>
          </w:p>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rPr>
              <w:t>ОМС поселений Куйбышевского района</w:t>
            </w:r>
          </w:p>
        </w:tc>
        <w:tc>
          <w:tcPr>
            <w:tcW w:w="1417" w:type="dxa"/>
            <w:vMerge w:val="restart"/>
            <w:tcBorders>
              <w:top w:val="single" w:sz="4" w:space="0" w:color="auto"/>
              <w:left w:val="single" w:sz="4" w:space="0" w:color="auto"/>
              <w:bottom w:val="single" w:sz="4" w:space="0" w:color="00000A"/>
              <w:right w:val="single" w:sz="4" w:space="0" w:color="00000A"/>
            </w:tcBorders>
          </w:tcPr>
          <w:p w:rsidR="006F2627" w:rsidRPr="006E227E" w:rsidRDefault="006F2627" w:rsidP="003B3F0A">
            <w:pPr>
              <w:jc w:val="center"/>
              <w:rPr>
                <w:color w:val="000000"/>
                <w:sz w:val="20"/>
                <w:szCs w:val="20"/>
              </w:rPr>
            </w:pPr>
            <w:r w:rsidRPr="006E227E">
              <w:rPr>
                <w:color w:val="000000"/>
                <w:sz w:val="20"/>
                <w:szCs w:val="20"/>
              </w:rPr>
              <w:t xml:space="preserve">За период с 2020 по 2022 гг. будет реализовано 3      общественно значимый </w:t>
            </w:r>
            <w:proofErr w:type="gramStart"/>
            <w:r w:rsidRPr="006E227E">
              <w:rPr>
                <w:color w:val="000000"/>
                <w:sz w:val="20"/>
                <w:szCs w:val="20"/>
              </w:rPr>
              <w:t>проект  по</w:t>
            </w:r>
            <w:proofErr w:type="gramEnd"/>
            <w:r w:rsidRPr="006E227E">
              <w:rPr>
                <w:color w:val="000000"/>
                <w:sz w:val="20"/>
                <w:szCs w:val="20"/>
              </w:rPr>
              <w:t xml:space="preserve"> благоустройству сельских территорий </w:t>
            </w:r>
          </w:p>
          <w:p w:rsidR="006F2627" w:rsidRPr="006E227E" w:rsidRDefault="006F2627" w:rsidP="003B3F0A">
            <w:pPr>
              <w:pStyle w:val="ConsPlusCell"/>
              <w:tabs>
                <w:tab w:val="left" w:pos="3234"/>
              </w:tabs>
              <w:jc w:val="both"/>
              <w:rPr>
                <w:rFonts w:ascii="Times New Roman" w:hAnsi="Times New Roman" w:cs="Times New Roman"/>
                <w:lang w:eastAsia="en-US"/>
              </w:rPr>
            </w:pPr>
          </w:p>
        </w:tc>
      </w:tr>
      <w:tr w:rsidR="006F2627" w:rsidRPr="006E227E" w:rsidTr="003B3F0A">
        <w:tc>
          <w:tcPr>
            <w:tcW w:w="1480" w:type="dxa"/>
            <w:vMerge/>
            <w:tcBorders>
              <w:top w:val="single" w:sz="4" w:space="0" w:color="auto"/>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Стоимость единицы</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 -</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040" w:type="dxa"/>
            <w:gridSpan w:val="2"/>
            <w:vMerge/>
            <w:tcBorders>
              <w:top w:val="single" w:sz="4" w:space="0" w:color="auto"/>
              <w:left w:val="single" w:sz="4" w:space="0" w:color="00000A"/>
              <w:bottom w:val="single" w:sz="4" w:space="0" w:color="00000A"/>
              <w:right w:val="single" w:sz="4" w:space="0" w:color="auto"/>
            </w:tcBorders>
            <w:vAlign w:val="center"/>
            <w:hideMark/>
          </w:tcPr>
          <w:p w:rsidR="006F2627" w:rsidRPr="006E227E" w:rsidRDefault="006F2627" w:rsidP="003B3F0A">
            <w:pPr>
              <w:rPr>
                <w:sz w:val="20"/>
                <w:szCs w:val="20"/>
                <w:lang w:eastAsia="en-US"/>
              </w:rPr>
            </w:pPr>
          </w:p>
        </w:tc>
        <w:tc>
          <w:tcPr>
            <w:tcW w:w="1417" w:type="dxa"/>
            <w:vMerge/>
            <w:tcBorders>
              <w:top w:val="single" w:sz="4" w:space="0" w:color="auto"/>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auto"/>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Сумма затрат, в том числе:</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 390 000</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368500</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758500</w:t>
            </w:r>
          </w:p>
        </w:tc>
        <w:tc>
          <w:tcPr>
            <w:tcW w:w="1040" w:type="dxa"/>
            <w:gridSpan w:val="2"/>
            <w:vMerge/>
            <w:tcBorders>
              <w:top w:val="single" w:sz="4" w:space="0" w:color="auto"/>
              <w:left w:val="single" w:sz="4" w:space="0" w:color="00000A"/>
              <w:bottom w:val="single" w:sz="4" w:space="0" w:color="00000A"/>
              <w:right w:val="single" w:sz="4" w:space="0" w:color="auto"/>
            </w:tcBorders>
            <w:vAlign w:val="center"/>
            <w:hideMark/>
          </w:tcPr>
          <w:p w:rsidR="006F2627" w:rsidRPr="006E227E" w:rsidRDefault="006F2627" w:rsidP="003B3F0A">
            <w:pPr>
              <w:rPr>
                <w:sz w:val="20"/>
                <w:szCs w:val="20"/>
                <w:lang w:eastAsia="en-US"/>
              </w:rPr>
            </w:pPr>
          </w:p>
        </w:tc>
        <w:tc>
          <w:tcPr>
            <w:tcW w:w="1417" w:type="dxa"/>
            <w:vMerge/>
            <w:tcBorders>
              <w:top w:val="single" w:sz="4" w:space="0" w:color="auto"/>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auto"/>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федеральный бюджет</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040" w:type="dxa"/>
            <w:gridSpan w:val="2"/>
            <w:vMerge/>
            <w:tcBorders>
              <w:top w:val="single" w:sz="4" w:space="0" w:color="auto"/>
              <w:left w:val="single" w:sz="4" w:space="0" w:color="00000A"/>
              <w:bottom w:val="single" w:sz="4" w:space="0" w:color="00000A"/>
              <w:right w:val="single" w:sz="4" w:space="0" w:color="auto"/>
            </w:tcBorders>
            <w:vAlign w:val="center"/>
            <w:hideMark/>
          </w:tcPr>
          <w:p w:rsidR="006F2627" w:rsidRPr="006E227E" w:rsidRDefault="006F2627" w:rsidP="003B3F0A">
            <w:pPr>
              <w:rPr>
                <w:sz w:val="20"/>
                <w:szCs w:val="20"/>
                <w:lang w:eastAsia="en-US"/>
              </w:rPr>
            </w:pPr>
          </w:p>
        </w:tc>
        <w:tc>
          <w:tcPr>
            <w:tcW w:w="1417" w:type="dxa"/>
            <w:vMerge/>
            <w:tcBorders>
              <w:top w:val="single" w:sz="4" w:space="0" w:color="auto"/>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auto"/>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областной    </w:t>
            </w:r>
            <w:r w:rsidRPr="006E227E">
              <w:rPr>
                <w:rFonts w:ascii="Times New Roman" w:hAnsi="Times New Roman" w:cs="Times New Roman"/>
                <w:lang w:eastAsia="en-US"/>
              </w:rPr>
              <w:br/>
              <w:t xml:space="preserve">бюджет       </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350 000</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350 000</w:t>
            </w:r>
          </w:p>
        </w:tc>
        <w:tc>
          <w:tcPr>
            <w:tcW w:w="1040" w:type="dxa"/>
            <w:gridSpan w:val="2"/>
            <w:vMerge/>
            <w:tcBorders>
              <w:top w:val="single" w:sz="4" w:space="0" w:color="auto"/>
              <w:left w:val="single" w:sz="4" w:space="0" w:color="00000A"/>
              <w:bottom w:val="single" w:sz="4" w:space="0" w:color="00000A"/>
              <w:right w:val="single" w:sz="4" w:space="0" w:color="auto"/>
            </w:tcBorders>
            <w:vAlign w:val="center"/>
            <w:hideMark/>
          </w:tcPr>
          <w:p w:rsidR="006F2627" w:rsidRPr="006E227E" w:rsidRDefault="006F2627" w:rsidP="003B3F0A">
            <w:pPr>
              <w:rPr>
                <w:sz w:val="20"/>
                <w:szCs w:val="20"/>
                <w:lang w:eastAsia="en-US"/>
              </w:rPr>
            </w:pPr>
          </w:p>
        </w:tc>
        <w:tc>
          <w:tcPr>
            <w:tcW w:w="1417" w:type="dxa"/>
            <w:vMerge/>
            <w:tcBorders>
              <w:top w:val="single" w:sz="4" w:space="0" w:color="auto"/>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auto"/>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w:t>
            </w:r>
            <w:r w:rsidRPr="006E227E">
              <w:rPr>
                <w:rFonts w:ascii="Times New Roman" w:hAnsi="Times New Roman" w:cs="Times New Roman"/>
                <w:lang w:eastAsia="en-US"/>
              </w:rPr>
              <w:br/>
              <w:t xml:space="preserve">бюджеты </w:t>
            </w:r>
            <w:r w:rsidRPr="006E227E">
              <w:rPr>
                <w:rStyle w:val="-0"/>
                <w:rFonts w:ascii="Times New Roman" w:hAnsi="Times New Roman" w:cs="Times New Roman"/>
                <w:lang w:eastAsia="en-US"/>
              </w:rPr>
              <w:t xml:space="preserve"> </w:t>
            </w:r>
          </w:p>
        </w:tc>
        <w:tc>
          <w:tcPr>
            <w:tcW w:w="1266"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390000</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18500</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408500</w:t>
            </w:r>
          </w:p>
        </w:tc>
        <w:tc>
          <w:tcPr>
            <w:tcW w:w="1040" w:type="dxa"/>
            <w:gridSpan w:val="2"/>
            <w:vMerge/>
            <w:tcBorders>
              <w:top w:val="single" w:sz="4" w:space="0" w:color="auto"/>
              <w:left w:val="single" w:sz="4" w:space="0" w:color="00000A"/>
              <w:bottom w:val="single" w:sz="4" w:space="0" w:color="00000A"/>
              <w:right w:val="single" w:sz="4" w:space="0" w:color="auto"/>
            </w:tcBorders>
            <w:vAlign w:val="center"/>
            <w:hideMark/>
          </w:tcPr>
          <w:p w:rsidR="006F2627" w:rsidRPr="006E227E" w:rsidRDefault="006F2627" w:rsidP="003B3F0A">
            <w:pPr>
              <w:rPr>
                <w:sz w:val="20"/>
                <w:szCs w:val="20"/>
                <w:lang w:eastAsia="en-US"/>
              </w:rPr>
            </w:pPr>
          </w:p>
        </w:tc>
        <w:tc>
          <w:tcPr>
            <w:tcW w:w="1417" w:type="dxa"/>
            <w:vMerge/>
            <w:tcBorders>
              <w:top w:val="single" w:sz="4" w:space="0" w:color="auto"/>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auto"/>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w:t>
            </w:r>
            <w:r w:rsidRPr="006E227E">
              <w:rPr>
                <w:rFonts w:ascii="Times New Roman" w:hAnsi="Times New Roman" w:cs="Times New Roman"/>
                <w:lang w:eastAsia="en-US"/>
              </w:rPr>
              <w:br/>
              <w:t xml:space="preserve">источники </w:t>
            </w:r>
            <w:r w:rsidRPr="006E227E">
              <w:rPr>
                <w:rStyle w:val="-0"/>
                <w:rFonts w:ascii="Times New Roman" w:hAnsi="Times New Roman" w:cs="Times New Roman"/>
                <w:lang w:eastAsia="en-US"/>
              </w:rPr>
              <w:t xml:space="preserve"> </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040" w:type="dxa"/>
            <w:gridSpan w:val="2"/>
            <w:vMerge/>
            <w:tcBorders>
              <w:top w:val="single" w:sz="4" w:space="0" w:color="auto"/>
              <w:left w:val="single" w:sz="4" w:space="0" w:color="00000A"/>
              <w:bottom w:val="single" w:sz="4" w:space="0" w:color="00000A"/>
              <w:right w:val="single" w:sz="4" w:space="0" w:color="auto"/>
            </w:tcBorders>
            <w:vAlign w:val="center"/>
            <w:hideMark/>
          </w:tcPr>
          <w:p w:rsidR="006F2627" w:rsidRPr="006E227E" w:rsidRDefault="006F2627" w:rsidP="003B3F0A">
            <w:pPr>
              <w:rPr>
                <w:sz w:val="20"/>
                <w:szCs w:val="20"/>
                <w:lang w:eastAsia="en-US"/>
              </w:rPr>
            </w:pPr>
          </w:p>
        </w:tc>
        <w:tc>
          <w:tcPr>
            <w:tcW w:w="1417" w:type="dxa"/>
            <w:vMerge/>
            <w:tcBorders>
              <w:top w:val="single" w:sz="4" w:space="0" w:color="auto"/>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val="restart"/>
            <w:tcBorders>
              <w:top w:val="single" w:sz="4" w:space="0" w:color="00000A"/>
              <w:left w:val="single" w:sz="4" w:space="0" w:color="00000A"/>
              <w:bottom w:val="single" w:sz="4" w:space="0" w:color="auto"/>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u w:val="single"/>
                <w:lang w:eastAsia="en-US"/>
              </w:rPr>
            </w:pPr>
            <w:r w:rsidRPr="006E227E">
              <w:rPr>
                <w:rFonts w:ascii="Times New Roman" w:hAnsi="Times New Roman" w:cs="Times New Roman"/>
                <w:u w:val="single"/>
                <w:lang w:eastAsia="en-US"/>
              </w:rPr>
              <w:t>Мероприятие 2</w:t>
            </w:r>
          </w:p>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color w:val="000000"/>
              </w:rPr>
              <w:t>Реализация проектов комплексного развития сельских территорий</w:t>
            </w: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Количество</w:t>
            </w:r>
          </w:p>
        </w:tc>
        <w:tc>
          <w:tcPr>
            <w:tcW w:w="1266"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040" w:type="dxa"/>
            <w:gridSpan w:val="2"/>
            <w:vMerge w:val="restart"/>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tabs>
                <w:tab w:val="left" w:pos="3234"/>
              </w:tabs>
              <w:rPr>
                <w:sz w:val="20"/>
                <w:szCs w:val="20"/>
              </w:rPr>
            </w:pPr>
            <w:proofErr w:type="spellStart"/>
            <w:r w:rsidRPr="006E227E">
              <w:rPr>
                <w:sz w:val="20"/>
                <w:szCs w:val="20"/>
              </w:rPr>
              <w:t>УСДХиТ</w:t>
            </w:r>
            <w:proofErr w:type="spellEnd"/>
            <w:r w:rsidRPr="006E227E">
              <w:rPr>
                <w:sz w:val="20"/>
                <w:szCs w:val="20"/>
              </w:rPr>
              <w:t xml:space="preserve">, </w:t>
            </w:r>
          </w:p>
          <w:p w:rsidR="006F2627" w:rsidRPr="006E227E" w:rsidRDefault="006F2627" w:rsidP="003B3F0A">
            <w:pPr>
              <w:pStyle w:val="ConsPlusCell"/>
              <w:tabs>
                <w:tab w:val="left" w:pos="3234"/>
              </w:tabs>
              <w:jc w:val="both"/>
              <w:rPr>
                <w:rFonts w:ascii="Times New Roman" w:hAnsi="Times New Roman" w:cs="Times New Roman"/>
                <w:i/>
                <w:lang w:eastAsia="en-US"/>
              </w:rPr>
            </w:pPr>
            <w:r w:rsidRPr="006E227E">
              <w:rPr>
                <w:rFonts w:ascii="Times New Roman" w:hAnsi="Times New Roman" w:cs="Times New Roman"/>
              </w:rPr>
              <w:t xml:space="preserve">ОМС поселений </w:t>
            </w:r>
            <w:proofErr w:type="spellStart"/>
            <w:r w:rsidRPr="006E227E">
              <w:rPr>
                <w:rFonts w:ascii="Times New Roman" w:hAnsi="Times New Roman" w:cs="Times New Roman"/>
              </w:rPr>
              <w:t>Куйбышевскогорайона</w:t>
            </w:r>
            <w:proofErr w:type="spellEnd"/>
          </w:p>
        </w:tc>
        <w:tc>
          <w:tcPr>
            <w:tcW w:w="1417" w:type="dxa"/>
            <w:vMerge w:val="restart"/>
            <w:tcBorders>
              <w:top w:val="single" w:sz="4" w:space="0" w:color="00000A"/>
              <w:left w:val="single" w:sz="4" w:space="0" w:color="auto"/>
              <w:bottom w:val="single" w:sz="4" w:space="0" w:color="00000A"/>
              <w:right w:val="single" w:sz="4" w:space="0" w:color="00000A"/>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color w:val="000000"/>
              </w:rPr>
              <w:t xml:space="preserve">За период 2020 – 2022 </w:t>
            </w:r>
            <w:proofErr w:type="spellStart"/>
            <w:r w:rsidRPr="006E227E">
              <w:rPr>
                <w:rFonts w:ascii="Times New Roman" w:hAnsi="Times New Roman" w:cs="Times New Roman"/>
                <w:color w:val="000000"/>
              </w:rPr>
              <w:t>г.г</w:t>
            </w:r>
            <w:proofErr w:type="spellEnd"/>
            <w:r w:rsidRPr="006E227E">
              <w:rPr>
                <w:rFonts w:ascii="Times New Roman" w:hAnsi="Times New Roman" w:cs="Times New Roman"/>
                <w:color w:val="000000"/>
              </w:rPr>
              <w:t>. будет реализован 1   проект комплексного развития сельских территории в Куйбышевском районе Новосибирской области</w:t>
            </w: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Стоимость единицы</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 -</w:t>
            </w:r>
          </w:p>
        </w:tc>
        <w:tc>
          <w:tcPr>
            <w:tcW w:w="1040" w:type="dxa"/>
            <w:gridSpan w:val="2"/>
            <w:vMerge/>
            <w:tcBorders>
              <w:top w:val="single" w:sz="4" w:space="0" w:color="00000A"/>
              <w:left w:val="single" w:sz="4" w:space="0" w:color="00000A"/>
              <w:bottom w:val="single" w:sz="4" w:space="0" w:color="00000A"/>
              <w:right w:val="single" w:sz="4" w:space="0" w:color="auto"/>
            </w:tcBorders>
            <w:vAlign w:val="center"/>
            <w:hideMark/>
          </w:tcPr>
          <w:p w:rsidR="006F2627" w:rsidRPr="006E227E" w:rsidRDefault="006F2627" w:rsidP="003B3F0A">
            <w:pPr>
              <w:rPr>
                <w:i/>
                <w:sz w:val="20"/>
                <w:szCs w:val="20"/>
                <w:lang w:eastAsia="en-US"/>
              </w:rPr>
            </w:pPr>
          </w:p>
        </w:tc>
        <w:tc>
          <w:tcPr>
            <w:tcW w:w="1417" w:type="dxa"/>
            <w:vMerge/>
            <w:tcBorders>
              <w:top w:val="single" w:sz="4" w:space="0" w:color="00000A"/>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Сумма затрат, в том числе:</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30428240,0</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  30428240,0</w:t>
            </w:r>
          </w:p>
        </w:tc>
        <w:tc>
          <w:tcPr>
            <w:tcW w:w="1040" w:type="dxa"/>
            <w:gridSpan w:val="2"/>
            <w:vMerge/>
            <w:tcBorders>
              <w:top w:val="single" w:sz="4" w:space="0" w:color="00000A"/>
              <w:left w:val="single" w:sz="4" w:space="0" w:color="00000A"/>
              <w:bottom w:val="single" w:sz="4" w:space="0" w:color="00000A"/>
              <w:right w:val="single" w:sz="4" w:space="0" w:color="auto"/>
            </w:tcBorders>
            <w:vAlign w:val="center"/>
            <w:hideMark/>
          </w:tcPr>
          <w:p w:rsidR="006F2627" w:rsidRPr="006E227E" w:rsidRDefault="006F2627" w:rsidP="003B3F0A">
            <w:pPr>
              <w:rPr>
                <w:i/>
                <w:sz w:val="20"/>
                <w:szCs w:val="20"/>
                <w:lang w:eastAsia="en-US"/>
              </w:rPr>
            </w:pPr>
          </w:p>
        </w:tc>
        <w:tc>
          <w:tcPr>
            <w:tcW w:w="1417" w:type="dxa"/>
            <w:vMerge/>
            <w:tcBorders>
              <w:top w:val="single" w:sz="4" w:space="0" w:color="00000A"/>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федеральный бюджет</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21 365 800,0</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21365800,0</w:t>
            </w:r>
          </w:p>
        </w:tc>
        <w:tc>
          <w:tcPr>
            <w:tcW w:w="1040" w:type="dxa"/>
            <w:gridSpan w:val="2"/>
            <w:vMerge/>
            <w:tcBorders>
              <w:top w:val="single" w:sz="4" w:space="0" w:color="00000A"/>
              <w:left w:val="single" w:sz="4" w:space="0" w:color="00000A"/>
              <w:bottom w:val="single" w:sz="4" w:space="0" w:color="00000A"/>
              <w:right w:val="single" w:sz="4" w:space="0" w:color="auto"/>
            </w:tcBorders>
            <w:vAlign w:val="center"/>
            <w:hideMark/>
          </w:tcPr>
          <w:p w:rsidR="006F2627" w:rsidRPr="006E227E" w:rsidRDefault="006F2627" w:rsidP="003B3F0A">
            <w:pPr>
              <w:rPr>
                <w:i/>
                <w:sz w:val="20"/>
                <w:szCs w:val="20"/>
                <w:lang w:eastAsia="en-US"/>
              </w:rPr>
            </w:pPr>
          </w:p>
        </w:tc>
        <w:tc>
          <w:tcPr>
            <w:tcW w:w="1417" w:type="dxa"/>
            <w:vMerge/>
            <w:tcBorders>
              <w:top w:val="single" w:sz="4" w:space="0" w:color="00000A"/>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областной    </w:t>
            </w:r>
            <w:r w:rsidRPr="006E227E">
              <w:rPr>
                <w:rFonts w:ascii="Times New Roman" w:hAnsi="Times New Roman" w:cs="Times New Roman"/>
                <w:lang w:eastAsia="en-US"/>
              </w:rPr>
              <w:br/>
              <w:t xml:space="preserve">бюджет       </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6026 300</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 6026300</w:t>
            </w:r>
          </w:p>
        </w:tc>
        <w:tc>
          <w:tcPr>
            <w:tcW w:w="1040" w:type="dxa"/>
            <w:gridSpan w:val="2"/>
            <w:vMerge/>
            <w:tcBorders>
              <w:top w:val="single" w:sz="4" w:space="0" w:color="00000A"/>
              <w:left w:val="single" w:sz="4" w:space="0" w:color="00000A"/>
              <w:bottom w:val="single" w:sz="4" w:space="0" w:color="00000A"/>
              <w:right w:val="single" w:sz="4" w:space="0" w:color="auto"/>
            </w:tcBorders>
            <w:vAlign w:val="center"/>
            <w:hideMark/>
          </w:tcPr>
          <w:p w:rsidR="006F2627" w:rsidRPr="006E227E" w:rsidRDefault="006F2627" w:rsidP="003B3F0A">
            <w:pPr>
              <w:rPr>
                <w:i/>
                <w:sz w:val="20"/>
                <w:szCs w:val="20"/>
                <w:lang w:eastAsia="en-US"/>
              </w:rPr>
            </w:pPr>
          </w:p>
        </w:tc>
        <w:tc>
          <w:tcPr>
            <w:tcW w:w="1417" w:type="dxa"/>
            <w:vMerge/>
            <w:tcBorders>
              <w:top w:val="single" w:sz="4" w:space="0" w:color="00000A"/>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w:t>
            </w:r>
            <w:r w:rsidRPr="006E227E">
              <w:rPr>
                <w:rFonts w:ascii="Times New Roman" w:hAnsi="Times New Roman" w:cs="Times New Roman"/>
                <w:lang w:eastAsia="en-US"/>
              </w:rPr>
              <w:br/>
              <w:t xml:space="preserve">бюджеты </w:t>
            </w:r>
            <w:r w:rsidRPr="006E227E">
              <w:rPr>
                <w:rStyle w:val="-0"/>
                <w:rFonts w:ascii="Times New Roman" w:hAnsi="Times New Roman" w:cs="Times New Roman"/>
                <w:lang w:eastAsia="en-US"/>
              </w:rPr>
              <w:t xml:space="preserve"> </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152 140,1</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152140,1</w:t>
            </w:r>
          </w:p>
        </w:tc>
        <w:tc>
          <w:tcPr>
            <w:tcW w:w="1040" w:type="dxa"/>
            <w:gridSpan w:val="2"/>
            <w:vMerge/>
            <w:tcBorders>
              <w:top w:val="single" w:sz="4" w:space="0" w:color="00000A"/>
              <w:left w:val="single" w:sz="4" w:space="0" w:color="00000A"/>
              <w:bottom w:val="single" w:sz="4" w:space="0" w:color="00000A"/>
              <w:right w:val="single" w:sz="4" w:space="0" w:color="auto"/>
            </w:tcBorders>
            <w:vAlign w:val="center"/>
            <w:hideMark/>
          </w:tcPr>
          <w:p w:rsidR="006F2627" w:rsidRPr="006E227E" w:rsidRDefault="006F2627" w:rsidP="003B3F0A">
            <w:pPr>
              <w:rPr>
                <w:i/>
                <w:sz w:val="20"/>
                <w:szCs w:val="20"/>
                <w:lang w:eastAsia="en-US"/>
              </w:rPr>
            </w:pPr>
          </w:p>
        </w:tc>
        <w:tc>
          <w:tcPr>
            <w:tcW w:w="1417" w:type="dxa"/>
            <w:vMerge/>
            <w:tcBorders>
              <w:top w:val="single" w:sz="4" w:space="0" w:color="00000A"/>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1480" w:type="dxa"/>
            <w:vMerge/>
            <w:tcBorders>
              <w:top w:val="single" w:sz="4" w:space="0" w:color="00000A"/>
              <w:left w:val="single" w:sz="4" w:space="0" w:color="00000A"/>
              <w:bottom w:val="single" w:sz="4" w:space="0" w:color="auto"/>
              <w:right w:val="single" w:sz="4" w:space="0" w:color="auto"/>
            </w:tcBorders>
            <w:vAlign w:val="center"/>
            <w:hideMark/>
          </w:tcPr>
          <w:p w:rsidR="006F2627" w:rsidRPr="006E227E" w:rsidRDefault="006F2627" w:rsidP="003B3F0A">
            <w:pPr>
              <w:rPr>
                <w:sz w:val="20"/>
                <w:szCs w:val="20"/>
                <w:lang w:eastAsia="en-US"/>
              </w:rPr>
            </w:pPr>
          </w:p>
        </w:tc>
        <w:tc>
          <w:tcPr>
            <w:tcW w:w="1663"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w:t>
            </w:r>
            <w:r w:rsidRPr="006E227E">
              <w:rPr>
                <w:rFonts w:ascii="Times New Roman" w:hAnsi="Times New Roman" w:cs="Times New Roman"/>
                <w:lang w:eastAsia="en-US"/>
              </w:rPr>
              <w:br/>
              <w:t xml:space="preserve">источники </w:t>
            </w:r>
            <w:r w:rsidRPr="006E227E">
              <w:rPr>
                <w:rStyle w:val="-0"/>
                <w:rFonts w:ascii="Times New Roman" w:hAnsi="Times New Roman" w:cs="Times New Roman"/>
                <w:lang w:eastAsia="en-US"/>
              </w:rPr>
              <w:t xml:space="preserve"> </w:t>
            </w:r>
          </w:p>
        </w:tc>
        <w:tc>
          <w:tcPr>
            <w:tcW w:w="1266"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2 884 000</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2884000</w:t>
            </w:r>
          </w:p>
        </w:tc>
        <w:tc>
          <w:tcPr>
            <w:tcW w:w="1040" w:type="dxa"/>
            <w:gridSpan w:val="2"/>
            <w:vMerge/>
            <w:tcBorders>
              <w:top w:val="single" w:sz="4" w:space="0" w:color="00000A"/>
              <w:left w:val="single" w:sz="4" w:space="0" w:color="00000A"/>
              <w:bottom w:val="single" w:sz="4" w:space="0" w:color="00000A"/>
              <w:right w:val="single" w:sz="4" w:space="0" w:color="auto"/>
            </w:tcBorders>
            <w:vAlign w:val="center"/>
            <w:hideMark/>
          </w:tcPr>
          <w:p w:rsidR="006F2627" w:rsidRPr="006E227E" w:rsidRDefault="006F2627" w:rsidP="003B3F0A">
            <w:pPr>
              <w:rPr>
                <w:i/>
                <w:sz w:val="20"/>
                <w:szCs w:val="20"/>
                <w:lang w:eastAsia="en-US"/>
              </w:rPr>
            </w:pPr>
          </w:p>
        </w:tc>
        <w:tc>
          <w:tcPr>
            <w:tcW w:w="1417" w:type="dxa"/>
            <w:vMerge/>
            <w:tcBorders>
              <w:top w:val="single" w:sz="4" w:space="0" w:color="00000A"/>
              <w:left w:val="single" w:sz="4" w:space="0" w:color="auto"/>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Итого затрат на решение   </w:t>
            </w:r>
            <w:r w:rsidRPr="006E227E">
              <w:rPr>
                <w:rFonts w:ascii="Times New Roman" w:hAnsi="Times New Roman" w:cs="Times New Roman"/>
                <w:lang w:eastAsia="en-US"/>
              </w:rPr>
              <w:br/>
              <w:t>задачи 3, в том числе:</w:t>
            </w:r>
          </w:p>
        </w:tc>
        <w:tc>
          <w:tcPr>
            <w:tcW w:w="1255"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   </w:t>
            </w:r>
          </w:p>
        </w:tc>
        <w:tc>
          <w:tcPr>
            <w:tcW w:w="1026"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auto"/>
              <w:bottom w:val="single" w:sz="4" w:space="0" w:color="00000A"/>
              <w:right w:val="single" w:sz="4" w:space="0" w:color="00000A"/>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федеральный бюджет</w:t>
            </w:r>
          </w:p>
        </w:tc>
        <w:tc>
          <w:tcPr>
            <w:tcW w:w="1255"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 21 365 800</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21365800</w:t>
            </w:r>
          </w:p>
        </w:tc>
        <w:tc>
          <w:tcPr>
            <w:tcW w:w="1026" w:type="dxa"/>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417" w:type="dxa"/>
            <w:tcBorders>
              <w:top w:val="single" w:sz="4" w:space="0" w:color="00000A"/>
              <w:left w:val="single" w:sz="4" w:space="0" w:color="auto"/>
              <w:bottom w:val="single" w:sz="4" w:space="0" w:color="00000A"/>
              <w:right w:val="single" w:sz="4" w:space="0" w:color="00000A"/>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областной бюджет          </w:t>
            </w:r>
          </w:p>
        </w:tc>
        <w:tc>
          <w:tcPr>
            <w:tcW w:w="1255"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6 026 300</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350 000</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 xml:space="preserve">  6376300</w:t>
            </w:r>
          </w:p>
        </w:tc>
        <w:tc>
          <w:tcPr>
            <w:tcW w:w="1026"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auto"/>
              <w:bottom w:val="single" w:sz="4" w:space="0" w:color="00000A"/>
              <w:right w:val="single" w:sz="4" w:space="0" w:color="00000A"/>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бюджеты </w:t>
            </w:r>
            <w:r w:rsidRPr="006E227E">
              <w:rPr>
                <w:rStyle w:val="-0"/>
                <w:rFonts w:ascii="Times New Roman" w:hAnsi="Times New Roman" w:cs="Times New Roman"/>
                <w:lang w:eastAsia="en-US"/>
              </w:rPr>
              <w:t xml:space="preserve"> </w:t>
            </w:r>
          </w:p>
        </w:tc>
        <w:tc>
          <w:tcPr>
            <w:tcW w:w="1255"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542 140</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18 500</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560 640</w:t>
            </w:r>
          </w:p>
        </w:tc>
        <w:tc>
          <w:tcPr>
            <w:tcW w:w="1026"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auto"/>
              <w:bottom w:val="single" w:sz="4" w:space="0" w:color="00000A"/>
              <w:right w:val="single" w:sz="4" w:space="0" w:color="00000A"/>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источники </w:t>
            </w:r>
            <w:r w:rsidRPr="006E227E">
              <w:rPr>
                <w:rStyle w:val="-0"/>
                <w:rFonts w:ascii="Times New Roman" w:hAnsi="Times New Roman" w:cs="Times New Roman"/>
                <w:lang w:eastAsia="en-US"/>
              </w:rPr>
              <w:t xml:space="preserve"> </w:t>
            </w:r>
          </w:p>
        </w:tc>
        <w:tc>
          <w:tcPr>
            <w:tcW w:w="1255"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2 884 000</w:t>
            </w:r>
          </w:p>
        </w:tc>
        <w:tc>
          <w:tcPr>
            <w:tcW w:w="1134" w:type="dxa"/>
            <w:gridSpan w:val="2"/>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auto"/>
            </w:tcBorders>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2884000</w:t>
            </w:r>
          </w:p>
        </w:tc>
        <w:tc>
          <w:tcPr>
            <w:tcW w:w="1026" w:type="dxa"/>
            <w:tcBorders>
              <w:top w:val="single" w:sz="4" w:space="0" w:color="00000A"/>
              <w:left w:val="single" w:sz="4" w:space="0" w:color="00000A"/>
              <w:bottom w:val="single" w:sz="4" w:space="0" w:color="00000A"/>
              <w:right w:val="single" w:sz="4" w:space="0" w:color="auto"/>
            </w:tcBorders>
            <w:hideMark/>
          </w:tcPr>
          <w:p w:rsidR="006F2627" w:rsidRPr="006E227E" w:rsidRDefault="006F2627" w:rsidP="003B3F0A">
            <w:pPr>
              <w:pStyle w:val="ConsPlusCell"/>
              <w:tabs>
                <w:tab w:val="left" w:pos="3234"/>
              </w:tabs>
              <w:jc w:val="both"/>
              <w:rPr>
                <w:rFonts w:ascii="Times New Roman" w:hAnsi="Times New Roman" w:cs="Times New Roman"/>
                <w:lang w:eastAsia="en-US"/>
              </w:rPr>
            </w:pPr>
            <w:r w:rsidRPr="006E227E">
              <w:rPr>
                <w:rFonts w:ascii="Times New Roman" w:hAnsi="Times New Roman" w:cs="Times New Roman"/>
                <w:lang w:eastAsia="en-US"/>
              </w:rPr>
              <w:t>х</w:t>
            </w:r>
          </w:p>
        </w:tc>
        <w:tc>
          <w:tcPr>
            <w:tcW w:w="1417" w:type="dxa"/>
            <w:tcBorders>
              <w:top w:val="single" w:sz="4" w:space="0" w:color="00000A"/>
              <w:left w:val="single" w:sz="4" w:space="0" w:color="auto"/>
              <w:bottom w:val="single" w:sz="4" w:space="0" w:color="00000A"/>
              <w:right w:val="single" w:sz="4" w:space="0" w:color="00000A"/>
            </w:tcBorders>
          </w:tcPr>
          <w:p w:rsidR="006F2627" w:rsidRPr="006E227E" w:rsidRDefault="006F2627" w:rsidP="003B3F0A">
            <w:pPr>
              <w:pStyle w:val="ConsPlusCell"/>
              <w:tabs>
                <w:tab w:val="left" w:pos="3234"/>
              </w:tabs>
              <w:jc w:val="both"/>
              <w:rPr>
                <w:rFonts w:ascii="Times New Roman" w:hAnsi="Times New Roman" w:cs="Times New Roman"/>
                <w:lang w:eastAsia="en-US"/>
              </w:rPr>
            </w:pPr>
          </w:p>
        </w:tc>
      </w:tr>
      <w:tr w:rsidR="006F2627" w:rsidRPr="006E227E" w:rsidTr="003B3F0A">
        <w:trPr>
          <w:trHeight w:val="320"/>
        </w:trPr>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Итого затрат по программе, в том числе: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32292199,9</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981 500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2879000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36542740,1</w:t>
            </w: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x      </w:t>
            </w:r>
          </w:p>
        </w:tc>
        <w:tc>
          <w:tcPr>
            <w:tcW w:w="141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3B3F0A">
        <w:trPr>
          <w:trHeight w:val="108"/>
        </w:trPr>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федеральный бюджет</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32682240,0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32682240,0</w:t>
            </w:r>
          </w:p>
        </w:tc>
        <w:tc>
          <w:tcPr>
            <w:tcW w:w="1026"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41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областной бюджет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7 040 300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963 000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2879000</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10882300</w:t>
            </w: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x      </w:t>
            </w:r>
          </w:p>
        </w:tc>
        <w:tc>
          <w:tcPr>
            <w:tcW w:w="141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местные бюджеты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542140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18 500</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560640</w:t>
            </w: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x      </w:t>
            </w:r>
          </w:p>
        </w:tc>
        <w:tc>
          <w:tcPr>
            <w:tcW w:w="141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3B3F0A">
        <w:tc>
          <w:tcPr>
            <w:tcW w:w="3168" w:type="dxa"/>
            <w:gridSpan w:val="3"/>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внебюджетные источники </w:t>
            </w:r>
          </w:p>
        </w:tc>
        <w:tc>
          <w:tcPr>
            <w:tcW w:w="1255"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2 884 000</w:t>
            </w:r>
          </w:p>
        </w:tc>
        <w:tc>
          <w:tcPr>
            <w:tcW w:w="1134" w:type="dxa"/>
            <w:gridSpan w:val="2"/>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134" w:type="dxa"/>
            <w:gridSpan w:val="2"/>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2884000</w:t>
            </w:r>
          </w:p>
        </w:tc>
        <w:tc>
          <w:tcPr>
            <w:tcW w:w="102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x      </w:t>
            </w:r>
          </w:p>
        </w:tc>
        <w:tc>
          <w:tcPr>
            <w:tcW w:w="141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bl>
    <w:p w:rsidR="006F2627" w:rsidRPr="006E227E" w:rsidRDefault="006F2627" w:rsidP="006F2627">
      <w:pPr>
        <w:pStyle w:val="ConsPlusNormal"/>
        <w:tabs>
          <w:tab w:val="left" w:pos="3234"/>
        </w:tabs>
        <w:ind w:firstLine="540"/>
        <w:jc w:val="both"/>
        <w:rPr>
          <w:rFonts w:ascii="Times New Roman" w:hAnsi="Times New Roman" w:cs="Times New Roman"/>
        </w:rPr>
      </w:pPr>
    </w:p>
    <w:p w:rsidR="006F2627" w:rsidRPr="006E227E" w:rsidRDefault="006F2627" w:rsidP="006F2627">
      <w:pPr>
        <w:pStyle w:val="ConsPlusNormal"/>
        <w:tabs>
          <w:tab w:val="left" w:pos="3234"/>
        </w:tabs>
        <w:ind w:firstLine="540"/>
        <w:jc w:val="both"/>
        <w:rPr>
          <w:rFonts w:ascii="Times New Roman" w:hAnsi="Times New Roman" w:cs="Times New Roman"/>
        </w:rPr>
      </w:pPr>
      <w:r w:rsidRPr="006E227E">
        <w:rPr>
          <w:rFonts w:ascii="Times New Roman" w:hAnsi="Times New Roman" w:cs="Times New Roman"/>
        </w:rPr>
        <w:t>--------------------------------</w:t>
      </w:r>
    </w:p>
    <w:p w:rsidR="006F2627" w:rsidRPr="006E227E" w:rsidRDefault="006F2627" w:rsidP="006F2627">
      <w:pPr>
        <w:rPr>
          <w:sz w:val="20"/>
          <w:szCs w:val="20"/>
        </w:rPr>
      </w:pPr>
      <w:bookmarkStart w:id="3" w:name="Par384"/>
      <w:bookmarkEnd w:id="3"/>
      <w:r w:rsidRPr="006E227E">
        <w:rPr>
          <w:sz w:val="20"/>
          <w:szCs w:val="20"/>
        </w:rPr>
        <w:t xml:space="preserve">УСХ –управление сельского хозяйства администрации Куйбышевского района </w:t>
      </w:r>
    </w:p>
    <w:p w:rsidR="006F2627" w:rsidRPr="006E227E" w:rsidRDefault="006F2627" w:rsidP="006F2627">
      <w:pPr>
        <w:pStyle w:val="ConsPlusCell"/>
        <w:tabs>
          <w:tab w:val="left" w:pos="3234"/>
        </w:tabs>
        <w:rPr>
          <w:rFonts w:ascii="Times New Roman" w:hAnsi="Times New Roman" w:cs="Times New Roman"/>
        </w:rPr>
      </w:pPr>
      <w:proofErr w:type="spellStart"/>
      <w:r w:rsidRPr="006E227E">
        <w:rPr>
          <w:rFonts w:ascii="Times New Roman" w:hAnsi="Times New Roman" w:cs="Times New Roman"/>
        </w:rPr>
        <w:t>УСДХиТ</w:t>
      </w:r>
      <w:proofErr w:type="spellEnd"/>
      <w:r w:rsidRPr="006E227E">
        <w:rPr>
          <w:rFonts w:ascii="Times New Roman" w:hAnsi="Times New Roman" w:cs="Times New Roman"/>
        </w:rPr>
        <w:t xml:space="preserve"> – Управление строительства, коммунального, дорожного </w:t>
      </w:r>
      <w:proofErr w:type="gramStart"/>
      <w:r w:rsidRPr="006E227E">
        <w:rPr>
          <w:rFonts w:ascii="Times New Roman" w:hAnsi="Times New Roman" w:cs="Times New Roman"/>
        </w:rPr>
        <w:t>хозяйства  и</w:t>
      </w:r>
      <w:proofErr w:type="gramEnd"/>
      <w:r w:rsidRPr="006E227E">
        <w:rPr>
          <w:rFonts w:ascii="Times New Roman" w:hAnsi="Times New Roman" w:cs="Times New Roman"/>
        </w:rPr>
        <w:t xml:space="preserve"> транспорта администрации Куйбышевского района</w:t>
      </w:r>
    </w:p>
    <w:p w:rsidR="006F2627" w:rsidRPr="006E227E" w:rsidRDefault="006F2627" w:rsidP="006F2627">
      <w:pPr>
        <w:pStyle w:val="ConsPlusCell"/>
        <w:tabs>
          <w:tab w:val="left" w:pos="3234"/>
        </w:tabs>
        <w:rPr>
          <w:rFonts w:ascii="Times New Roman" w:hAnsi="Times New Roman" w:cs="Times New Roman"/>
          <w:lang w:eastAsia="en-US"/>
        </w:rPr>
      </w:pPr>
      <w:r w:rsidRPr="006E227E">
        <w:rPr>
          <w:rFonts w:ascii="Times New Roman" w:hAnsi="Times New Roman" w:cs="Times New Roman"/>
        </w:rPr>
        <w:t xml:space="preserve"> </w:t>
      </w:r>
      <w:proofErr w:type="gramStart"/>
      <w:r w:rsidRPr="006E227E">
        <w:rPr>
          <w:rFonts w:ascii="Times New Roman" w:hAnsi="Times New Roman" w:cs="Times New Roman"/>
        </w:rPr>
        <w:t>ОМС  поселений</w:t>
      </w:r>
      <w:proofErr w:type="gramEnd"/>
      <w:r w:rsidRPr="006E227E">
        <w:rPr>
          <w:rFonts w:ascii="Times New Roman" w:hAnsi="Times New Roman" w:cs="Times New Roman"/>
        </w:rPr>
        <w:t xml:space="preserve"> Куйбышевского о района- органы местного самоуправления   поселений Куйбышевского  района</w:t>
      </w:r>
    </w:p>
    <w:p w:rsidR="006F2627" w:rsidRPr="006E227E" w:rsidRDefault="006F2627" w:rsidP="006F2627">
      <w:pPr>
        <w:rPr>
          <w:sz w:val="20"/>
          <w:szCs w:val="20"/>
          <w:lang w:eastAsia="en-US"/>
        </w:rPr>
        <w:sectPr w:rsidR="006F2627" w:rsidRPr="006E227E" w:rsidSect="003B3F0A">
          <w:pgSz w:w="11906" w:h="16838"/>
          <w:pgMar w:top="1134" w:right="1134" w:bottom="1134" w:left="1134" w:header="0" w:footer="0" w:gutter="0"/>
          <w:cols w:space="720"/>
          <w:formProt w:val="0"/>
        </w:sectPr>
      </w:pPr>
    </w:p>
    <w:p w:rsidR="006F2627" w:rsidRPr="006E227E" w:rsidRDefault="006F2627" w:rsidP="006F2627">
      <w:pPr>
        <w:widowControl w:val="0"/>
        <w:autoSpaceDE w:val="0"/>
        <w:autoSpaceDN w:val="0"/>
        <w:adjustRightInd w:val="0"/>
        <w:jc w:val="right"/>
        <w:outlineLvl w:val="3"/>
        <w:rPr>
          <w:i/>
          <w:sz w:val="20"/>
          <w:szCs w:val="20"/>
        </w:rPr>
      </w:pPr>
      <w:r w:rsidRPr="006E227E">
        <w:rPr>
          <w:i/>
          <w:sz w:val="20"/>
          <w:szCs w:val="20"/>
        </w:rPr>
        <w:lastRenderedPageBreak/>
        <w:t>Таблица № 1</w:t>
      </w:r>
    </w:p>
    <w:p w:rsidR="006F2627" w:rsidRPr="006E227E" w:rsidRDefault="006F2627" w:rsidP="006F2627">
      <w:pPr>
        <w:widowControl w:val="0"/>
        <w:autoSpaceDE w:val="0"/>
        <w:autoSpaceDN w:val="0"/>
        <w:adjustRightInd w:val="0"/>
        <w:ind w:firstLine="540"/>
        <w:jc w:val="both"/>
        <w:rPr>
          <w:sz w:val="20"/>
          <w:szCs w:val="20"/>
        </w:rPr>
      </w:pPr>
    </w:p>
    <w:p w:rsidR="006F2627" w:rsidRPr="006E227E" w:rsidRDefault="006F2627" w:rsidP="006F2627">
      <w:pPr>
        <w:widowControl w:val="0"/>
        <w:autoSpaceDE w:val="0"/>
        <w:autoSpaceDN w:val="0"/>
        <w:adjustRightInd w:val="0"/>
        <w:ind w:firstLine="540"/>
        <w:jc w:val="both"/>
        <w:rPr>
          <w:sz w:val="20"/>
          <w:szCs w:val="20"/>
        </w:rPr>
      </w:pPr>
    </w:p>
    <w:p w:rsidR="006F2627" w:rsidRPr="006E227E" w:rsidRDefault="006F2627" w:rsidP="006F2627">
      <w:pPr>
        <w:widowControl w:val="0"/>
        <w:autoSpaceDE w:val="0"/>
        <w:autoSpaceDN w:val="0"/>
        <w:adjustRightInd w:val="0"/>
        <w:jc w:val="center"/>
        <w:rPr>
          <w:sz w:val="20"/>
          <w:szCs w:val="20"/>
        </w:rPr>
      </w:pPr>
      <w:r w:rsidRPr="006E227E">
        <w:rPr>
          <w:sz w:val="20"/>
          <w:szCs w:val="20"/>
        </w:rPr>
        <w:t>Результаты оценки эффективности реализации муниципальных программ</w:t>
      </w:r>
    </w:p>
    <w:p w:rsidR="006F2627" w:rsidRPr="006E227E" w:rsidRDefault="006F2627" w:rsidP="006F2627">
      <w:pPr>
        <w:widowControl w:val="0"/>
        <w:autoSpaceDE w:val="0"/>
        <w:autoSpaceDN w:val="0"/>
        <w:adjustRightInd w:val="0"/>
        <w:jc w:val="center"/>
        <w:rPr>
          <w:sz w:val="20"/>
          <w:szCs w:val="20"/>
        </w:rPr>
      </w:pPr>
      <w:r w:rsidRPr="006E227E">
        <w:rPr>
          <w:sz w:val="20"/>
          <w:szCs w:val="20"/>
        </w:rPr>
        <w:t>за ____________ год</w:t>
      </w:r>
    </w:p>
    <w:p w:rsidR="006F2627" w:rsidRPr="006E227E" w:rsidRDefault="006F2627" w:rsidP="006F2627">
      <w:pPr>
        <w:widowControl w:val="0"/>
        <w:autoSpaceDE w:val="0"/>
        <w:autoSpaceDN w:val="0"/>
        <w:adjustRightInd w:val="0"/>
        <w:ind w:firstLine="540"/>
        <w:jc w:val="both"/>
        <w:rPr>
          <w:sz w:val="20"/>
          <w:szCs w:val="20"/>
        </w:rPr>
      </w:pPr>
    </w:p>
    <w:tbl>
      <w:tblPr>
        <w:tblW w:w="14521" w:type="dxa"/>
        <w:tblInd w:w="75" w:type="dxa"/>
        <w:tblLayout w:type="fixed"/>
        <w:tblCellMar>
          <w:left w:w="75" w:type="dxa"/>
          <w:right w:w="75" w:type="dxa"/>
        </w:tblCellMar>
        <w:tblLook w:val="04A0" w:firstRow="1" w:lastRow="0" w:firstColumn="1" w:lastColumn="0" w:noHBand="0" w:noVBand="1"/>
      </w:tblPr>
      <w:tblGrid>
        <w:gridCol w:w="1054"/>
        <w:gridCol w:w="1134"/>
        <w:gridCol w:w="1276"/>
        <w:gridCol w:w="1276"/>
        <w:gridCol w:w="1559"/>
        <w:gridCol w:w="1134"/>
        <w:gridCol w:w="1134"/>
        <w:gridCol w:w="1276"/>
        <w:gridCol w:w="1667"/>
        <w:gridCol w:w="34"/>
        <w:gridCol w:w="2977"/>
      </w:tblGrid>
      <w:tr w:rsidR="006F2627" w:rsidRPr="006E227E" w:rsidTr="003B3F0A">
        <w:tc>
          <w:tcPr>
            <w:tcW w:w="1054" w:type="dxa"/>
            <w:vMerge w:val="restart"/>
            <w:tcBorders>
              <w:top w:val="single" w:sz="4" w:space="0" w:color="auto"/>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 xml:space="preserve">Наименование муниципальной </w:t>
            </w:r>
            <w:proofErr w:type="gramStart"/>
            <w:r w:rsidRPr="006E227E">
              <w:rPr>
                <w:rStyle w:val="afff8"/>
                <w:rFonts w:ascii="Times New Roman" w:eastAsia="Calibri" w:hAnsi="Times New Roman"/>
              </w:rPr>
              <w:t>про-граммы</w:t>
            </w:r>
            <w:proofErr w:type="gramEnd"/>
          </w:p>
        </w:tc>
        <w:tc>
          <w:tcPr>
            <w:tcW w:w="1134" w:type="dxa"/>
            <w:vMerge w:val="restart"/>
            <w:tcBorders>
              <w:top w:val="single" w:sz="4" w:space="0" w:color="auto"/>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Период реализации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Координатор</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Интегральная оценка результативности реализации программы</w:t>
            </w:r>
          </w:p>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Уровень финансового обеспечения программы в отчетном году</w:t>
            </w:r>
          </w:p>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Интегральная оценка эффективности реализации программы</w:t>
            </w:r>
          </w:p>
        </w:tc>
        <w:tc>
          <w:tcPr>
            <w:tcW w:w="2977" w:type="dxa"/>
            <w:gridSpan w:val="3"/>
            <w:tcBorders>
              <w:top w:val="single" w:sz="4" w:space="0" w:color="auto"/>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Качественная оценка реализации программы по годам реализации (эффективная, недостаточно эффективная, неэффективная)</w:t>
            </w:r>
          </w:p>
        </w:tc>
        <w:tc>
          <w:tcPr>
            <w:tcW w:w="2977" w:type="dxa"/>
            <w:tcBorders>
              <w:top w:val="single" w:sz="4" w:space="0" w:color="auto"/>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Предложения по дальнейшей реализации программы</w:t>
            </w:r>
          </w:p>
        </w:tc>
      </w:tr>
      <w:tr w:rsidR="006F2627" w:rsidRPr="006E227E" w:rsidTr="003B3F0A">
        <w:tc>
          <w:tcPr>
            <w:tcW w:w="1054" w:type="dxa"/>
            <w:vMerge/>
            <w:tcBorders>
              <w:top w:val="single" w:sz="4" w:space="0" w:color="auto"/>
              <w:left w:val="single" w:sz="4" w:space="0" w:color="auto"/>
              <w:bottom w:val="single" w:sz="4" w:space="0" w:color="auto"/>
              <w:right w:val="single" w:sz="4" w:space="0" w:color="auto"/>
            </w:tcBorders>
            <w:vAlign w:val="center"/>
            <w:hideMark/>
          </w:tcPr>
          <w:p w:rsidR="006F2627" w:rsidRPr="006E227E" w:rsidRDefault="006F2627" w:rsidP="003B3F0A">
            <w:pPr>
              <w:pStyle w:val="ConsPlusCell"/>
              <w:rPr>
                <w:rStyle w:val="afff8"/>
                <w:rFonts w:ascii="Times New Roman" w:eastAsia="Calibri" w:hAnsi="Times New Roman"/>
                <w:i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627" w:rsidRPr="006E227E" w:rsidRDefault="006F2627" w:rsidP="003B3F0A">
            <w:pPr>
              <w:pStyle w:val="ConsPlusCell"/>
              <w:rPr>
                <w:rStyle w:val="afff8"/>
                <w:rFonts w:ascii="Times New Roman" w:eastAsia="Calibri" w:hAnsi="Times New Roman"/>
                <w:i w:val="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627" w:rsidRPr="006E227E" w:rsidRDefault="006F2627" w:rsidP="003B3F0A">
            <w:pPr>
              <w:pStyle w:val="ConsPlusCell"/>
              <w:rPr>
                <w:rStyle w:val="afff8"/>
                <w:rFonts w:ascii="Times New Roman" w:eastAsia="Calibri" w:hAnsi="Times New Roman"/>
                <w:i w:val="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627" w:rsidRPr="006E227E" w:rsidRDefault="006F2627" w:rsidP="003B3F0A">
            <w:pPr>
              <w:pStyle w:val="ConsPlusCell"/>
              <w:rPr>
                <w:rStyle w:val="afff8"/>
                <w:rFonts w:ascii="Times New Roman" w:eastAsia="Calibri" w:hAnsi="Times New Roman"/>
                <w:i w:val="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за отчетный период</w:t>
            </w:r>
          </w:p>
        </w:tc>
        <w:tc>
          <w:tcPr>
            <w:tcW w:w="1134"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за предыдущий год</w:t>
            </w:r>
          </w:p>
        </w:tc>
        <w:tc>
          <w:tcPr>
            <w:tcW w:w="1276"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за отчетный период</w:t>
            </w:r>
          </w:p>
        </w:tc>
        <w:tc>
          <w:tcPr>
            <w:tcW w:w="1667"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за предыдущий год</w:t>
            </w:r>
          </w:p>
        </w:tc>
        <w:tc>
          <w:tcPr>
            <w:tcW w:w="3011" w:type="dxa"/>
            <w:gridSpan w:val="2"/>
            <w:tcBorders>
              <w:top w:val="single" w:sz="4" w:space="0" w:color="auto"/>
              <w:left w:val="single" w:sz="4" w:space="0" w:color="auto"/>
              <w:bottom w:val="single" w:sz="4" w:space="0" w:color="auto"/>
              <w:right w:val="single" w:sz="4" w:space="0" w:color="auto"/>
            </w:tcBorders>
            <w:vAlign w:val="center"/>
            <w:hideMark/>
          </w:tcPr>
          <w:p w:rsidR="006F2627" w:rsidRPr="006E227E" w:rsidRDefault="006F2627" w:rsidP="003B3F0A">
            <w:pPr>
              <w:pStyle w:val="ConsPlusCell"/>
              <w:rPr>
                <w:rStyle w:val="afff8"/>
                <w:rFonts w:ascii="Times New Roman" w:eastAsia="Calibri" w:hAnsi="Times New Roman"/>
                <w:i w:val="0"/>
              </w:rPr>
            </w:pPr>
          </w:p>
        </w:tc>
      </w:tr>
      <w:tr w:rsidR="006F2627" w:rsidRPr="006E227E" w:rsidTr="003B3F0A">
        <w:tc>
          <w:tcPr>
            <w:tcW w:w="1054"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1</w:t>
            </w:r>
          </w:p>
        </w:tc>
        <w:tc>
          <w:tcPr>
            <w:tcW w:w="1134"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2</w:t>
            </w:r>
          </w:p>
        </w:tc>
        <w:tc>
          <w:tcPr>
            <w:tcW w:w="1276"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3</w:t>
            </w:r>
          </w:p>
        </w:tc>
        <w:tc>
          <w:tcPr>
            <w:tcW w:w="1276"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4</w:t>
            </w:r>
          </w:p>
        </w:tc>
        <w:tc>
          <w:tcPr>
            <w:tcW w:w="1559"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5</w:t>
            </w:r>
          </w:p>
        </w:tc>
        <w:tc>
          <w:tcPr>
            <w:tcW w:w="1134"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6</w:t>
            </w:r>
          </w:p>
        </w:tc>
        <w:tc>
          <w:tcPr>
            <w:tcW w:w="1134"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7</w:t>
            </w:r>
          </w:p>
        </w:tc>
        <w:tc>
          <w:tcPr>
            <w:tcW w:w="1276"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8</w:t>
            </w:r>
          </w:p>
        </w:tc>
        <w:tc>
          <w:tcPr>
            <w:tcW w:w="1667" w:type="dxa"/>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9</w:t>
            </w:r>
          </w:p>
        </w:tc>
        <w:tc>
          <w:tcPr>
            <w:tcW w:w="3011" w:type="dxa"/>
            <w:gridSpan w:val="2"/>
            <w:tcBorders>
              <w:top w:val="nil"/>
              <w:left w:val="single" w:sz="4" w:space="0" w:color="auto"/>
              <w:bottom w:val="single" w:sz="4" w:space="0" w:color="auto"/>
              <w:right w:val="single" w:sz="4" w:space="0" w:color="auto"/>
            </w:tcBorders>
            <w:hideMark/>
          </w:tcPr>
          <w:p w:rsidR="006F2627" w:rsidRPr="006E227E" w:rsidRDefault="006F2627" w:rsidP="003B3F0A">
            <w:pPr>
              <w:pStyle w:val="ConsPlusCell"/>
              <w:rPr>
                <w:rStyle w:val="afff8"/>
                <w:rFonts w:ascii="Times New Roman" w:eastAsia="Calibri" w:hAnsi="Times New Roman"/>
                <w:i w:val="0"/>
              </w:rPr>
            </w:pPr>
            <w:r w:rsidRPr="006E227E">
              <w:rPr>
                <w:rStyle w:val="afff8"/>
                <w:rFonts w:ascii="Times New Roman" w:eastAsia="Calibri" w:hAnsi="Times New Roman"/>
              </w:rPr>
              <w:t>10</w:t>
            </w:r>
          </w:p>
        </w:tc>
      </w:tr>
      <w:tr w:rsidR="006F2627" w:rsidRPr="006E227E" w:rsidTr="003B3F0A">
        <w:tc>
          <w:tcPr>
            <w:tcW w:w="105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559"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667"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3011" w:type="dxa"/>
            <w:gridSpan w:val="2"/>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r>
      <w:tr w:rsidR="006F2627" w:rsidRPr="006E227E" w:rsidTr="003B3F0A">
        <w:tc>
          <w:tcPr>
            <w:tcW w:w="105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559"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667"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3011" w:type="dxa"/>
            <w:gridSpan w:val="2"/>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r>
      <w:tr w:rsidR="006F2627" w:rsidRPr="006E227E" w:rsidTr="003B3F0A">
        <w:tc>
          <w:tcPr>
            <w:tcW w:w="105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559"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134"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276"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1667" w:type="dxa"/>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c>
          <w:tcPr>
            <w:tcW w:w="3011" w:type="dxa"/>
            <w:gridSpan w:val="2"/>
            <w:tcBorders>
              <w:top w:val="nil"/>
              <w:left w:val="single" w:sz="4" w:space="0" w:color="auto"/>
              <w:bottom w:val="single" w:sz="4" w:space="0" w:color="auto"/>
              <w:right w:val="single" w:sz="4" w:space="0" w:color="auto"/>
            </w:tcBorders>
          </w:tcPr>
          <w:p w:rsidR="006F2627" w:rsidRPr="006E227E" w:rsidRDefault="006F2627" w:rsidP="003B3F0A">
            <w:pPr>
              <w:pStyle w:val="ConsPlusCell"/>
              <w:rPr>
                <w:rStyle w:val="afff8"/>
                <w:rFonts w:ascii="Times New Roman" w:eastAsia="Calibri" w:hAnsi="Times New Roman"/>
                <w:i w:val="0"/>
              </w:rPr>
            </w:pPr>
          </w:p>
        </w:tc>
      </w:tr>
    </w:tbl>
    <w:p w:rsidR="006F2627" w:rsidRPr="006E227E" w:rsidRDefault="006F2627" w:rsidP="006F2627">
      <w:pPr>
        <w:jc w:val="center"/>
        <w:rPr>
          <w:sz w:val="20"/>
          <w:szCs w:val="20"/>
        </w:rPr>
      </w:pPr>
    </w:p>
    <w:p w:rsidR="006F2627" w:rsidRPr="006E227E" w:rsidRDefault="006F2627" w:rsidP="006F2627">
      <w:pPr>
        <w:rPr>
          <w:sz w:val="20"/>
          <w:szCs w:val="20"/>
        </w:rPr>
        <w:sectPr w:rsidR="006F2627" w:rsidRPr="006E227E" w:rsidSect="003B3F0A">
          <w:pgSz w:w="16838" w:h="11906" w:orient="landscape"/>
          <w:pgMar w:top="1134" w:right="1134" w:bottom="1134" w:left="1134" w:header="709" w:footer="709" w:gutter="0"/>
          <w:cols w:space="708"/>
          <w:docGrid w:linePitch="360"/>
        </w:sectPr>
      </w:pPr>
    </w:p>
    <w:p w:rsidR="006F2627" w:rsidRPr="006E227E" w:rsidRDefault="006F2627" w:rsidP="006F2627">
      <w:pPr>
        <w:rPr>
          <w:sz w:val="20"/>
          <w:szCs w:val="20"/>
        </w:rPr>
      </w:pPr>
    </w:p>
    <w:p w:rsidR="006F2627" w:rsidRPr="006E227E" w:rsidRDefault="006F2627" w:rsidP="006F2627">
      <w:pPr>
        <w:pStyle w:val="ConsPlusNormal"/>
        <w:tabs>
          <w:tab w:val="left" w:pos="3234"/>
        </w:tabs>
        <w:jc w:val="center"/>
        <w:rPr>
          <w:rFonts w:ascii="Times New Roman" w:hAnsi="Times New Roman" w:cs="Times New Roman"/>
        </w:rPr>
      </w:pPr>
      <w:bookmarkStart w:id="4" w:name="Par398"/>
      <w:bookmarkEnd w:id="4"/>
      <w:r w:rsidRPr="006E227E">
        <w:rPr>
          <w:rFonts w:ascii="Times New Roman" w:hAnsi="Times New Roman" w:cs="Times New Roman"/>
        </w:rPr>
        <w:t xml:space="preserve">                                                                                                                                               Таблица № 2</w:t>
      </w:r>
    </w:p>
    <w:p w:rsidR="006F2627" w:rsidRPr="006E227E" w:rsidRDefault="006F2627" w:rsidP="006F2627">
      <w:pPr>
        <w:pStyle w:val="ConsPlusNormal"/>
        <w:tabs>
          <w:tab w:val="left" w:pos="3234"/>
        </w:tabs>
        <w:jc w:val="center"/>
        <w:rPr>
          <w:rFonts w:ascii="Times New Roman" w:hAnsi="Times New Roman" w:cs="Times New Roman"/>
        </w:rPr>
      </w:pPr>
    </w:p>
    <w:p w:rsidR="006F2627" w:rsidRPr="006E227E" w:rsidRDefault="006F2627" w:rsidP="006F2627">
      <w:pPr>
        <w:pStyle w:val="ConsPlusNormal"/>
        <w:tabs>
          <w:tab w:val="left" w:pos="3234"/>
        </w:tabs>
        <w:jc w:val="center"/>
        <w:rPr>
          <w:rFonts w:ascii="Times New Roman" w:hAnsi="Times New Roman" w:cs="Times New Roman"/>
        </w:rPr>
      </w:pPr>
      <w:r w:rsidRPr="006E227E">
        <w:rPr>
          <w:rFonts w:ascii="Times New Roman" w:hAnsi="Times New Roman" w:cs="Times New Roman"/>
        </w:rPr>
        <w:t>СВОДНЫЕ ФИНАНСОВЫЕ ЗАТРАТЫ</w:t>
      </w:r>
    </w:p>
    <w:p w:rsidR="006F2627" w:rsidRPr="006E227E" w:rsidRDefault="006F2627" w:rsidP="006F2627">
      <w:pPr>
        <w:pStyle w:val="ConsPlusNormal"/>
        <w:tabs>
          <w:tab w:val="left" w:pos="3234"/>
        </w:tabs>
        <w:jc w:val="center"/>
        <w:rPr>
          <w:rFonts w:ascii="Times New Roman" w:hAnsi="Times New Roman" w:cs="Times New Roman"/>
        </w:rPr>
      </w:pPr>
      <w:r w:rsidRPr="006E227E">
        <w:rPr>
          <w:rFonts w:ascii="Times New Roman" w:hAnsi="Times New Roman" w:cs="Times New Roman"/>
        </w:rPr>
        <w:t xml:space="preserve">Муниципальной программы </w:t>
      </w:r>
    </w:p>
    <w:p w:rsidR="006F2627" w:rsidRPr="006E227E" w:rsidRDefault="006F2627" w:rsidP="006F2627">
      <w:pPr>
        <w:tabs>
          <w:tab w:val="left" w:pos="3234"/>
        </w:tabs>
        <w:jc w:val="center"/>
        <w:rPr>
          <w:sz w:val="20"/>
          <w:szCs w:val="20"/>
        </w:rPr>
      </w:pPr>
      <w:r w:rsidRPr="006E227E">
        <w:rPr>
          <w:sz w:val="20"/>
          <w:szCs w:val="20"/>
        </w:rPr>
        <w:t xml:space="preserve"> </w:t>
      </w:r>
    </w:p>
    <w:p w:rsidR="006F2627" w:rsidRPr="006E227E" w:rsidRDefault="006F2627" w:rsidP="006F2627">
      <w:pPr>
        <w:pStyle w:val="ConsPlusNormal"/>
        <w:tabs>
          <w:tab w:val="left" w:pos="3234"/>
        </w:tabs>
        <w:ind w:firstLine="540"/>
        <w:jc w:val="both"/>
        <w:rPr>
          <w:rFonts w:ascii="Times New Roman" w:hAnsi="Times New Roman" w:cs="Times New Roman"/>
        </w:rPr>
      </w:pPr>
    </w:p>
    <w:p w:rsidR="006F2627" w:rsidRPr="006E227E" w:rsidRDefault="006F2627" w:rsidP="006F2627">
      <w:pPr>
        <w:pStyle w:val="ConsPlusNormal"/>
        <w:tabs>
          <w:tab w:val="left" w:pos="3234"/>
        </w:tabs>
        <w:jc w:val="right"/>
        <w:rPr>
          <w:rFonts w:ascii="Times New Roman" w:hAnsi="Times New Roman" w:cs="Times New Roman"/>
        </w:rPr>
      </w:pPr>
    </w:p>
    <w:tbl>
      <w:tblPr>
        <w:tblW w:w="10268"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2830"/>
        <w:gridCol w:w="1276"/>
        <w:gridCol w:w="1418"/>
        <w:gridCol w:w="1275"/>
        <w:gridCol w:w="1418"/>
        <w:gridCol w:w="844"/>
        <w:gridCol w:w="1207"/>
      </w:tblGrid>
      <w:tr w:rsidR="006F2627" w:rsidRPr="006E227E" w:rsidTr="006E227E">
        <w:trPr>
          <w:trHeight w:val="600"/>
        </w:trPr>
        <w:tc>
          <w:tcPr>
            <w:tcW w:w="2830"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Наименование  </w:t>
            </w:r>
            <w:r w:rsidRPr="006E227E">
              <w:rPr>
                <w:rFonts w:ascii="Times New Roman" w:hAnsi="Times New Roman" w:cs="Times New Roman"/>
                <w:lang w:eastAsia="en-US"/>
              </w:rPr>
              <w:br/>
              <w:t xml:space="preserve">                 </w:t>
            </w:r>
          </w:p>
        </w:tc>
        <w:tc>
          <w:tcPr>
            <w:tcW w:w="6231" w:type="dxa"/>
            <w:gridSpan w:val="5"/>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Финансовые затраты      </w:t>
            </w:r>
            <w:r w:rsidRPr="006E227E">
              <w:rPr>
                <w:rFonts w:ascii="Times New Roman" w:hAnsi="Times New Roman" w:cs="Times New Roman"/>
                <w:lang w:eastAsia="en-US"/>
              </w:rPr>
              <w:br/>
              <w:t xml:space="preserve">              </w:t>
            </w:r>
          </w:p>
        </w:tc>
        <w:tc>
          <w:tcPr>
            <w:tcW w:w="1207"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Примечание</w:t>
            </w:r>
          </w:p>
        </w:tc>
      </w:tr>
      <w:tr w:rsidR="006F2627" w:rsidRPr="006E227E" w:rsidTr="006E227E">
        <w:trPr>
          <w:trHeight w:val="600"/>
        </w:trPr>
        <w:tc>
          <w:tcPr>
            <w:tcW w:w="283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276" w:type="dxa"/>
            <w:vMerge w:val="restart"/>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всего</w:t>
            </w:r>
          </w:p>
        </w:tc>
        <w:tc>
          <w:tcPr>
            <w:tcW w:w="4955" w:type="dxa"/>
            <w:gridSpan w:val="4"/>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в том числе по годам  </w:t>
            </w:r>
            <w:r w:rsidRPr="006E227E">
              <w:rPr>
                <w:rFonts w:ascii="Times New Roman" w:hAnsi="Times New Roman" w:cs="Times New Roman"/>
                <w:lang w:eastAsia="en-US"/>
              </w:rPr>
              <w:br/>
              <w:t xml:space="preserve">  реализации Программы  </w:t>
            </w:r>
          </w:p>
        </w:tc>
        <w:tc>
          <w:tcPr>
            <w:tcW w:w="120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6E227E">
        <w:tc>
          <w:tcPr>
            <w:tcW w:w="2830"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276"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2020год</w:t>
            </w:r>
          </w:p>
        </w:tc>
        <w:tc>
          <w:tcPr>
            <w:tcW w:w="1275"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2021год</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2022год</w:t>
            </w:r>
          </w:p>
        </w:tc>
        <w:tc>
          <w:tcPr>
            <w:tcW w:w="844"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w:t>
            </w:r>
          </w:p>
        </w:tc>
        <w:tc>
          <w:tcPr>
            <w:tcW w:w="1207" w:type="dxa"/>
            <w:vMerge/>
            <w:tcBorders>
              <w:top w:val="single" w:sz="4" w:space="0" w:color="00000A"/>
              <w:left w:val="single" w:sz="4" w:space="0" w:color="00000A"/>
              <w:bottom w:val="single" w:sz="4" w:space="0" w:color="00000A"/>
              <w:right w:val="single" w:sz="4" w:space="0" w:color="00000A"/>
            </w:tcBorders>
            <w:vAlign w:val="center"/>
            <w:hideMark/>
          </w:tcPr>
          <w:p w:rsidR="006F2627" w:rsidRPr="006E227E" w:rsidRDefault="006F2627" w:rsidP="003B3F0A">
            <w:pPr>
              <w:rPr>
                <w:sz w:val="20"/>
                <w:szCs w:val="20"/>
                <w:lang w:eastAsia="en-US"/>
              </w:rPr>
            </w:pPr>
          </w:p>
        </w:tc>
      </w:tr>
      <w:tr w:rsidR="006F2627" w:rsidRPr="006E227E" w:rsidTr="006E227E">
        <w:tc>
          <w:tcPr>
            <w:tcW w:w="2830"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1               </w:t>
            </w:r>
          </w:p>
        </w:tc>
        <w:tc>
          <w:tcPr>
            <w:tcW w:w="127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2  </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3   </w:t>
            </w:r>
          </w:p>
        </w:tc>
        <w:tc>
          <w:tcPr>
            <w:tcW w:w="1275"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4   </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5   </w:t>
            </w:r>
          </w:p>
        </w:tc>
        <w:tc>
          <w:tcPr>
            <w:tcW w:w="844"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6</w:t>
            </w:r>
          </w:p>
        </w:tc>
        <w:tc>
          <w:tcPr>
            <w:tcW w:w="1207"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7</w:t>
            </w:r>
          </w:p>
        </w:tc>
      </w:tr>
      <w:tr w:rsidR="006F2627" w:rsidRPr="006E227E" w:rsidTr="003B3F0A">
        <w:trPr>
          <w:trHeight w:val="353"/>
        </w:trPr>
        <w:tc>
          <w:tcPr>
            <w:tcW w:w="10268" w:type="dxa"/>
            <w:gridSpan w:val="7"/>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Администрация Куйбышевского района Новосибирской области</w:t>
            </w:r>
          </w:p>
        </w:tc>
      </w:tr>
      <w:tr w:rsidR="006F2627" w:rsidRPr="006E227E" w:rsidTr="006E227E">
        <w:trPr>
          <w:trHeight w:val="400"/>
        </w:trPr>
        <w:tc>
          <w:tcPr>
            <w:tcW w:w="2830"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Итого затрат на реализацию Программы, в том </w:t>
            </w:r>
            <w:r w:rsidRPr="006E227E">
              <w:rPr>
                <w:rFonts w:ascii="Times New Roman" w:hAnsi="Times New Roman" w:cs="Times New Roman"/>
                <w:lang w:eastAsia="en-US"/>
              </w:rPr>
              <w:br/>
              <w:t xml:space="preserve">числе </w:t>
            </w:r>
            <w:proofErr w:type="gramStart"/>
            <w:r w:rsidRPr="006E227E">
              <w:rPr>
                <w:rFonts w:ascii="Times New Roman" w:hAnsi="Times New Roman" w:cs="Times New Roman"/>
                <w:lang w:eastAsia="en-US"/>
              </w:rPr>
              <w:t xml:space="preserve">из:   </w:t>
            </w:r>
            <w:proofErr w:type="gramEnd"/>
            <w:r w:rsidRPr="006E227E">
              <w:rPr>
                <w:rFonts w:ascii="Times New Roman" w:hAnsi="Times New Roman" w:cs="Times New Roman"/>
                <w:lang w:eastAsia="en-US"/>
              </w:rPr>
              <w:t xml:space="preserve">            </w:t>
            </w:r>
          </w:p>
        </w:tc>
        <w:tc>
          <w:tcPr>
            <w:tcW w:w="1276"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35736840,1</w:t>
            </w:r>
          </w:p>
        </w:tc>
        <w:tc>
          <w:tcPr>
            <w:tcW w:w="1275"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981500,0</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2879000,0</w:t>
            </w:r>
          </w:p>
        </w:tc>
        <w:tc>
          <w:tcPr>
            <w:tcW w:w="844"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20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6E227E">
        <w:tc>
          <w:tcPr>
            <w:tcW w:w="2830"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федерального бюджета </w:t>
            </w:r>
          </w:p>
        </w:tc>
        <w:tc>
          <w:tcPr>
            <w:tcW w:w="1276"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22215799,9</w:t>
            </w:r>
          </w:p>
        </w:tc>
        <w:tc>
          <w:tcPr>
            <w:tcW w:w="1275"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0</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22215799,9</w:t>
            </w:r>
          </w:p>
        </w:tc>
        <w:tc>
          <w:tcPr>
            <w:tcW w:w="844"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20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6E227E">
        <w:tc>
          <w:tcPr>
            <w:tcW w:w="2830"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областного бюджета             </w:t>
            </w:r>
          </w:p>
        </w:tc>
        <w:tc>
          <w:tcPr>
            <w:tcW w:w="1276"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jc w:val="both"/>
              <w:rPr>
                <w:rFonts w:ascii="Times New Roman" w:hAnsi="Times New Roman" w:cs="Times New Roman"/>
                <w:lang w:eastAsia="en-US"/>
              </w:rPr>
            </w:pP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7040260,0</w:t>
            </w:r>
          </w:p>
        </w:tc>
        <w:tc>
          <w:tcPr>
            <w:tcW w:w="1275"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963000</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2879000,0</w:t>
            </w:r>
          </w:p>
        </w:tc>
        <w:tc>
          <w:tcPr>
            <w:tcW w:w="844"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20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6E227E">
        <w:tc>
          <w:tcPr>
            <w:tcW w:w="2830"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местных бюджетов </w:t>
            </w:r>
          </w:p>
        </w:tc>
        <w:tc>
          <w:tcPr>
            <w:tcW w:w="127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542 140,</w:t>
            </w:r>
          </w:p>
        </w:tc>
        <w:tc>
          <w:tcPr>
            <w:tcW w:w="1275"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18500</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560 640,0</w:t>
            </w:r>
          </w:p>
        </w:tc>
        <w:tc>
          <w:tcPr>
            <w:tcW w:w="844"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20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r w:rsidR="006F2627" w:rsidRPr="006E227E" w:rsidTr="006E227E">
        <w:tc>
          <w:tcPr>
            <w:tcW w:w="2830"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rPr>
            </w:pPr>
            <w:r w:rsidRPr="006E227E">
              <w:rPr>
                <w:rFonts w:ascii="Times New Roman" w:hAnsi="Times New Roman" w:cs="Times New Roman"/>
                <w:lang w:eastAsia="en-US"/>
              </w:rPr>
              <w:t xml:space="preserve">внебюджетных источников </w:t>
            </w:r>
          </w:p>
        </w:tc>
        <w:tc>
          <w:tcPr>
            <w:tcW w:w="1276"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2884000,0</w:t>
            </w:r>
          </w:p>
        </w:tc>
        <w:tc>
          <w:tcPr>
            <w:tcW w:w="1275"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 xml:space="preserve"> 0</w:t>
            </w:r>
          </w:p>
        </w:tc>
        <w:tc>
          <w:tcPr>
            <w:tcW w:w="1418" w:type="dxa"/>
            <w:tcBorders>
              <w:top w:val="single" w:sz="4" w:space="0" w:color="00000A"/>
              <w:left w:val="single" w:sz="4" w:space="0" w:color="00000A"/>
              <w:bottom w:val="single" w:sz="4" w:space="0" w:color="00000A"/>
              <w:right w:val="single" w:sz="4" w:space="0" w:color="00000A"/>
            </w:tcBorders>
            <w:hideMark/>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r w:rsidRPr="006E227E">
              <w:rPr>
                <w:rFonts w:ascii="Times New Roman" w:hAnsi="Times New Roman" w:cs="Times New Roman"/>
                <w:lang w:eastAsia="en-US"/>
              </w:rPr>
              <w:t>2884000,0</w:t>
            </w:r>
          </w:p>
        </w:tc>
        <w:tc>
          <w:tcPr>
            <w:tcW w:w="844"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c>
          <w:tcPr>
            <w:tcW w:w="1207" w:type="dxa"/>
            <w:tcBorders>
              <w:top w:val="single" w:sz="4" w:space="0" w:color="00000A"/>
              <w:left w:val="single" w:sz="4" w:space="0" w:color="00000A"/>
              <w:bottom w:val="single" w:sz="4" w:space="0" w:color="00000A"/>
              <w:right w:val="single" w:sz="4" w:space="0" w:color="00000A"/>
            </w:tcBorders>
          </w:tcPr>
          <w:p w:rsidR="006F2627" w:rsidRPr="006E227E" w:rsidRDefault="006F2627" w:rsidP="003B3F0A">
            <w:pPr>
              <w:pStyle w:val="ConsPlusCell"/>
              <w:tabs>
                <w:tab w:val="left" w:pos="3234"/>
              </w:tabs>
              <w:spacing w:line="276" w:lineRule="auto"/>
              <w:rPr>
                <w:rFonts w:ascii="Times New Roman" w:hAnsi="Times New Roman" w:cs="Times New Roman"/>
                <w:lang w:eastAsia="en-US"/>
              </w:rPr>
            </w:pPr>
          </w:p>
        </w:tc>
      </w:tr>
    </w:tbl>
    <w:p w:rsidR="006F2627" w:rsidRPr="006E227E" w:rsidRDefault="006F2627" w:rsidP="006F2627">
      <w:pPr>
        <w:pStyle w:val="ConsPlusNormal"/>
        <w:tabs>
          <w:tab w:val="left" w:pos="3234"/>
        </w:tabs>
        <w:ind w:firstLine="540"/>
        <w:jc w:val="both"/>
        <w:rPr>
          <w:rFonts w:ascii="Times New Roman" w:hAnsi="Times New Roman" w:cs="Times New Roman"/>
        </w:rPr>
      </w:pPr>
    </w:p>
    <w:p w:rsidR="006F2627" w:rsidRPr="006E227E" w:rsidRDefault="006F2627" w:rsidP="006F2627">
      <w:pPr>
        <w:jc w:val="both"/>
        <w:rPr>
          <w:sz w:val="20"/>
          <w:szCs w:val="20"/>
        </w:rPr>
      </w:pPr>
    </w:p>
    <w:p w:rsidR="006F2627" w:rsidRPr="006E227E" w:rsidRDefault="006F2627" w:rsidP="006F2627">
      <w:pPr>
        <w:jc w:val="both"/>
        <w:rPr>
          <w:sz w:val="20"/>
          <w:szCs w:val="20"/>
        </w:rPr>
      </w:pPr>
    </w:p>
    <w:p w:rsidR="006F2627" w:rsidRPr="006E227E" w:rsidRDefault="006F2627" w:rsidP="006F2627">
      <w:pPr>
        <w:jc w:val="both"/>
        <w:rPr>
          <w:sz w:val="20"/>
          <w:szCs w:val="20"/>
        </w:rPr>
      </w:pPr>
    </w:p>
    <w:p w:rsidR="006F2627" w:rsidRPr="006E227E" w:rsidRDefault="006F2627" w:rsidP="006F2627">
      <w:pPr>
        <w:jc w:val="both"/>
        <w:rPr>
          <w:sz w:val="20"/>
          <w:szCs w:val="20"/>
        </w:rPr>
      </w:pPr>
    </w:p>
    <w:p w:rsidR="006F2627" w:rsidRPr="006E227E" w:rsidRDefault="006F2627" w:rsidP="006F2627">
      <w:pPr>
        <w:jc w:val="both"/>
        <w:rPr>
          <w:sz w:val="20"/>
          <w:szCs w:val="20"/>
        </w:rPr>
      </w:pPr>
    </w:p>
    <w:p w:rsidR="003B3F0A" w:rsidRPr="006E227E" w:rsidRDefault="003B3F0A" w:rsidP="003B3F0A">
      <w:pPr>
        <w:pStyle w:val="10"/>
        <w:jc w:val="center"/>
        <w:rPr>
          <w:sz w:val="20"/>
        </w:rPr>
      </w:pPr>
      <w:r w:rsidRPr="006E227E">
        <w:rPr>
          <w:sz w:val="20"/>
        </w:rPr>
        <w:t>АДМИНИСТРАЦИЯ КУЙБЫШЕВСКОГО РАЙОНА</w:t>
      </w:r>
    </w:p>
    <w:p w:rsidR="003B3F0A" w:rsidRPr="006E227E" w:rsidRDefault="003B3F0A" w:rsidP="003B3F0A">
      <w:pPr>
        <w:jc w:val="center"/>
        <w:rPr>
          <w:sz w:val="20"/>
          <w:szCs w:val="20"/>
        </w:rPr>
      </w:pPr>
    </w:p>
    <w:p w:rsidR="003B3F0A" w:rsidRPr="006E227E" w:rsidRDefault="003B3F0A" w:rsidP="003B3F0A">
      <w:pPr>
        <w:pStyle w:val="10"/>
        <w:jc w:val="center"/>
        <w:rPr>
          <w:sz w:val="20"/>
        </w:rPr>
      </w:pPr>
      <w:r w:rsidRPr="006E227E">
        <w:rPr>
          <w:sz w:val="20"/>
        </w:rPr>
        <w:t>ПОСТАНОВЛЕНИЕ</w:t>
      </w:r>
    </w:p>
    <w:p w:rsidR="003B3F0A" w:rsidRPr="006E227E" w:rsidRDefault="003B3F0A" w:rsidP="003B3F0A">
      <w:pPr>
        <w:jc w:val="center"/>
        <w:rPr>
          <w:sz w:val="20"/>
          <w:szCs w:val="20"/>
        </w:rPr>
      </w:pPr>
    </w:p>
    <w:p w:rsidR="003B3F0A" w:rsidRPr="006E227E" w:rsidRDefault="003B3F0A" w:rsidP="003B3F0A">
      <w:pPr>
        <w:jc w:val="center"/>
        <w:rPr>
          <w:sz w:val="20"/>
          <w:szCs w:val="20"/>
        </w:rPr>
      </w:pPr>
      <w:r w:rsidRPr="006E227E">
        <w:rPr>
          <w:sz w:val="20"/>
          <w:szCs w:val="20"/>
        </w:rPr>
        <w:t>г. Куйбышев</w:t>
      </w:r>
    </w:p>
    <w:p w:rsidR="003B3F0A" w:rsidRPr="006E227E" w:rsidRDefault="003B3F0A" w:rsidP="003B3F0A">
      <w:pPr>
        <w:jc w:val="center"/>
        <w:rPr>
          <w:sz w:val="20"/>
          <w:szCs w:val="20"/>
        </w:rPr>
      </w:pPr>
      <w:r w:rsidRPr="006E227E">
        <w:rPr>
          <w:sz w:val="20"/>
          <w:szCs w:val="20"/>
        </w:rPr>
        <w:t>Новосибирская область</w:t>
      </w:r>
    </w:p>
    <w:p w:rsidR="003B3F0A" w:rsidRPr="006E227E" w:rsidRDefault="003B3F0A" w:rsidP="003B3F0A">
      <w:pPr>
        <w:jc w:val="center"/>
        <w:rPr>
          <w:sz w:val="20"/>
          <w:szCs w:val="20"/>
        </w:rPr>
      </w:pPr>
    </w:p>
    <w:p w:rsidR="003B3F0A" w:rsidRPr="006E227E" w:rsidRDefault="003B3F0A" w:rsidP="003B3F0A">
      <w:pPr>
        <w:jc w:val="center"/>
        <w:rPr>
          <w:sz w:val="20"/>
          <w:szCs w:val="20"/>
        </w:rPr>
      </w:pPr>
      <w:r w:rsidRPr="006E227E">
        <w:rPr>
          <w:sz w:val="20"/>
          <w:szCs w:val="20"/>
        </w:rPr>
        <w:t>09.04.2020  №  290</w:t>
      </w:r>
    </w:p>
    <w:p w:rsidR="003B3F0A" w:rsidRPr="006E227E" w:rsidRDefault="003B3F0A" w:rsidP="003B3F0A">
      <w:pPr>
        <w:pStyle w:val="10"/>
        <w:rPr>
          <w:sz w:val="20"/>
        </w:rPr>
      </w:pPr>
    </w:p>
    <w:p w:rsidR="003B3F0A" w:rsidRPr="006E227E" w:rsidRDefault="003B3F0A" w:rsidP="003B3F0A">
      <w:pPr>
        <w:autoSpaceDE w:val="0"/>
        <w:autoSpaceDN w:val="0"/>
        <w:adjustRightInd w:val="0"/>
        <w:jc w:val="center"/>
        <w:outlineLvl w:val="0"/>
        <w:rPr>
          <w:bCs/>
          <w:sz w:val="20"/>
          <w:szCs w:val="20"/>
        </w:rPr>
      </w:pPr>
      <w:r w:rsidRPr="006E227E">
        <w:rPr>
          <w:bCs/>
          <w:sz w:val="20"/>
          <w:szCs w:val="20"/>
        </w:rPr>
        <w:t xml:space="preserve">Об утверждении карты </w:t>
      </w:r>
      <w:proofErr w:type="spellStart"/>
      <w:r w:rsidRPr="006E227E">
        <w:rPr>
          <w:bCs/>
          <w:sz w:val="20"/>
          <w:szCs w:val="20"/>
        </w:rPr>
        <w:t>комплаенс</w:t>
      </w:r>
      <w:proofErr w:type="spellEnd"/>
      <w:r w:rsidRPr="006E227E">
        <w:rPr>
          <w:bCs/>
          <w:sz w:val="20"/>
          <w:szCs w:val="20"/>
        </w:rPr>
        <w:t xml:space="preserve">-рисков нарушения антимонопольного законодательства в администрации Куйбышевского района Новосибирской области </w:t>
      </w:r>
    </w:p>
    <w:p w:rsidR="003B3F0A" w:rsidRPr="006E227E" w:rsidRDefault="003B3F0A" w:rsidP="003B3F0A">
      <w:pPr>
        <w:autoSpaceDE w:val="0"/>
        <w:autoSpaceDN w:val="0"/>
        <w:adjustRightInd w:val="0"/>
        <w:jc w:val="center"/>
        <w:outlineLvl w:val="0"/>
        <w:rPr>
          <w:sz w:val="20"/>
          <w:szCs w:val="20"/>
        </w:rPr>
      </w:pPr>
    </w:p>
    <w:p w:rsidR="003B3F0A" w:rsidRPr="006E227E" w:rsidRDefault="003B3F0A" w:rsidP="003B3F0A">
      <w:pPr>
        <w:ind w:firstLine="540"/>
        <w:jc w:val="both"/>
        <w:rPr>
          <w:sz w:val="20"/>
          <w:szCs w:val="20"/>
        </w:rPr>
      </w:pPr>
      <w:r w:rsidRPr="006E227E">
        <w:rPr>
          <w:bCs/>
          <w:sz w:val="20"/>
          <w:szCs w:val="20"/>
        </w:rPr>
        <w:t>В соответствии с Указом Президента Российской Федерации от 21.12.2017 № 618 «Об основных направлениях государственной политики по развитию конкуренции», Постановлением администрации Куйбышевского района от 05.07.2019 № 562 «Об утверждении Положения об организации системы внутреннего обеспечения соответствия требованиям антимонопольного законодательства деятельности в администрации Куйбышевского района», руководствуясь Уставом Куйбышевского района, администрация Куйбышевского района</w:t>
      </w:r>
    </w:p>
    <w:p w:rsidR="003B3F0A" w:rsidRPr="006E227E" w:rsidRDefault="003B3F0A" w:rsidP="003B3F0A">
      <w:pPr>
        <w:ind w:firstLine="540"/>
        <w:jc w:val="both"/>
        <w:rPr>
          <w:sz w:val="20"/>
          <w:szCs w:val="20"/>
        </w:rPr>
      </w:pPr>
      <w:r w:rsidRPr="006E227E">
        <w:rPr>
          <w:sz w:val="20"/>
          <w:szCs w:val="20"/>
        </w:rPr>
        <w:t>ПОСТАНОВЛЯЕТ:</w:t>
      </w:r>
    </w:p>
    <w:p w:rsidR="003B3F0A" w:rsidRPr="006E227E" w:rsidRDefault="003B3F0A" w:rsidP="003B3F0A">
      <w:pPr>
        <w:autoSpaceDE w:val="0"/>
        <w:autoSpaceDN w:val="0"/>
        <w:adjustRightInd w:val="0"/>
        <w:jc w:val="both"/>
        <w:outlineLvl w:val="0"/>
        <w:rPr>
          <w:sz w:val="20"/>
          <w:szCs w:val="20"/>
        </w:rPr>
      </w:pPr>
      <w:r w:rsidRPr="006E227E">
        <w:rPr>
          <w:sz w:val="20"/>
          <w:szCs w:val="20"/>
        </w:rPr>
        <w:tab/>
        <w:t xml:space="preserve">1. Утвердить прилагаемую </w:t>
      </w:r>
      <w:r w:rsidRPr="006E227E">
        <w:rPr>
          <w:bCs/>
          <w:sz w:val="20"/>
          <w:szCs w:val="20"/>
        </w:rPr>
        <w:t xml:space="preserve">карту </w:t>
      </w:r>
      <w:proofErr w:type="spellStart"/>
      <w:r w:rsidRPr="006E227E">
        <w:rPr>
          <w:bCs/>
          <w:sz w:val="20"/>
          <w:szCs w:val="20"/>
        </w:rPr>
        <w:t>комплаенс</w:t>
      </w:r>
      <w:proofErr w:type="spellEnd"/>
      <w:r w:rsidRPr="006E227E">
        <w:rPr>
          <w:bCs/>
          <w:sz w:val="20"/>
          <w:szCs w:val="20"/>
        </w:rPr>
        <w:t>-рисков нарушения антимонопольного законодательства администрации Куйбышевского района Новосибирской области.</w:t>
      </w:r>
    </w:p>
    <w:p w:rsidR="003B3F0A" w:rsidRPr="006E227E" w:rsidRDefault="003B3F0A" w:rsidP="003B3F0A">
      <w:pPr>
        <w:jc w:val="both"/>
        <w:rPr>
          <w:sz w:val="20"/>
          <w:szCs w:val="20"/>
        </w:rPr>
      </w:pPr>
      <w:r w:rsidRPr="006E227E">
        <w:rPr>
          <w:sz w:val="20"/>
          <w:szCs w:val="20"/>
        </w:rPr>
        <w:tab/>
        <w:t>2. Управлению делами администрации Куйбышевского района обеспечить опубликование постановления в установленном порядке в периодическом печатном издании органов местного самоуправления Куйбышевского района «Информационный вестник» и разместить на официальном сайте Куйбышевского района.</w:t>
      </w:r>
    </w:p>
    <w:p w:rsidR="003B3F0A" w:rsidRPr="006E227E" w:rsidRDefault="003B3F0A" w:rsidP="003B3F0A">
      <w:pPr>
        <w:jc w:val="both"/>
        <w:rPr>
          <w:sz w:val="20"/>
          <w:szCs w:val="20"/>
        </w:rPr>
      </w:pPr>
      <w:r w:rsidRPr="006E227E">
        <w:rPr>
          <w:sz w:val="20"/>
          <w:szCs w:val="20"/>
        </w:rPr>
        <w:tab/>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района </w:t>
      </w:r>
      <w:proofErr w:type="spellStart"/>
      <w:r w:rsidRPr="006E227E">
        <w:rPr>
          <w:sz w:val="20"/>
          <w:szCs w:val="20"/>
        </w:rPr>
        <w:t>Мусатова</w:t>
      </w:r>
      <w:proofErr w:type="spellEnd"/>
      <w:r w:rsidRPr="006E227E">
        <w:rPr>
          <w:sz w:val="20"/>
          <w:szCs w:val="20"/>
        </w:rPr>
        <w:t xml:space="preserve"> А.М.   </w:t>
      </w:r>
    </w:p>
    <w:p w:rsidR="003B3F0A" w:rsidRPr="006E227E" w:rsidRDefault="003B3F0A" w:rsidP="003B3F0A">
      <w:pPr>
        <w:rPr>
          <w:sz w:val="20"/>
          <w:szCs w:val="20"/>
        </w:rPr>
      </w:pPr>
    </w:p>
    <w:p w:rsidR="003B3F0A" w:rsidRPr="006E227E" w:rsidRDefault="003B3F0A" w:rsidP="003B3F0A">
      <w:pPr>
        <w:rPr>
          <w:sz w:val="20"/>
          <w:szCs w:val="20"/>
        </w:rPr>
      </w:pPr>
      <w:r w:rsidRPr="006E227E">
        <w:rPr>
          <w:sz w:val="20"/>
          <w:szCs w:val="20"/>
        </w:rPr>
        <w:t>Глава Куйбышевского района                                                                                                              О.В. Караваев</w:t>
      </w:r>
    </w:p>
    <w:p w:rsidR="003B3F0A" w:rsidRPr="006E227E" w:rsidRDefault="003B3F0A" w:rsidP="003B3F0A">
      <w:pPr>
        <w:rPr>
          <w:sz w:val="20"/>
          <w:szCs w:val="20"/>
        </w:rPr>
      </w:pPr>
    </w:p>
    <w:p w:rsidR="003B3F0A" w:rsidRPr="006E227E" w:rsidRDefault="003B3F0A" w:rsidP="003B3F0A">
      <w:pPr>
        <w:rPr>
          <w:sz w:val="20"/>
          <w:szCs w:val="20"/>
        </w:rPr>
      </w:pPr>
    </w:p>
    <w:p w:rsidR="003B3F0A" w:rsidRPr="006E227E" w:rsidRDefault="003B3F0A" w:rsidP="003B3F0A">
      <w:pPr>
        <w:jc w:val="center"/>
        <w:rPr>
          <w:sz w:val="20"/>
          <w:szCs w:val="20"/>
        </w:rPr>
        <w:sectPr w:rsidR="003B3F0A" w:rsidRPr="006E227E" w:rsidSect="003B3F0A">
          <w:pgSz w:w="11906" w:h="16838"/>
          <w:pgMar w:top="568" w:right="850" w:bottom="540" w:left="1440" w:header="708" w:footer="708" w:gutter="0"/>
          <w:cols w:space="708"/>
          <w:docGrid w:linePitch="360"/>
        </w:sectPr>
      </w:pPr>
    </w:p>
    <w:p w:rsidR="003B3F0A" w:rsidRPr="006E227E" w:rsidRDefault="003B3F0A" w:rsidP="003B3F0A">
      <w:pPr>
        <w:jc w:val="center"/>
        <w:rPr>
          <w:sz w:val="20"/>
          <w:szCs w:val="20"/>
        </w:rPr>
      </w:pPr>
      <w:r w:rsidRPr="006E227E">
        <w:rPr>
          <w:sz w:val="20"/>
          <w:szCs w:val="20"/>
        </w:rPr>
        <w:lastRenderedPageBreak/>
        <w:t xml:space="preserve">Карта </w:t>
      </w:r>
      <w:proofErr w:type="spellStart"/>
      <w:r w:rsidRPr="006E227E">
        <w:rPr>
          <w:sz w:val="20"/>
          <w:szCs w:val="20"/>
        </w:rPr>
        <w:t>комплаенс</w:t>
      </w:r>
      <w:proofErr w:type="spellEnd"/>
      <w:r w:rsidRPr="006E227E">
        <w:rPr>
          <w:sz w:val="20"/>
          <w:szCs w:val="20"/>
        </w:rPr>
        <w:t xml:space="preserve">-рисков </w:t>
      </w:r>
    </w:p>
    <w:p w:rsidR="003B3F0A" w:rsidRPr="006E227E" w:rsidRDefault="003B3F0A" w:rsidP="003B3F0A">
      <w:pPr>
        <w:jc w:val="center"/>
        <w:rPr>
          <w:sz w:val="20"/>
          <w:szCs w:val="20"/>
        </w:rPr>
      </w:pPr>
      <w:r w:rsidRPr="006E227E">
        <w:rPr>
          <w:sz w:val="20"/>
          <w:szCs w:val="20"/>
        </w:rPr>
        <w:t>нарушений антимонопольного законодательства администрации Куйбышевского района</w:t>
      </w:r>
    </w:p>
    <w:p w:rsidR="003B3F0A" w:rsidRPr="006E227E" w:rsidRDefault="003B3F0A" w:rsidP="003B3F0A">
      <w:pPr>
        <w:jc w:val="center"/>
        <w:rPr>
          <w:sz w:val="20"/>
          <w:szCs w:val="20"/>
        </w:rPr>
      </w:pPr>
    </w:p>
    <w:tbl>
      <w:tblPr>
        <w:tblW w:w="15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594"/>
        <w:gridCol w:w="3430"/>
        <w:gridCol w:w="3232"/>
        <w:gridCol w:w="1559"/>
        <w:gridCol w:w="1497"/>
      </w:tblGrid>
      <w:tr w:rsidR="003B3F0A" w:rsidRPr="006E227E" w:rsidTr="003B24E1">
        <w:tc>
          <w:tcPr>
            <w:tcW w:w="1935" w:type="dxa"/>
            <w:shd w:val="clear" w:color="auto" w:fill="auto"/>
          </w:tcPr>
          <w:p w:rsidR="003B3F0A" w:rsidRPr="006E227E" w:rsidRDefault="003B3F0A" w:rsidP="003B3F0A">
            <w:pPr>
              <w:jc w:val="center"/>
              <w:rPr>
                <w:sz w:val="20"/>
                <w:szCs w:val="20"/>
              </w:rPr>
            </w:pPr>
            <w:r w:rsidRPr="006E227E">
              <w:rPr>
                <w:sz w:val="20"/>
                <w:szCs w:val="20"/>
              </w:rPr>
              <w:t>Уровень</w:t>
            </w:r>
          </w:p>
          <w:p w:rsidR="003B3F0A" w:rsidRPr="006E227E" w:rsidRDefault="003B3F0A" w:rsidP="003B3F0A">
            <w:pPr>
              <w:jc w:val="center"/>
              <w:rPr>
                <w:sz w:val="20"/>
                <w:szCs w:val="20"/>
              </w:rPr>
            </w:pPr>
            <w:r w:rsidRPr="006E227E">
              <w:rPr>
                <w:sz w:val="20"/>
                <w:szCs w:val="20"/>
              </w:rPr>
              <w:t>риска</w:t>
            </w:r>
          </w:p>
        </w:tc>
        <w:tc>
          <w:tcPr>
            <w:tcW w:w="3594" w:type="dxa"/>
            <w:shd w:val="clear" w:color="auto" w:fill="auto"/>
          </w:tcPr>
          <w:p w:rsidR="003B3F0A" w:rsidRPr="006E227E" w:rsidRDefault="003B3F0A" w:rsidP="003B3F0A">
            <w:pPr>
              <w:jc w:val="center"/>
              <w:rPr>
                <w:sz w:val="20"/>
                <w:szCs w:val="20"/>
              </w:rPr>
            </w:pPr>
            <w:r w:rsidRPr="006E227E">
              <w:rPr>
                <w:sz w:val="20"/>
                <w:szCs w:val="20"/>
              </w:rPr>
              <w:t>Вид риска (описание)</w:t>
            </w:r>
          </w:p>
        </w:tc>
        <w:tc>
          <w:tcPr>
            <w:tcW w:w="3430" w:type="dxa"/>
            <w:shd w:val="clear" w:color="auto" w:fill="auto"/>
          </w:tcPr>
          <w:p w:rsidR="003B3F0A" w:rsidRPr="006E227E" w:rsidRDefault="003B3F0A" w:rsidP="003B3F0A">
            <w:pPr>
              <w:jc w:val="center"/>
              <w:rPr>
                <w:sz w:val="20"/>
                <w:szCs w:val="20"/>
              </w:rPr>
            </w:pPr>
            <w:r w:rsidRPr="006E227E">
              <w:rPr>
                <w:sz w:val="20"/>
                <w:szCs w:val="20"/>
              </w:rPr>
              <w:t>Причины и условия возникновения риска (описание)</w:t>
            </w:r>
          </w:p>
        </w:tc>
        <w:tc>
          <w:tcPr>
            <w:tcW w:w="3232" w:type="dxa"/>
            <w:shd w:val="clear" w:color="auto" w:fill="auto"/>
          </w:tcPr>
          <w:p w:rsidR="003B3F0A" w:rsidRPr="006E227E" w:rsidRDefault="003B3F0A" w:rsidP="003B3F0A">
            <w:pPr>
              <w:jc w:val="center"/>
              <w:rPr>
                <w:sz w:val="20"/>
                <w:szCs w:val="20"/>
              </w:rPr>
            </w:pPr>
            <w:r w:rsidRPr="006E227E">
              <w:rPr>
                <w:sz w:val="20"/>
                <w:szCs w:val="20"/>
              </w:rPr>
              <w:t>Мероприятия по минимизации и устранению рисков</w:t>
            </w:r>
          </w:p>
        </w:tc>
        <w:tc>
          <w:tcPr>
            <w:tcW w:w="1559" w:type="dxa"/>
            <w:shd w:val="clear" w:color="auto" w:fill="auto"/>
          </w:tcPr>
          <w:p w:rsidR="003B3F0A" w:rsidRPr="006E227E" w:rsidRDefault="003B3F0A" w:rsidP="003B3F0A">
            <w:pPr>
              <w:jc w:val="center"/>
              <w:rPr>
                <w:sz w:val="20"/>
                <w:szCs w:val="20"/>
              </w:rPr>
            </w:pPr>
            <w:r w:rsidRPr="006E227E">
              <w:rPr>
                <w:sz w:val="20"/>
                <w:szCs w:val="20"/>
              </w:rPr>
              <w:t>Наличие (отсутствие)</w:t>
            </w:r>
          </w:p>
          <w:p w:rsidR="003B3F0A" w:rsidRPr="006E227E" w:rsidRDefault="003B3F0A" w:rsidP="003B3F0A">
            <w:pPr>
              <w:jc w:val="center"/>
              <w:rPr>
                <w:sz w:val="20"/>
                <w:szCs w:val="20"/>
              </w:rPr>
            </w:pPr>
            <w:r w:rsidRPr="006E227E">
              <w:rPr>
                <w:sz w:val="20"/>
                <w:szCs w:val="20"/>
              </w:rPr>
              <w:t>Остаточных рисков</w:t>
            </w:r>
          </w:p>
        </w:tc>
        <w:tc>
          <w:tcPr>
            <w:tcW w:w="1497" w:type="dxa"/>
            <w:shd w:val="clear" w:color="auto" w:fill="auto"/>
          </w:tcPr>
          <w:p w:rsidR="003B3F0A" w:rsidRPr="006E227E" w:rsidRDefault="003B3F0A" w:rsidP="003B3F0A">
            <w:pPr>
              <w:jc w:val="center"/>
              <w:rPr>
                <w:sz w:val="20"/>
                <w:szCs w:val="20"/>
              </w:rPr>
            </w:pPr>
            <w:r w:rsidRPr="006E227E">
              <w:rPr>
                <w:sz w:val="20"/>
                <w:szCs w:val="20"/>
              </w:rPr>
              <w:t>Вероятность повторного возникновения рисков</w:t>
            </w:r>
          </w:p>
        </w:tc>
      </w:tr>
      <w:tr w:rsidR="003B3F0A" w:rsidRPr="006E227E" w:rsidTr="003B24E1">
        <w:tc>
          <w:tcPr>
            <w:tcW w:w="1935" w:type="dxa"/>
            <w:shd w:val="clear" w:color="auto" w:fill="auto"/>
          </w:tcPr>
          <w:p w:rsidR="003B3F0A" w:rsidRPr="006E227E" w:rsidRDefault="003B3F0A" w:rsidP="003B3F0A">
            <w:pPr>
              <w:jc w:val="center"/>
              <w:rPr>
                <w:sz w:val="20"/>
                <w:szCs w:val="20"/>
              </w:rPr>
            </w:pPr>
            <w:r w:rsidRPr="006E227E">
              <w:rPr>
                <w:sz w:val="20"/>
                <w:szCs w:val="20"/>
              </w:rPr>
              <w:t>Низкая</w:t>
            </w:r>
          </w:p>
        </w:tc>
        <w:tc>
          <w:tcPr>
            <w:tcW w:w="3594" w:type="dxa"/>
            <w:shd w:val="clear" w:color="auto" w:fill="auto"/>
          </w:tcPr>
          <w:p w:rsidR="003B3F0A" w:rsidRPr="006E227E" w:rsidRDefault="003B3F0A" w:rsidP="003B3F0A">
            <w:pPr>
              <w:jc w:val="center"/>
              <w:rPr>
                <w:sz w:val="20"/>
                <w:szCs w:val="20"/>
              </w:rPr>
            </w:pPr>
            <w:r w:rsidRPr="006E227E">
              <w:rPr>
                <w:sz w:val="20"/>
                <w:szCs w:val="20"/>
              </w:rPr>
              <w:t>Нарушение антимонопольного законодательства в утвержденном Порядке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за счет бюджета Куйбышевского района</w:t>
            </w:r>
          </w:p>
        </w:tc>
        <w:tc>
          <w:tcPr>
            <w:tcW w:w="3430" w:type="dxa"/>
            <w:shd w:val="clear" w:color="auto" w:fill="auto"/>
          </w:tcPr>
          <w:p w:rsidR="003B3F0A" w:rsidRPr="006E227E" w:rsidRDefault="003B3F0A" w:rsidP="003B3F0A">
            <w:pPr>
              <w:jc w:val="center"/>
              <w:rPr>
                <w:sz w:val="20"/>
                <w:szCs w:val="20"/>
              </w:rPr>
            </w:pPr>
            <w:r w:rsidRPr="006E227E">
              <w:rPr>
                <w:sz w:val="20"/>
                <w:szCs w:val="20"/>
              </w:rPr>
              <w:t>Содержит признаки нарушения ч.1 ст.15 ФЗ «О защите конкуренции»</w:t>
            </w:r>
          </w:p>
          <w:p w:rsidR="003B3F0A" w:rsidRPr="006E227E" w:rsidRDefault="003B3F0A" w:rsidP="003B3F0A">
            <w:pPr>
              <w:jc w:val="center"/>
              <w:rPr>
                <w:sz w:val="20"/>
                <w:szCs w:val="20"/>
              </w:rPr>
            </w:pPr>
            <w:r w:rsidRPr="006E227E">
              <w:rPr>
                <w:sz w:val="20"/>
                <w:szCs w:val="20"/>
              </w:rPr>
              <w:t>В Порядке один из критериев отбора получателей субсидий звучит как – актуальность и социальная значимость производства товаров, выполнения работ, оказания услуг, однако отсутствует понятие «актуальность и социальная значимость производства товаров, выполнения работ, оказание услуг</w:t>
            </w:r>
            <w:proofErr w:type="gramStart"/>
            <w:r w:rsidRPr="006E227E">
              <w:rPr>
                <w:sz w:val="20"/>
                <w:szCs w:val="20"/>
              </w:rPr>
              <w:t>» ,</w:t>
            </w:r>
            <w:proofErr w:type="gramEnd"/>
            <w:r w:rsidRPr="006E227E">
              <w:rPr>
                <w:sz w:val="20"/>
                <w:szCs w:val="20"/>
              </w:rPr>
              <w:t xml:space="preserve"> что может привести к произвольному предоставлению администрацией субсидий или необоснованным отказам и ограничению конкуренции.</w:t>
            </w:r>
          </w:p>
        </w:tc>
        <w:tc>
          <w:tcPr>
            <w:tcW w:w="3232" w:type="dxa"/>
            <w:shd w:val="clear" w:color="auto" w:fill="auto"/>
          </w:tcPr>
          <w:p w:rsidR="003B3F0A" w:rsidRPr="006E227E" w:rsidRDefault="003B3F0A" w:rsidP="003B3F0A">
            <w:pPr>
              <w:jc w:val="center"/>
              <w:rPr>
                <w:sz w:val="20"/>
                <w:szCs w:val="20"/>
              </w:rPr>
            </w:pPr>
            <w:r w:rsidRPr="006E227E">
              <w:rPr>
                <w:sz w:val="20"/>
                <w:szCs w:val="20"/>
              </w:rPr>
              <w:t>Внесение изменений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бюджета Куйбышевского района и приведение его в соответствие с ФЗ "О защите конкуренции».</w:t>
            </w:r>
          </w:p>
          <w:p w:rsidR="003B3F0A" w:rsidRPr="006E227E" w:rsidRDefault="003B3F0A" w:rsidP="003B3F0A">
            <w:pPr>
              <w:jc w:val="center"/>
              <w:rPr>
                <w:sz w:val="20"/>
                <w:szCs w:val="20"/>
              </w:rPr>
            </w:pPr>
            <w:r w:rsidRPr="006E227E">
              <w:rPr>
                <w:sz w:val="20"/>
                <w:szCs w:val="20"/>
              </w:rPr>
              <w:t>Повышение уровня системы внутреннего контроля.</w:t>
            </w:r>
          </w:p>
        </w:tc>
        <w:tc>
          <w:tcPr>
            <w:tcW w:w="1559" w:type="dxa"/>
            <w:shd w:val="clear" w:color="auto" w:fill="auto"/>
          </w:tcPr>
          <w:p w:rsidR="003B3F0A" w:rsidRPr="006E227E" w:rsidRDefault="003B3F0A" w:rsidP="003B3F0A">
            <w:pPr>
              <w:jc w:val="center"/>
              <w:rPr>
                <w:sz w:val="20"/>
                <w:szCs w:val="20"/>
              </w:rPr>
            </w:pPr>
            <w:r w:rsidRPr="006E227E">
              <w:rPr>
                <w:sz w:val="20"/>
                <w:szCs w:val="20"/>
              </w:rPr>
              <w:t>Возможно</w:t>
            </w:r>
          </w:p>
        </w:tc>
        <w:tc>
          <w:tcPr>
            <w:tcW w:w="1497" w:type="dxa"/>
            <w:shd w:val="clear" w:color="auto" w:fill="auto"/>
          </w:tcPr>
          <w:p w:rsidR="003B3F0A" w:rsidRPr="006E227E" w:rsidRDefault="003B3F0A" w:rsidP="003B3F0A">
            <w:pPr>
              <w:jc w:val="center"/>
              <w:rPr>
                <w:sz w:val="20"/>
                <w:szCs w:val="20"/>
              </w:rPr>
            </w:pPr>
            <w:r w:rsidRPr="006E227E">
              <w:rPr>
                <w:sz w:val="20"/>
                <w:szCs w:val="20"/>
              </w:rPr>
              <w:t>Низкая</w:t>
            </w:r>
          </w:p>
        </w:tc>
      </w:tr>
      <w:tr w:rsidR="003B3F0A" w:rsidRPr="006E227E" w:rsidTr="003B24E1">
        <w:tc>
          <w:tcPr>
            <w:tcW w:w="1935" w:type="dxa"/>
            <w:shd w:val="clear" w:color="auto" w:fill="auto"/>
          </w:tcPr>
          <w:p w:rsidR="003B3F0A" w:rsidRPr="006E227E" w:rsidRDefault="003B3F0A" w:rsidP="003B3F0A">
            <w:pPr>
              <w:jc w:val="center"/>
              <w:rPr>
                <w:sz w:val="20"/>
                <w:szCs w:val="20"/>
              </w:rPr>
            </w:pPr>
            <w:r w:rsidRPr="006E227E">
              <w:rPr>
                <w:sz w:val="20"/>
                <w:szCs w:val="20"/>
              </w:rPr>
              <w:t>Низкая</w:t>
            </w:r>
          </w:p>
        </w:tc>
        <w:tc>
          <w:tcPr>
            <w:tcW w:w="3594" w:type="dxa"/>
            <w:shd w:val="clear" w:color="auto" w:fill="auto"/>
          </w:tcPr>
          <w:p w:rsidR="003B3F0A" w:rsidRPr="006E227E" w:rsidRDefault="003B3F0A" w:rsidP="003B3F0A">
            <w:pPr>
              <w:jc w:val="center"/>
              <w:rPr>
                <w:sz w:val="20"/>
                <w:szCs w:val="20"/>
              </w:rPr>
            </w:pPr>
            <w:r w:rsidRPr="006E227E">
              <w:rPr>
                <w:sz w:val="20"/>
                <w:szCs w:val="20"/>
              </w:rPr>
              <w:t>Нарушение антимонопольного законодательства в принятых муниципальных нормативных правовых актах администрации Куйбышевского района</w:t>
            </w:r>
          </w:p>
        </w:tc>
        <w:tc>
          <w:tcPr>
            <w:tcW w:w="3430" w:type="dxa"/>
            <w:shd w:val="clear" w:color="auto" w:fill="auto"/>
          </w:tcPr>
          <w:p w:rsidR="003B3F0A" w:rsidRPr="006E227E" w:rsidRDefault="003B3F0A" w:rsidP="003B3F0A">
            <w:pPr>
              <w:jc w:val="center"/>
              <w:rPr>
                <w:sz w:val="20"/>
                <w:szCs w:val="20"/>
              </w:rPr>
            </w:pPr>
            <w:r w:rsidRPr="006E227E">
              <w:rPr>
                <w:sz w:val="20"/>
                <w:szCs w:val="20"/>
              </w:rPr>
              <w:t>Содержит признаки нарушения ч.1 ст.15 ФЗ «О защите конкуренции»</w:t>
            </w:r>
          </w:p>
          <w:p w:rsidR="003B3F0A" w:rsidRPr="006E227E" w:rsidRDefault="003B3F0A" w:rsidP="003B3F0A">
            <w:pPr>
              <w:jc w:val="center"/>
              <w:rPr>
                <w:sz w:val="20"/>
                <w:szCs w:val="20"/>
              </w:rPr>
            </w:pPr>
          </w:p>
        </w:tc>
        <w:tc>
          <w:tcPr>
            <w:tcW w:w="3232" w:type="dxa"/>
            <w:shd w:val="clear" w:color="auto" w:fill="auto"/>
          </w:tcPr>
          <w:p w:rsidR="003B3F0A" w:rsidRPr="006E227E" w:rsidRDefault="003B3F0A" w:rsidP="003B3F0A">
            <w:pPr>
              <w:jc w:val="center"/>
              <w:rPr>
                <w:sz w:val="20"/>
                <w:szCs w:val="20"/>
              </w:rPr>
            </w:pPr>
            <w:r w:rsidRPr="006E227E">
              <w:rPr>
                <w:sz w:val="20"/>
                <w:szCs w:val="20"/>
              </w:rPr>
              <w:t>Приведение в соответствие с федеральным законом №135-ФЗ от 26.07.2006 «О защите конкуренции» Нормативных правовых актов Куйбышевского района</w:t>
            </w:r>
          </w:p>
          <w:p w:rsidR="003B3F0A" w:rsidRPr="006E227E" w:rsidRDefault="003B3F0A" w:rsidP="003B3F0A">
            <w:pPr>
              <w:jc w:val="center"/>
              <w:rPr>
                <w:sz w:val="20"/>
                <w:szCs w:val="20"/>
              </w:rPr>
            </w:pPr>
            <w:r w:rsidRPr="006E227E">
              <w:rPr>
                <w:sz w:val="20"/>
                <w:szCs w:val="20"/>
              </w:rPr>
              <w:t>Повышение уровня системы внутреннего контроля.</w:t>
            </w:r>
          </w:p>
        </w:tc>
        <w:tc>
          <w:tcPr>
            <w:tcW w:w="1559" w:type="dxa"/>
            <w:shd w:val="clear" w:color="auto" w:fill="auto"/>
          </w:tcPr>
          <w:p w:rsidR="003B3F0A" w:rsidRPr="006E227E" w:rsidRDefault="003B3F0A" w:rsidP="003B3F0A">
            <w:pPr>
              <w:jc w:val="center"/>
              <w:rPr>
                <w:sz w:val="20"/>
                <w:szCs w:val="20"/>
              </w:rPr>
            </w:pPr>
            <w:r w:rsidRPr="006E227E">
              <w:rPr>
                <w:sz w:val="20"/>
                <w:szCs w:val="20"/>
              </w:rPr>
              <w:t>Возможно</w:t>
            </w:r>
          </w:p>
        </w:tc>
        <w:tc>
          <w:tcPr>
            <w:tcW w:w="1497" w:type="dxa"/>
            <w:shd w:val="clear" w:color="auto" w:fill="auto"/>
          </w:tcPr>
          <w:p w:rsidR="003B3F0A" w:rsidRPr="006E227E" w:rsidRDefault="003B3F0A" w:rsidP="003B3F0A">
            <w:pPr>
              <w:jc w:val="center"/>
              <w:rPr>
                <w:sz w:val="20"/>
                <w:szCs w:val="20"/>
              </w:rPr>
            </w:pPr>
            <w:r w:rsidRPr="006E227E">
              <w:rPr>
                <w:sz w:val="20"/>
                <w:szCs w:val="20"/>
              </w:rPr>
              <w:t>Низкая</w:t>
            </w:r>
          </w:p>
        </w:tc>
      </w:tr>
      <w:tr w:rsidR="003B3F0A" w:rsidRPr="006E227E" w:rsidTr="003B24E1">
        <w:tc>
          <w:tcPr>
            <w:tcW w:w="1935" w:type="dxa"/>
            <w:shd w:val="clear" w:color="auto" w:fill="auto"/>
          </w:tcPr>
          <w:p w:rsidR="003B3F0A" w:rsidRPr="006E227E" w:rsidRDefault="003B3F0A" w:rsidP="003B3F0A">
            <w:pPr>
              <w:jc w:val="center"/>
              <w:rPr>
                <w:sz w:val="20"/>
                <w:szCs w:val="20"/>
              </w:rPr>
            </w:pPr>
          </w:p>
        </w:tc>
        <w:tc>
          <w:tcPr>
            <w:tcW w:w="3594" w:type="dxa"/>
            <w:shd w:val="clear" w:color="auto" w:fill="auto"/>
          </w:tcPr>
          <w:p w:rsidR="003B3F0A" w:rsidRPr="006E227E" w:rsidRDefault="003B3F0A" w:rsidP="003B3F0A">
            <w:pPr>
              <w:jc w:val="center"/>
              <w:rPr>
                <w:sz w:val="20"/>
                <w:szCs w:val="20"/>
              </w:rPr>
            </w:pPr>
            <w:r w:rsidRPr="006E227E">
              <w:rPr>
                <w:sz w:val="20"/>
                <w:szCs w:val="20"/>
              </w:rPr>
              <w:t>Осуществление закупок товаров, работ, услуг для обеспечения муниципальных нужд с нарушением норм антимонопольного законодательства</w:t>
            </w:r>
          </w:p>
        </w:tc>
        <w:tc>
          <w:tcPr>
            <w:tcW w:w="3430" w:type="dxa"/>
            <w:shd w:val="clear" w:color="auto" w:fill="auto"/>
          </w:tcPr>
          <w:p w:rsidR="003B3F0A" w:rsidRPr="006E227E" w:rsidRDefault="003B3F0A" w:rsidP="003B3F0A">
            <w:pPr>
              <w:jc w:val="center"/>
              <w:rPr>
                <w:sz w:val="20"/>
                <w:szCs w:val="20"/>
              </w:rPr>
            </w:pPr>
            <w:r w:rsidRPr="006E227E">
              <w:rPr>
                <w:sz w:val="20"/>
                <w:szCs w:val="20"/>
              </w:rPr>
              <w:t>Риск не возникал</w:t>
            </w:r>
          </w:p>
        </w:tc>
        <w:tc>
          <w:tcPr>
            <w:tcW w:w="3232" w:type="dxa"/>
            <w:shd w:val="clear" w:color="auto" w:fill="auto"/>
          </w:tcPr>
          <w:p w:rsidR="003B3F0A" w:rsidRPr="006E227E" w:rsidRDefault="003B3F0A" w:rsidP="003B3F0A">
            <w:pPr>
              <w:pStyle w:val="af7"/>
              <w:numPr>
                <w:ilvl w:val="0"/>
                <w:numId w:val="39"/>
              </w:numPr>
              <w:spacing w:after="0" w:line="240" w:lineRule="auto"/>
              <w:ind w:left="5" w:firstLine="0"/>
              <w:rPr>
                <w:rFonts w:ascii="Times New Roman" w:hAnsi="Times New Roman" w:cs="Times New Roman"/>
                <w:sz w:val="20"/>
                <w:szCs w:val="20"/>
              </w:rPr>
            </w:pPr>
            <w:r w:rsidRPr="006E227E">
              <w:rPr>
                <w:rFonts w:ascii="Times New Roman" w:hAnsi="Times New Roman" w:cs="Times New Roman"/>
                <w:sz w:val="20"/>
                <w:szCs w:val="20"/>
              </w:rPr>
              <w:t>Проведение мониторинга изменений законодательства о закупках;</w:t>
            </w:r>
          </w:p>
          <w:p w:rsidR="003B3F0A" w:rsidRPr="006E227E" w:rsidRDefault="003B3F0A" w:rsidP="003B3F0A">
            <w:pPr>
              <w:pStyle w:val="af7"/>
              <w:numPr>
                <w:ilvl w:val="0"/>
                <w:numId w:val="39"/>
              </w:numPr>
              <w:spacing w:after="0" w:line="240" w:lineRule="auto"/>
              <w:ind w:left="5" w:firstLine="0"/>
              <w:rPr>
                <w:rFonts w:ascii="Times New Roman" w:hAnsi="Times New Roman" w:cs="Times New Roman"/>
                <w:sz w:val="20"/>
                <w:szCs w:val="20"/>
              </w:rPr>
            </w:pPr>
            <w:r w:rsidRPr="006E227E">
              <w:rPr>
                <w:rFonts w:ascii="Times New Roman" w:hAnsi="Times New Roman" w:cs="Times New Roman"/>
                <w:sz w:val="20"/>
                <w:szCs w:val="20"/>
              </w:rPr>
              <w:t>Осуществление текущего контроля закупочной деятельности;</w:t>
            </w:r>
          </w:p>
          <w:p w:rsidR="003B3F0A" w:rsidRPr="006E227E" w:rsidRDefault="003B3F0A" w:rsidP="003B3F0A">
            <w:pPr>
              <w:pStyle w:val="af7"/>
              <w:numPr>
                <w:ilvl w:val="0"/>
                <w:numId w:val="39"/>
              </w:numPr>
              <w:spacing w:after="0" w:line="240" w:lineRule="auto"/>
              <w:ind w:left="5" w:firstLine="0"/>
              <w:rPr>
                <w:rFonts w:ascii="Times New Roman" w:hAnsi="Times New Roman" w:cs="Times New Roman"/>
                <w:sz w:val="20"/>
                <w:szCs w:val="20"/>
              </w:rPr>
            </w:pPr>
            <w:r w:rsidRPr="006E227E">
              <w:rPr>
                <w:rFonts w:ascii="Times New Roman" w:hAnsi="Times New Roman" w:cs="Times New Roman"/>
                <w:sz w:val="20"/>
                <w:szCs w:val="20"/>
              </w:rPr>
              <w:t xml:space="preserve">Исключение взаимодействия сотрудников, ответственных за подготовку документации участвующих в процедуре определения </w:t>
            </w:r>
            <w:r w:rsidRPr="006E227E">
              <w:rPr>
                <w:rFonts w:ascii="Times New Roman" w:hAnsi="Times New Roman" w:cs="Times New Roman"/>
                <w:sz w:val="20"/>
                <w:szCs w:val="20"/>
              </w:rPr>
              <w:lastRenderedPageBreak/>
              <w:t>поставщика по муниципальным контрактам с хозяйствующими субъектами</w:t>
            </w:r>
          </w:p>
        </w:tc>
        <w:tc>
          <w:tcPr>
            <w:tcW w:w="1559" w:type="dxa"/>
            <w:shd w:val="clear" w:color="auto" w:fill="auto"/>
          </w:tcPr>
          <w:p w:rsidR="003B3F0A" w:rsidRPr="006E227E" w:rsidRDefault="003B3F0A" w:rsidP="003B3F0A">
            <w:pPr>
              <w:jc w:val="center"/>
              <w:rPr>
                <w:sz w:val="20"/>
                <w:szCs w:val="20"/>
              </w:rPr>
            </w:pPr>
            <w:r w:rsidRPr="006E227E">
              <w:rPr>
                <w:sz w:val="20"/>
                <w:szCs w:val="20"/>
              </w:rPr>
              <w:lastRenderedPageBreak/>
              <w:t>Отсутствие</w:t>
            </w:r>
          </w:p>
        </w:tc>
        <w:tc>
          <w:tcPr>
            <w:tcW w:w="1497" w:type="dxa"/>
            <w:shd w:val="clear" w:color="auto" w:fill="auto"/>
          </w:tcPr>
          <w:p w:rsidR="003B3F0A" w:rsidRPr="006E227E" w:rsidRDefault="003B3F0A" w:rsidP="003B3F0A">
            <w:pPr>
              <w:jc w:val="center"/>
              <w:rPr>
                <w:sz w:val="20"/>
                <w:szCs w:val="20"/>
              </w:rPr>
            </w:pPr>
            <w:r w:rsidRPr="006E227E">
              <w:rPr>
                <w:sz w:val="20"/>
                <w:szCs w:val="20"/>
              </w:rPr>
              <w:t>Низкая</w:t>
            </w:r>
          </w:p>
        </w:tc>
      </w:tr>
      <w:tr w:rsidR="003B3F0A" w:rsidRPr="006E227E" w:rsidTr="003B24E1">
        <w:tc>
          <w:tcPr>
            <w:tcW w:w="1935" w:type="dxa"/>
            <w:shd w:val="clear" w:color="auto" w:fill="auto"/>
          </w:tcPr>
          <w:p w:rsidR="003B3F0A" w:rsidRPr="006E227E" w:rsidRDefault="003B3F0A" w:rsidP="003B3F0A">
            <w:pPr>
              <w:jc w:val="center"/>
              <w:rPr>
                <w:sz w:val="20"/>
                <w:szCs w:val="20"/>
              </w:rPr>
            </w:pPr>
          </w:p>
        </w:tc>
        <w:tc>
          <w:tcPr>
            <w:tcW w:w="3594" w:type="dxa"/>
            <w:shd w:val="clear" w:color="auto" w:fill="auto"/>
          </w:tcPr>
          <w:p w:rsidR="003B3F0A" w:rsidRPr="006E227E" w:rsidRDefault="003B3F0A" w:rsidP="003B3F0A">
            <w:pPr>
              <w:jc w:val="center"/>
              <w:rPr>
                <w:sz w:val="20"/>
                <w:szCs w:val="20"/>
              </w:rPr>
            </w:pPr>
            <w:r w:rsidRPr="006E227E">
              <w:rPr>
                <w:sz w:val="20"/>
                <w:szCs w:val="20"/>
              </w:rPr>
              <w:t>Нарушение антимонопольного законодательства при заключении договоров в отношении муниципального имущества</w:t>
            </w:r>
          </w:p>
        </w:tc>
        <w:tc>
          <w:tcPr>
            <w:tcW w:w="3430" w:type="dxa"/>
            <w:shd w:val="clear" w:color="auto" w:fill="auto"/>
          </w:tcPr>
          <w:p w:rsidR="003B3F0A" w:rsidRPr="006E227E" w:rsidRDefault="003B3F0A" w:rsidP="003B3F0A">
            <w:pPr>
              <w:jc w:val="center"/>
              <w:rPr>
                <w:sz w:val="20"/>
                <w:szCs w:val="20"/>
              </w:rPr>
            </w:pPr>
            <w:r w:rsidRPr="006E227E">
              <w:rPr>
                <w:sz w:val="20"/>
                <w:szCs w:val="20"/>
              </w:rPr>
              <w:t>Риск не возникал</w:t>
            </w:r>
          </w:p>
        </w:tc>
        <w:tc>
          <w:tcPr>
            <w:tcW w:w="3232" w:type="dxa"/>
            <w:shd w:val="clear" w:color="auto" w:fill="auto"/>
          </w:tcPr>
          <w:p w:rsidR="003B3F0A" w:rsidRPr="006E227E" w:rsidRDefault="003B3F0A" w:rsidP="003B3F0A">
            <w:pPr>
              <w:pStyle w:val="af7"/>
              <w:ind w:left="5"/>
              <w:rPr>
                <w:rFonts w:ascii="Times New Roman" w:hAnsi="Times New Roman" w:cs="Times New Roman"/>
                <w:sz w:val="20"/>
                <w:szCs w:val="20"/>
              </w:rPr>
            </w:pPr>
            <w:r w:rsidRPr="006E227E">
              <w:rPr>
                <w:rFonts w:ascii="Times New Roman" w:hAnsi="Times New Roman" w:cs="Times New Roman"/>
                <w:sz w:val="20"/>
                <w:szCs w:val="20"/>
              </w:rPr>
              <w:t>Повышение квалификации сотрудников</w:t>
            </w:r>
          </w:p>
        </w:tc>
        <w:tc>
          <w:tcPr>
            <w:tcW w:w="1559" w:type="dxa"/>
            <w:shd w:val="clear" w:color="auto" w:fill="auto"/>
          </w:tcPr>
          <w:p w:rsidR="003B3F0A" w:rsidRPr="006E227E" w:rsidRDefault="003B3F0A" w:rsidP="003B3F0A">
            <w:pPr>
              <w:jc w:val="center"/>
              <w:rPr>
                <w:sz w:val="20"/>
                <w:szCs w:val="20"/>
              </w:rPr>
            </w:pPr>
            <w:r w:rsidRPr="006E227E">
              <w:rPr>
                <w:sz w:val="20"/>
                <w:szCs w:val="20"/>
              </w:rPr>
              <w:t>Отсутствие</w:t>
            </w:r>
          </w:p>
        </w:tc>
        <w:tc>
          <w:tcPr>
            <w:tcW w:w="1497" w:type="dxa"/>
            <w:shd w:val="clear" w:color="auto" w:fill="auto"/>
          </w:tcPr>
          <w:p w:rsidR="003B3F0A" w:rsidRPr="006E227E" w:rsidRDefault="003B3F0A" w:rsidP="003B3F0A">
            <w:pPr>
              <w:jc w:val="center"/>
              <w:rPr>
                <w:sz w:val="20"/>
                <w:szCs w:val="20"/>
              </w:rPr>
            </w:pPr>
            <w:r w:rsidRPr="006E227E">
              <w:rPr>
                <w:sz w:val="20"/>
                <w:szCs w:val="20"/>
              </w:rPr>
              <w:t>Низкая</w:t>
            </w:r>
          </w:p>
        </w:tc>
      </w:tr>
      <w:tr w:rsidR="003B3F0A" w:rsidRPr="006E227E" w:rsidTr="003B24E1">
        <w:tc>
          <w:tcPr>
            <w:tcW w:w="1935" w:type="dxa"/>
            <w:shd w:val="clear" w:color="auto" w:fill="auto"/>
          </w:tcPr>
          <w:p w:rsidR="003B3F0A" w:rsidRPr="006E227E" w:rsidRDefault="003B3F0A" w:rsidP="003B3F0A">
            <w:pPr>
              <w:jc w:val="center"/>
              <w:rPr>
                <w:sz w:val="20"/>
                <w:szCs w:val="20"/>
              </w:rPr>
            </w:pPr>
          </w:p>
        </w:tc>
        <w:tc>
          <w:tcPr>
            <w:tcW w:w="3594" w:type="dxa"/>
            <w:shd w:val="clear" w:color="auto" w:fill="auto"/>
          </w:tcPr>
          <w:p w:rsidR="003B3F0A" w:rsidRPr="006E227E" w:rsidRDefault="003B3F0A" w:rsidP="003B3F0A">
            <w:pPr>
              <w:jc w:val="center"/>
              <w:rPr>
                <w:sz w:val="20"/>
                <w:szCs w:val="20"/>
              </w:rPr>
            </w:pPr>
            <w:r w:rsidRPr="006E227E">
              <w:rPr>
                <w:sz w:val="20"/>
                <w:szCs w:val="20"/>
              </w:rPr>
              <w:t>Нарушение антимонопольного законодательства при подготовке проектов муниципальных нормативных правовых актов администрации Куйбышевского района</w:t>
            </w:r>
          </w:p>
        </w:tc>
        <w:tc>
          <w:tcPr>
            <w:tcW w:w="3430" w:type="dxa"/>
            <w:shd w:val="clear" w:color="auto" w:fill="auto"/>
          </w:tcPr>
          <w:p w:rsidR="003B3F0A" w:rsidRPr="006E227E" w:rsidRDefault="003B3F0A" w:rsidP="003B3F0A">
            <w:pPr>
              <w:jc w:val="center"/>
              <w:rPr>
                <w:sz w:val="20"/>
                <w:szCs w:val="20"/>
              </w:rPr>
            </w:pPr>
            <w:r w:rsidRPr="006E227E">
              <w:rPr>
                <w:sz w:val="20"/>
                <w:szCs w:val="20"/>
              </w:rPr>
              <w:t>Риск не возникал</w:t>
            </w:r>
          </w:p>
        </w:tc>
        <w:tc>
          <w:tcPr>
            <w:tcW w:w="3232" w:type="dxa"/>
            <w:shd w:val="clear" w:color="auto" w:fill="auto"/>
          </w:tcPr>
          <w:p w:rsidR="003B3F0A" w:rsidRPr="006E227E" w:rsidRDefault="003B3F0A" w:rsidP="003B3F0A">
            <w:pPr>
              <w:pStyle w:val="af7"/>
              <w:ind w:left="5"/>
              <w:rPr>
                <w:rFonts w:ascii="Times New Roman" w:hAnsi="Times New Roman" w:cs="Times New Roman"/>
                <w:sz w:val="20"/>
                <w:szCs w:val="20"/>
              </w:rPr>
            </w:pPr>
            <w:r w:rsidRPr="006E227E">
              <w:rPr>
                <w:rFonts w:ascii="Times New Roman" w:hAnsi="Times New Roman" w:cs="Times New Roman"/>
                <w:sz w:val="20"/>
                <w:szCs w:val="20"/>
              </w:rPr>
              <w:t>Повышение уровня системы внутреннего контроля.</w:t>
            </w:r>
          </w:p>
          <w:p w:rsidR="003B3F0A" w:rsidRPr="006E227E" w:rsidRDefault="003B3F0A" w:rsidP="003B3F0A">
            <w:pPr>
              <w:pStyle w:val="af7"/>
              <w:ind w:left="5"/>
              <w:rPr>
                <w:rFonts w:ascii="Times New Roman" w:hAnsi="Times New Roman" w:cs="Times New Roman"/>
                <w:sz w:val="20"/>
                <w:szCs w:val="20"/>
              </w:rPr>
            </w:pPr>
            <w:r w:rsidRPr="006E227E">
              <w:rPr>
                <w:rFonts w:ascii="Times New Roman" w:hAnsi="Times New Roman" w:cs="Times New Roman"/>
                <w:sz w:val="20"/>
                <w:szCs w:val="20"/>
              </w:rPr>
              <w:t>Повышение квалификации сотрудников.</w:t>
            </w:r>
          </w:p>
        </w:tc>
        <w:tc>
          <w:tcPr>
            <w:tcW w:w="1559" w:type="dxa"/>
            <w:shd w:val="clear" w:color="auto" w:fill="auto"/>
          </w:tcPr>
          <w:p w:rsidR="003B3F0A" w:rsidRPr="006E227E" w:rsidRDefault="003B3F0A" w:rsidP="003B3F0A">
            <w:pPr>
              <w:jc w:val="center"/>
              <w:rPr>
                <w:sz w:val="20"/>
                <w:szCs w:val="20"/>
              </w:rPr>
            </w:pPr>
            <w:r w:rsidRPr="006E227E">
              <w:rPr>
                <w:sz w:val="20"/>
                <w:szCs w:val="20"/>
              </w:rPr>
              <w:t>отсутствие</w:t>
            </w:r>
          </w:p>
        </w:tc>
        <w:tc>
          <w:tcPr>
            <w:tcW w:w="1497" w:type="dxa"/>
            <w:shd w:val="clear" w:color="auto" w:fill="auto"/>
          </w:tcPr>
          <w:p w:rsidR="003B3F0A" w:rsidRPr="006E227E" w:rsidRDefault="003B3F0A" w:rsidP="003B3F0A">
            <w:pPr>
              <w:jc w:val="center"/>
              <w:rPr>
                <w:sz w:val="20"/>
                <w:szCs w:val="20"/>
              </w:rPr>
            </w:pPr>
            <w:r w:rsidRPr="006E227E">
              <w:rPr>
                <w:sz w:val="20"/>
                <w:szCs w:val="20"/>
              </w:rPr>
              <w:t>низкая</w:t>
            </w:r>
          </w:p>
        </w:tc>
      </w:tr>
      <w:tr w:rsidR="003B3F0A" w:rsidRPr="006E227E" w:rsidTr="003B24E1">
        <w:tc>
          <w:tcPr>
            <w:tcW w:w="1935" w:type="dxa"/>
            <w:shd w:val="clear" w:color="auto" w:fill="auto"/>
          </w:tcPr>
          <w:p w:rsidR="003B3F0A" w:rsidRPr="006E227E" w:rsidRDefault="003B3F0A" w:rsidP="003B3F0A">
            <w:pPr>
              <w:jc w:val="center"/>
              <w:rPr>
                <w:sz w:val="20"/>
                <w:szCs w:val="20"/>
              </w:rPr>
            </w:pPr>
          </w:p>
        </w:tc>
        <w:tc>
          <w:tcPr>
            <w:tcW w:w="3594" w:type="dxa"/>
            <w:shd w:val="clear" w:color="auto" w:fill="auto"/>
          </w:tcPr>
          <w:p w:rsidR="003B3F0A" w:rsidRPr="006E227E" w:rsidRDefault="003B3F0A" w:rsidP="003B3F0A">
            <w:pPr>
              <w:jc w:val="center"/>
              <w:rPr>
                <w:sz w:val="20"/>
                <w:szCs w:val="20"/>
              </w:rPr>
            </w:pPr>
            <w:r w:rsidRPr="006E227E">
              <w:rPr>
                <w:sz w:val="20"/>
                <w:szCs w:val="20"/>
              </w:rPr>
              <w:t>Конфликт интересов в деятельности муниципальных служащих</w:t>
            </w:r>
          </w:p>
        </w:tc>
        <w:tc>
          <w:tcPr>
            <w:tcW w:w="3430" w:type="dxa"/>
            <w:shd w:val="clear" w:color="auto" w:fill="auto"/>
          </w:tcPr>
          <w:p w:rsidR="003B3F0A" w:rsidRPr="006E227E" w:rsidRDefault="003B3F0A" w:rsidP="003B3F0A">
            <w:pPr>
              <w:jc w:val="center"/>
              <w:rPr>
                <w:sz w:val="20"/>
                <w:szCs w:val="20"/>
              </w:rPr>
            </w:pPr>
            <w:r w:rsidRPr="006E227E">
              <w:rPr>
                <w:sz w:val="20"/>
                <w:szCs w:val="20"/>
              </w:rPr>
              <w:t>Риск не возникал</w:t>
            </w:r>
          </w:p>
        </w:tc>
        <w:tc>
          <w:tcPr>
            <w:tcW w:w="3232" w:type="dxa"/>
            <w:shd w:val="clear" w:color="auto" w:fill="auto"/>
          </w:tcPr>
          <w:p w:rsidR="003B3F0A" w:rsidRPr="006E227E" w:rsidRDefault="003B3F0A" w:rsidP="003B3F0A">
            <w:pPr>
              <w:pStyle w:val="af7"/>
              <w:ind w:left="5"/>
              <w:rPr>
                <w:rFonts w:ascii="Times New Roman" w:hAnsi="Times New Roman" w:cs="Times New Roman"/>
                <w:sz w:val="20"/>
                <w:szCs w:val="20"/>
              </w:rPr>
            </w:pPr>
            <w:r w:rsidRPr="006E227E">
              <w:rPr>
                <w:rFonts w:ascii="Times New Roman" w:hAnsi="Times New Roman" w:cs="Times New Roman"/>
                <w:sz w:val="20"/>
                <w:szCs w:val="20"/>
              </w:rPr>
              <w:t>Информирование сотрудников о наличии рисков нарушения законодательства Российской Федерации о противодействии коррупции</w:t>
            </w:r>
          </w:p>
        </w:tc>
        <w:tc>
          <w:tcPr>
            <w:tcW w:w="1559" w:type="dxa"/>
            <w:shd w:val="clear" w:color="auto" w:fill="auto"/>
          </w:tcPr>
          <w:p w:rsidR="003B3F0A" w:rsidRPr="006E227E" w:rsidRDefault="003B3F0A" w:rsidP="003B3F0A">
            <w:pPr>
              <w:jc w:val="center"/>
              <w:rPr>
                <w:sz w:val="20"/>
                <w:szCs w:val="20"/>
              </w:rPr>
            </w:pPr>
            <w:r w:rsidRPr="006E227E">
              <w:rPr>
                <w:sz w:val="20"/>
                <w:szCs w:val="20"/>
              </w:rPr>
              <w:t>Отсутствие</w:t>
            </w:r>
          </w:p>
        </w:tc>
        <w:tc>
          <w:tcPr>
            <w:tcW w:w="1497" w:type="dxa"/>
            <w:shd w:val="clear" w:color="auto" w:fill="auto"/>
          </w:tcPr>
          <w:p w:rsidR="003B3F0A" w:rsidRPr="006E227E" w:rsidRDefault="003B3F0A" w:rsidP="003B3F0A">
            <w:pPr>
              <w:jc w:val="center"/>
              <w:rPr>
                <w:sz w:val="20"/>
                <w:szCs w:val="20"/>
              </w:rPr>
            </w:pPr>
            <w:r w:rsidRPr="006E227E">
              <w:rPr>
                <w:sz w:val="20"/>
                <w:szCs w:val="20"/>
              </w:rPr>
              <w:t>Низкая</w:t>
            </w:r>
          </w:p>
        </w:tc>
      </w:tr>
      <w:tr w:rsidR="003B3F0A" w:rsidRPr="006E227E" w:rsidTr="003B24E1">
        <w:tc>
          <w:tcPr>
            <w:tcW w:w="1935" w:type="dxa"/>
            <w:shd w:val="clear" w:color="auto" w:fill="auto"/>
          </w:tcPr>
          <w:p w:rsidR="003B3F0A" w:rsidRPr="006E227E" w:rsidRDefault="003B3F0A" w:rsidP="003B3F0A">
            <w:pPr>
              <w:jc w:val="center"/>
              <w:rPr>
                <w:sz w:val="20"/>
                <w:szCs w:val="20"/>
              </w:rPr>
            </w:pPr>
          </w:p>
        </w:tc>
        <w:tc>
          <w:tcPr>
            <w:tcW w:w="3594" w:type="dxa"/>
            <w:shd w:val="clear" w:color="auto" w:fill="auto"/>
          </w:tcPr>
          <w:p w:rsidR="003B3F0A" w:rsidRPr="006E227E" w:rsidRDefault="003B3F0A" w:rsidP="003B3F0A">
            <w:pPr>
              <w:jc w:val="center"/>
              <w:rPr>
                <w:sz w:val="20"/>
                <w:szCs w:val="20"/>
              </w:rPr>
            </w:pPr>
            <w:r w:rsidRPr="006E227E">
              <w:rPr>
                <w:sz w:val="20"/>
                <w:szCs w:val="20"/>
              </w:rPr>
              <w:t>Нарушение антимонопольного законодательства при оказании муниципальных услуг</w:t>
            </w:r>
          </w:p>
        </w:tc>
        <w:tc>
          <w:tcPr>
            <w:tcW w:w="3430" w:type="dxa"/>
            <w:shd w:val="clear" w:color="auto" w:fill="auto"/>
          </w:tcPr>
          <w:p w:rsidR="003B3F0A" w:rsidRPr="006E227E" w:rsidRDefault="003B3F0A" w:rsidP="003B3F0A">
            <w:pPr>
              <w:jc w:val="center"/>
              <w:rPr>
                <w:sz w:val="20"/>
                <w:szCs w:val="20"/>
              </w:rPr>
            </w:pPr>
            <w:r w:rsidRPr="006E227E">
              <w:rPr>
                <w:sz w:val="20"/>
                <w:szCs w:val="20"/>
              </w:rPr>
              <w:t>Риск не возникал</w:t>
            </w:r>
          </w:p>
        </w:tc>
        <w:tc>
          <w:tcPr>
            <w:tcW w:w="3232" w:type="dxa"/>
            <w:shd w:val="clear" w:color="auto" w:fill="auto"/>
          </w:tcPr>
          <w:p w:rsidR="003B3F0A" w:rsidRPr="006E227E" w:rsidRDefault="003B3F0A" w:rsidP="003B3F0A">
            <w:pPr>
              <w:pStyle w:val="af7"/>
              <w:ind w:left="5"/>
              <w:rPr>
                <w:rFonts w:ascii="Times New Roman" w:hAnsi="Times New Roman" w:cs="Times New Roman"/>
                <w:sz w:val="20"/>
                <w:szCs w:val="20"/>
              </w:rPr>
            </w:pPr>
            <w:r w:rsidRPr="006E227E">
              <w:rPr>
                <w:rFonts w:ascii="Times New Roman" w:hAnsi="Times New Roman" w:cs="Times New Roman"/>
                <w:sz w:val="20"/>
                <w:szCs w:val="20"/>
              </w:rPr>
              <w:t>Повышение системы внутреннего контроля.</w:t>
            </w:r>
          </w:p>
          <w:p w:rsidR="003B3F0A" w:rsidRPr="006E227E" w:rsidRDefault="003B3F0A" w:rsidP="003B3F0A">
            <w:pPr>
              <w:pStyle w:val="af7"/>
              <w:ind w:left="5"/>
              <w:rPr>
                <w:rFonts w:ascii="Times New Roman" w:hAnsi="Times New Roman" w:cs="Times New Roman"/>
                <w:sz w:val="20"/>
                <w:szCs w:val="20"/>
              </w:rPr>
            </w:pPr>
            <w:r w:rsidRPr="006E227E">
              <w:rPr>
                <w:rFonts w:ascii="Times New Roman" w:hAnsi="Times New Roman" w:cs="Times New Roman"/>
                <w:sz w:val="20"/>
                <w:szCs w:val="20"/>
              </w:rPr>
              <w:t>Повышение квалификации сотрудников.</w:t>
            </w:r>
          </w:p>
        </w:tc>
        <w:tc>
          <w:tcPr>
            <w:tcW w:w="1559" w:type="dxa"/>
            <w:shd w:val="clear" w:color="auto" w:fill="auto"/>
          </w:tcPr>
          <w:p w:rsidR="003B3F0A" w:rsidRPr="006E227E" w:rsidRDefault="003B3F0A" w:rsidP="003B3F0A">
            <w:pPr>
              <w:jc w:val="center"/>
              <w:rPr>
                <w:sz w:val="20"/>
                <w:szCs w:val="20"/>
              </w:rPr>
            </w:pPr>
            <w:r w:rsidRPr="006E227E">
              <w:rPr>
                <w:sz w:val="20"/>
                <w:szCs w:val="20"/>
              </w:rPr>
              <w:t xml:space="preserve">Отсутствие </w:t>
            </w:r>
          </w:p>
        </w:tc>
        <w:tc>
          <w:tcPr>
            <w:tcW w:w="1497" w:type="dxa"/>
            <w:shd w:val="clear" w:color="auto" w:fill="auto"/>
          </w:tcPr>
          <w:p w:rsidR="003B3F0A" w:rsidRPr="006E227E" w:rsidRDefault="003B3F0A" w:rsidP="003B3F0A">
            <w:pPr>
              <w:jc w:val="center"/>
              <w:rPr>
                <w:sz w:val="20"/>
                <w:szCs w:val="20"/>
              </w:rPr>
            </w:pPr>
            <w:r w:rsidRPr="006E227E">
              <w:rPr>
                <w:sz w:val="20"/>
                <w:szCs w:val="20"/>
              </w:rPr>
              <w:t xml:space="preserve">Низкая </w:t>
            </w:r>
          </w:p>
        </w:tc>
      </w:tr>
      <w:tr w:rsidR="003B3F0A" w:rsidRPr="006E227E" w:rsidTr="003B24E1">
        <w:tc>
          <w:tcPr>
            <w:tcW w:w="1935" w:type="dxa"/>
            <w:shd w:val="clear" w:color="auto" w:fill="auto"/>
          </w:tcPr>
          <w:p w:rsidR="003B3F0A" w:rsidRPr="006E227E" w:rsidRDefault="003B3F0A" w:rsidP="003B3F0A">
            <w:pPr>
              <w:jc w:val="center"/>
              <w:rPr>
                <w:sz w:val="20"/>
                <w:szCs w:val="20"/>
              </w:rPr>
            </w:pPr>
          </w:p>
        </w:tc>
        <w:tc>
          <w:tcPr>
            <w:tcW w:w="3594" w:type="dxa"/>
            <w:shd w:val="clear" w:color="auto" w:fill="auto"/>
          </w:tcPr>
          <w:p w:rsidR="003B3F0A" w:rsidRPr="006E227E" w:rsidRDefault="003B3F0A" w:rsidP="003B3F0A">
            <w:pPr>
              <w:jc w:val="center"/>
              <w:rPr>
                <w:sz w:val="20"/>
                <w:szCs w:val="20"/>
              </w:rPr>
            </w:pPr>
            <w:r w:rsidRPr="006E227E">
              <w:rPr>
                <w:sz w:val="20"/>
                <w:szCs w:val="20"/>
              </w:rPr>
              <w:t>Нарушение антимонопольного законодательства при подготовке ответов на обращение граждан и юридических лиц</w:t>
            </w:r>
          </w:p>
        </w:tc>
        <w:tc>
          <w:tcPr>
            <w:tcW w:w="3430" w:type="dxa"/>
            <w:shd w:val="clear" w:color="auto" w:fill="auto"/>
          </w:tcPr>
          <w:p w:rsidR="003B3F0A" w:rsidRPr="006E227E" w:rsidRDefault="003B3F0A" w:rsidP="003B3F0A">
            <w:pPr>
              <w:jc w:val="center"/>
              <w:rPr>
                <w:sz w:val="20"/>
                <w:szCs w:val="20"/>
              </w:rPr>
            </w:pPr>
            <w:r w:rsidRPr="006E227E">
              <w:rPr>
                <w:sz w:val="20"/>
                <w:szCs w:val="20"/>
              </w:rPr>
              <w:t>Риск не возникал</w:t>
            </w:r>
          </w:p>
        </w:tc>
        <w:tc>
          <w:tcPr>
            <w:tcW w:w="3232" w:type="dxa"/>
            <w:shd w:val="clear" w:color="auto" w:fill="auto"/>
          </w:tcPr>
          <w:p w:rsidR="003B3F0A" w:rsidRPr="006E227E" w:rsidRDefault="003B3F0A" w:rsidP="003B3F0A">
            <w:pPr>
              <w:pStyle w:val="af7"/>
              <w:ind w:left="5"/>
              <w:rPr>
                <w:rFonts w:ascii="Times New Roman" w:hAnsi="Times New Roman" w:cs="Times New Roman"/>
                <w:sz w:val="20"/>
                <w:szCs w:val="20"/>
              </w:rPr>
            </w:pPr>
            <w:r w:rsidRPr="006E227E">
              <w:rPr>
                <w:rFonts w:ascii="Times New Roman" w:hAnsi="Times New Roman" w:cs="Times New Roman"/>
                <w:sz w:val="20"/>
                <w:szCs w:val="20"/>
              </w:rPr>
              <w:t>Повышение системы внутреннего контроля.</w:t>
            </w:r>
          </w:p>
          <w:p w:rsidR="003B3F0A" w:rsidRPr="006E227E" w:rsidRDefault="003B3F0A" w:rsidP="003B3F0A">
            <w:pPr>
              <w:pStyle w:val="af7"/>
              <w:ind w:left="5"/>
              <w:rPr>
                <w:rFonts w:ascii="Times New Roman" w:hAnsi="Times New Roman" w:cs="Times New Roman"/>
                <w:sz w:val="20"/>
                <w:szCs w:val="20"/>
              </w:rPr>
            </w:pPr>
            <w:r w:rsidRPr="006E227E">
              <w:rPr>
                <w:rFonts w:ascii="Times New Roman" w:hAnsi="Times New Roman" w:cs="Times New Roman"/>
                <w:sz w:val="20"/>
                <w:szCs w:val="20"/>
              </w:rPr>
              <w:t>Повышение квалификации сотрудников.</w:t>
            </w:r>
          </w:p>
        </w:tc>
        <w:tc>
          <w:tcPr>
            <w:tcW w:w="1559" w:type="dxa"/>
            <w:shd w:val="clear" w:color="auto" w:fill="auto"/>
          </w:tcPr>
          <w:p w:rsidR="003B3F0A" w:rsidRPr="006E227E" w:rsidRDefault="003B3F0A" w:rsidP="003B3F0A">
            <w:pPr>
              <w:jc w:val="center"/>
              <w:rPr>
                <w:sz w:val="20"/>
                <w:szCs w:val="20"/>
              </w:rPr>
            </w:pPr>
            <w:r w:rsidRPr="006E227E">
              <w:rPr>
                <w:sz w:val="20"/>
                <w:szCs w:val="20"/>
              </w:rPr>
              <w:t xml:space="preserve">Отсутствие </w:t>
            </w:r>
          </w:p>
        </w:tc>
        <w:tc>
          <w:tcPr>
            <w:tcW w:w="1497" w:type="dxa"/>
            <w:shd w:val="clear" w:color="auto" w:fill="auto"/>
          </w:tcPr>
          <w:p w:rsidR="003B3F0A" w:rsidRPr="006E227E" w:rsidRDefault="003B3F0A" w:rsidP="003B3F0A">
            <w:pPr>
              <w:jc w:val="center"/>
              <w:rPr>
                <w:sz w:val="20"/>
                <w:szCs w:val="20"/>
              </w:rPr>
            </w:pPr>
            <w:r w:rsidRPr="006E227E">
              <w:rPr>
                <w:sz w:val="20"/>
                <w:szCs w:val="20"/>
              </w:rPr>
              <w:t xml:space="preserve">Низкая </w:t>
            </w:r>
          </w:p>
        </w:tc>
      </w:tr>
      <w:tr w:rsidR="003B3F0A" w:rsidRPr="006E227E" w:rsidTr="003B24E1">
        <w:tc>
          <w:tcPr>
            <w:tcW w:w="1935" w:type="dxa"/>
            <w:shd w:val="clear" w:color="auto" w:fill="auto"/>
          </w:tcPr>
          <w:p w:rsidR="003B3F0A" w:rsidRPr="006E227E" w:rsidRDefault="003B3F0A" w:rsidP="003B3F0A">
            <w:pPr>
              <w:jc w:val="center"/>
              <w:rPr>
                <w:sz w:val="20"/>
                <w:szCs w:val="20"/>
              </w:rPr>
            </w:pPr>
          </w:p>
        </w:tc>
        <w:tc>
          <w:tcPr>
            <w:tcW w:w="3594" w:type="dxa"/>
            <w:shd w:val="clear" w:color="auto" w:fill="auto"/>
          </w:tcPr>
          <w:p w:rsidR="003B3F0A" w:rsidRPr="006E227E" w:rsidRDefault="003B3F0A" w:rsidP="003B3F0A">
            <w:pPr>
              <w:jc w:val="center"/>
              <w:rPr>
                <w:sz w:val="20"/>
                <w:szCs w:val="20"/>
              </w:rPr>
            </w:pPr>
          </w:p>
        </w:tc>
        <w:tc>
          <w:tcPr>
            <w:tcW w:w="3430" w:type="dxa"/>
            <w:shd w:val="clear" w:color="auto" w:fill="auto"/>
          </w:tcPr>
          <w:p w:rsidR="003B3F0A" w:rsidRPr="006E227E" w:rsidRDefault="003B3F0A" w:rsidP="003B3F0A">
            <w:pPr>
              <w:jc w:val="center"/>
              <w:rPr>
                <w:sz w:val="20"/>
                <w:szCs w:val="20"/>
              </w:rPr>
            </w:pPr>
          </w:p>
        </w:tc>
        <w:tc>
          <w:tcPr>
            <w:tcW w:w="3232" w:type="dxa"/>
            <w:shd w:val="clear" w:color="auto" w:fill="auto"/>
          </w:tcPr>
          <w:p w:rsidR="003B3F0A" w:rsidRPr="006E227E" w:rsidRDefault="003B3F0A" w:rsidP="003B3F0A">
            <w:pPr>
              <w:pStyle w:val="af7"/>
              <w:rPr>
                <w:rFonts w:ascii="Times New Roman" w:hAnsi="Times New Roman" w:cs="Times New Roman"/>
                <w:sz w:val="20"/>
                <w:szCs w:val="20"/>
              </w:rPr>
            </w:pPr>
          </w:p>
        </w:tc>
        <w:tc>
          <w:tcPr>
            <w:tcW w:w="1559" w:type="dxa"/>
            <w:shd w:val="clear" w:color="auto" w:fill="auto"/>
          </w:tcPr>
          <w:p w:rsidR="003B3F0A" w:rsidRPr="006E227E" w:rsidRDefault="003B3F0A" w:rsidP="003B3F0A">
            <w:pPr>
              <w:jc w:val="center"/>
              <w:rPr>
                <w:sz w:val="20"/>
                <w:szCs w:val="20"/>
              </w:rPr>
            </w:pPr>
          </w:p>
        </w:tc>
        <w:tc>
          <w:tcPr>
            <w:tcW w:w="1497" w:type="dxa"/>
            <w:shd w:val="clear" w:color="auto" w:fill="auto"/>
          </w:tcPr>
          <w:p w:rsidR="003B3F0A" w:rsidRPr="006E227E" w:rsidRDefault="003B3F0A" w:rsidP="003B3F0A">
            <w:pPr>
              <w:jc w:val="center"/>
              <w:rPr>
                <w:sz w:val="20"/>
                <w:szCs w:val="20"/>
              </w:rPr>
            </w:pPr>
          </w:p>
        </w:tc>
      </w:tr>
    </w:tbl>
    <w:p w:rsidR="003B3F0A" w:rsidRPr="006E227E" w:rsidRDefault="003B3F0A" w:rsidP="003B3F0A">
      <w:pPr>
        <w:jc w:val="center"/>
        <w:rPr>
          <w:sz w:val="20"/>
          <w:szCs w:val="20"/>
        </w:rPr>
      </w:pPr>
    </w:p>
    <w:p w:rsidR="003B3F0A" w:rsidRPr="006E227E" w:rsidRDefault="003B3F0A" w:rsidP="003B3F0A">
      <w:pPr>
        <w:rPr>
          <w:sz w:val="20"/>
          <w:szCs w:val="20"/>
        </w:rPr>
        <w:sectPr w:rsidR="003B3F0A" w:rsidRPr="006E227E" w:rsidSect="000F0B8A">
          <w:footerReference w:type="default" r:id="rId15"/>
          <w:pgSz w:w="16838" w:h="11906" w:orient="landscape"/>
          <w:pgMar w:top="851" w:right="851" w:bottom="851" w:left="851" w:header="709" w:footer="709" w:gutter="0"/>
          <w:cols w:space="708"/>
          <w:docGrid w:linePitch="360"/>
        </w:sectPr>
      </w:pPr>
    </w:p>
    <w:p w:rsidR="003B3F0A" w:rsidRPr="006E227E" w:rsidRDefault="003B3F0A" w:rsidP="003B3F0A">
      <w:pPr>
        <w:rPr>
          <w:sz w:val="20"/>
          <w:szCs w:val="20"/>
        </w:rPr>
      </w:pPr>
    </w:p>
    <w:p w:rsidR="003B3F0A" w:rsidRPr="006E227E" w:rsidRDefault="003B3F0A" w:rsidP="003B3F0A">
      <w:pPr>
        <w:rPr>
          <w:sz w:val="20"/>
          <w:szCs w:val="20"/>
        </w:rPr>
      </w:pPr>
    </w:p>
    <w:p w:rsidR="003B3F0A" w:rsidRPr="006E227E" w:rsidRDefault="003B3F0A" w:rsidP="003B3F0A">
      <w:pPr>
        <w:rPr>
          <w:sz w:val="20"/>
          <w:szCs w:val="20"/>
        </w:rPr>
      </w:pPr>
    </w:p>
    <w:p w:rsidR="003B3F0A" w:rsidRPr="006E227E" w:rsidRDefault="003B3F0A" w:rsidP="003B3F0A">
      <w:pPr>
        <w:pStyle w:val="10"/>
        <w:jc w:val="center"/>
        <w:rPr>
          <w:sz w:val="20"/>
        </w:rPr>
      </w:pPr>
      <w:r w:rsidRPr="006E227E">
        <w:rPr>
          <w:sz w:val="20"/>
        </w:rPr>
        <w:t>АДМИНИСТРАЦИЯ КУЙБЫШЕВСКОГО РАЙОНА</w:t>
      </w:r>
    </w:p>
    <w:p w:rsidR="003B3F0A" w:rsidRPr="006E227E" w:rsidRDefault="003B3F0A" w:rsidP="003B3F0A">
      <w:pPr>
        <w:jc w:val="center"/>
        <w:rPr>
          <w:sz w:val="20"/>
          <w:szCs w:val="20"/>
        </w:rPr>
      </w:pPr>
    </w:p>
    <w:p w:rsidR="003B3F0A" w:rsidRPr="006E227E" w:rsidRDefault="003B3F0A" w:rsidP="003B3F0A">
      <w:pPr>
        <w:pStyle w:val="10"/>
        <w:jc w:val="center"/>
        <w:rPr>
          <w:sz w:val="20"/>
        </w:rPr>
      </w:pPr>
      <w:r w:rsidRPr="006E227E">
        <w:rPr>
          <w:sz w:val="20"/>
        </w:rPr>
        <w:t>ПОСТАНОВЛЕНИЕ</w:t>
      </w:r>
    </w:p>
    <w:p w:rsidR="003B3F0A" w:rsidRPr="006E227E" w:rsidRDefault="003B3F0A" w:rsidP="003B3F0A">
      <w:pPr>
        <w:jc w:val="center"/>
        <w:rPr>
          <w:sz w:val="20"/>
          <w:szCs w:val="20"/>
        </w:rPr>
      </w:pPr>
    </w:p>
    <w:p w:rsidR="003B3F0A" w:rsidRPr="006E227E" w:rsidRDefault="003B3F0A" w:rsidP="003B3F0A">
      <w:pPr>
        <w:jc w:val="center"/>
        <w:rPr>
          <w:sz w:val="20"/>
          <w:szCs w:val="20"/>
        </w:rPr>
      </w:pPr>
      <w:r w:rsidRPr="006E227E">
        <w:rPr>
          <w:sz w:val="20"/>
          <w:szCs w:val="20"/>
        </w:rPr>
        <w:t>г. Куйбышев</w:t>
      </w:r>
    </w:p>
    <w:p w:rsidR="003B3F0A" w:rsidRPr="006E227E" w:rsidRDefault="003B3F0A" w:rsidP="003B3F0A">
      <w:pPr>
        <w:jc w:val="center"/>
        <w:rPr>
          <w:sz w:val="20"/>
          <w:szCs w:val="20"/>
        </w:rPr>
      </w:pPr>
      <w:r w:rsidRPr="006E227E">
        <w:rPr>
          <w:sz w:val="20"/>
          <w:szCs w:val="20"/>
        </w:rPr>
        <w:t>Новосибирская область</w:t>
      </w:r>
    </w:p>
    <w:p w:rsidR="003B3F0A" w:rsidRPr="006E227E" w:rsidRDefault="003B3F0A" w:rsidP="003B3F0A">
      <w:pPr>
        <w:jc w:val="center"/>
        <w:rPr>
          <w:sz w:val="20"/>
          <w:szCs w:val="20"/>
        </w:rPr>
      </w:pPr>
    </w:p>
    <w:p w:rsidR="003B3F0A" w:rsidRPr="006E227E" w:rsidRDefault="003B3F0A" w:rsidP="003B3F0A">
      <w:pPr>
        <w:jc w:val="center"/>
        <w:rPr>
          <w:sz w:val="20"/>
          <w:szCs w:val="20"/>
        </w:rPr>
      </w:pPr>
      <w:r w:rsidRPr="006E227E">
        <w:rPr>
          <w:sz w:val="20"/>
          <w:szCs w:val="20"/>
        </w:rPr>
        <w:t>09.04.2020  №  291</w:t>
      </w:r>
    </w:p>
    <w:p w:rsidR="003B3F0A" w:rsidRPr="006E227E" w:rsidRDefault="003B3F0A" w:rsidP="003B3F0A">
      <w:pPr>
        <w:pStyle w:val="10"/>
        <w:rPr>
          <w:sz w:val="20"/>
        </w:rPr>
      </w:pPr>
    </w:p>
    <w:p w:rsidR="003B3F0A" w:rsidRPr="006E227E" w:rsidRDefault="003B3F0A" w:rsidP="003B3F0A">
      <w:pPr>
        <w:autoSpaceDE w:val="0"/>
        <w:autoSpaceDN w:val="0"/>
        <w:adjustRightInd w:val="0"/>
        <w:jc w:val="center"/>
        <w:outlineLvl w:val="0"/>
        <w:rPr>
          <w:bCs/>
          <w:sz w:val="20"/>
          <w:szCs w:val="20"/>
        </w:rPr>
      </w:pPr>
      <w:r w:rsidRPr="006E227E">
        <w:rPr>
          <w:bCs/>
          <w:sz w:val="20"/>
          <w:szCs w:val="20"/>
        </w:rPr>
        <w:t xml:space="preserve">Об утверждении ключевых показателей эффективности функционирования антимонопольного </w:t>
      </w:r>
      <w:proofErr w:type="spellStart"/>
      <w:r w:rsidRPr="006E227E">
        <w:rPr>
          <w:bCs/>
          <w:sz w:val="20"/>
          <w:szCs w:val="20"/>
        </w:rPr>
        <w:t>комплаенса</w:t>
      </w:r>
      <w:proofErr w:type="spellEnd"/>
      <w:r w:rsidRPr="006E227E">
        <w:rPr>
          <w:bCs/>
          <w:sz w:val="20"/>
          <w:szCs w:val="20"/>
        </w:rPr>
        <w:t xml:space="preserve"> в администрации Куйбышевского района Новосибирской области</w:t>
      </w:r>
    </w:p>
    <w:p w:rsidR="003B3F0A" w:rsidRPr="006E227E" w:rsidRDefault="003B3F0A" w:rsidP="003B3F0A">
      <w:pPr>
        <w:autoSpaceDE w:val="0"/>
        <w:autoSpaceDN w:val="0"/>
        <w:adjustRightInd w:val="0"/>
        <w:jc w:val="center"/>
        <w:outlineLvl w:val="0"/>
        <w:rPr>
          <w:sz w:val="20"/>
          <w:szCs w:val="20"/>
        </w:rPr>
      </w:pPr>
    </w:p>
    <w:p w:rsidR="003B3F0A" w:rsidRPr="006E227E" w:rsidRDefault="003B3F0A" w:rsidP="003B3F0A">
      <w:pPr>
        <w:ind w:firstLine="540"/>
        <w:jc w:val="both"/>
        <w:rPr>
          <w:sz w:val="20"/>
          <w:szCs w:val="20"/>
        </w:rPr>
      </w:pPr>
      <w:r w:rsidRPr="006E227E">
        <w:rPr>
          <w:bCs/>
          <w:sz w:val="20"/>
          <w:szCs w:val="20"/>
        </w:rPr>
        <w:t xml:space="preserve">В соответствии с п. 25 разделом </w:t>
      </w:r>
      <w:r w:rsidRPr="006E227E">
        <w:rPr>
          <w:bCs/>
          <w:sz w:val="20"/>
          <w:szCs w:val="20"/>
          <w:lang w:val="en-US"/>
        </w:rPr>
        <w:t>VII</w:t>
      </w:r>
      <w:r w:rsidRPr="006E227E">
        <w:rPr>
          <w:bCs/>
          <w:sz w:val="20"/>
          <w:szCs w:val="20"/>
        </w:rPr>
        <w:t xml:space="preserve"> «Положения об организации системы внутреннего обеспечения соответствия требованиям антимонопольного законодательства деятельности в администрации Куйбышевского района» утвержденного Постановлением администрации Куйбышевского района от 05.07.2019 № 562 «Об утверждении Положения об организации системы внутреннего обеспечения соответствия требованиям антимонопольного законодательства деятельности в администрации Куйбышевского района», руководствуясь Уставом Куйбышевского района, администрация Куйбышевского района</w:t>
      </w:r>
    </w:p>
    <w:p w:rsidR="003B3F0A" w:rsidRPr="006E227E" w:rsidRDefault="003B3F0A" w:rsidP="003B3F0A">
      <w:pPr>
        <w:ind w:firstLine="540"/>
        <w:jc w:val="both"/>
        <w:rPr>
          <w:sz w:val="20"/>
          <w:szCs w:val="20"/>
        </w:rPr>
      </w:pPr>
      <w:r w:rsidRPr="006E227E">
        <w:rPr>
          <w:sz w:val="20"/>
          <w:szCs w:val="20"/>
        </w:rPr>
        <w:t>ПОСТАНОВЛЯЕТ:</w:t>
      </w:r>
    </w:p>
    <w:p w:rsidR="003B3F0A" w:rsidRPr="006E227E" w:rsidRDefault="003B3F0A" w:rsidP="003B3F0A">
      <w:pPr>
        <w:autoSpaceDE w:val="0"/>
        <w:autoSpaceDN w:val="0"/>
        <w:adjustRightInd w:val="0"/>
        <w:jc w:val="both"/>
        <w:outlineLvl w:val="0"/>
        <w:rPr>
          <w:sz w:val="20"/>
          <w:szCs w:val="20"/>
        </w:rPr>
      </w:pPr>
      <w:r w:rsidRPr="006E227E">
        <w:rPr>
          <w:sz w:val="20"/>
          <w:szCs w:val="20"/>
        </w:rPr>
        <w:tab/>
        <w:t xml:space="preserve">1. Утвердить прилагаемые Ключевые показатели эффективности функционирования антимонопольного </w:t>
      </w:r>
      <w:proofErr w:type="spellStart"/>
      <w:r w:rsidRPr="006E227E">
        <w:rPr>
          <w:sz w:val="20"/>
          <w:szCs w:val="20"/>
        </w:rPr>
        <w:t>комплаенса</w:t>
      </w:r>
      <w:proofErr w:type="spellEnd"/>
      <w:r w:rsidRPr="006E227E">
        <w:rPr>
          <w:sz w:val="20"/>
          <w:szCs w:val="20"/>
        </w:rPr>
        <w:t xml:space="preserve"> в администрации Куйбышевского района. </w:t>
      </w:r>
    </w:p>
    <w:p w:rsidR="003B3F0A" w:rsidRPr="006E227E" w:rsidRDefault="003B3F0A" w:rsidP="003B3F0A">
      <w:pPr>
        <w:jc w:val="both"/>
        <w:rPr>
          <w:sz w:val="20"/>
          <w:szCs w:val="20"/>
        </w:rPr>
      </w:pPr>
      <w:r w:rsidRPr="006E227E">
        <w:rPr>
          <w:sz w:val="20"/>
          <w:szCs w:val="20"/>
        </w:rPr>
        <w:tab/>
        <w:t xml:space="preserve">2. Управлению делами администрации Куйбышевского района обеспечить опубликование постановления в установленном порядке в периодическом печатном издании органов местного самоуправления Куйбышевского района «Информационный вестник» и </w:t>
      </w:r>
      <w:proofErr w:type="gramStart"/>
      <w:r w:rsidRPr="006E227E">
        <w:rPr>
          <w:sz w:val="20"/>
          <w:szCs w:val="20"/>
        </w:rPr>
        <w:t>разместить  на</w:t>
      </w:r>
      <w:proofErr w:type="gramEnd"/>
      <w:r w:rsidRPr="006E227E">
        <w:rPr>
          <w:sz w:val="20"/>
          <w:szCs w:val="20"/>
        </w:rPr>
        <w:t xml:space="preserve"> официальном сайте Куйбышевского района.</w:t>
      </w:r>
    </w:p>
    <w:p w:rsidR="003B3F0A" w:rsidRPr="006E227E" w:rsidRDefault="003B3F0A" w:rsidP="003B3F0A">
      <w:pPr>
        <w:jc w:val="both"/>
        <w:rPr>
          <w:sz w:val="20"/>
          <w:szCs w:val="20"/>
        </w:rPr>
      </w:pPr>
      <w:r w:rsidRPr="006E227E">
        <w:rPr>
          <w:sz w:val="20"/>
          <w:szCs w:val="20"/>
        </w:rPr>
        <w:tab/>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района </w:t>
      </w:r>
      <w:proofErr w:type="spellStart"/>
      <w:r w:rsidRPr="006E227E">
        <w:rPr>
          <w:sz w:val="20"/>
          <w:szCs w:val="20"/>
        </w:rPr>
        <w:t>Мусатова</w:t>
      </w:r>
      <w:proofErr w:type="spellEnd"/>
      <w:r w:rsidRPr="006E227E">
        <w:rPr>
          <w:sz w:val="20"/>
          <w:szCs w:val="20"/>
        </w:rPr>
        <w:t xml:space="preserve"> А.М.   </w:t>
      </w:r>
    </w:p>
    <w:p w:rsidR="003B3F0A" w:rsidRPr="006E227E" w:rsidRDefault="003B3F0A" w:rsidP="003B3F0A">
      <w:pPr>
        <w:rPr>
          <w:sz w:val="20"/>
          <w:szCs w:val="20"/>
        </w:rPr>
      </w:pPr>
    </w:p>
    <w:p w:rsidR="003B3F0A" w:rsidRPr="006E227E" w:rsidRDefault="003B3F0A" w:rsidP="003B3F0A">
      <w:pPr>
        <w:rPr>
          <w:sz w:val="20"/>
          <w:szCs w:val="20"/>
        </w:rPr>
      </w:pPr>
      <w:r w:rsidRPr="006E227E">
        <w:rPr>
          <w:sz w:val="20"/>
          <w:szCs w:val="20"/>
        </w:rPr>
        <w:t>Глава Куйбышевского района                                                                                                                  О.В. Караваев</w:t>
      </w:r>
    </w:p>
    <w:p w:rsidR="003B3F0A" w:rsidRPr="006E227E" w:rsidRDefault="003B3F0A" w:rsidP="003B3F0A">
      <w:pPr>
        <w:rPr>
          <w:sz w:val="20"/>
          <w:szCs w:val="20"/>
        </w:rPr>
      </w:pPr>
    </w:p>
    <w:p w:rsidR="003B3F0A" w:rsidRPr="006E227E" w:rsidRDefault="003B3F0A" w:rsidP="003B3F0A">
      <w:pPr>
        <w:rPr>
          <w:sz w:val="20"/>
          <w:szCs w:val="20"/>
        </w:rPr>
      </w:pPr>
    </w:p>
    <w:p w:rsidR="003B3F0A" w:rsidRPr="006E227E" w:rsidRDefault="003B3F0A" w:rsidP="003B3F0A">
      <w:pPr>
        <w:rPr>
          <w:sz w:val="20"/>
          <w:szCs w:val="20"/>
        </w:rPr>
      </w:pPr>
    </w:p>
    <w:p w:rsidR="003B3F0A" w:rsidRPr="006E227E" w:rsidRDefault="003B3F0A" w:rsidP="003B3F0A">
      <w:pPr>
        <w:rPr>
          <w:sz w:val="20"/>
          <w:szCs w:val="20"/>
        </w:rPr>
      </w:pPr>
    </w:p>
    <w:p w:rsidR="003B3F0A" w:rsidRPr="006E227E" w:rsidRDefault="003B3F0A" w:rsidP="003B3F0A">
      <w:pPr>
        <w:rPr>
          <w:sz w:val="20"/>
          <w:szCs w:val="20"/>
        </w:rPr>
      </w:pPr>
    </w:p>
    <w:p w:rsidR="003B3F0A" w:rsidRPr="006E227E" w:rsidRDefault="003B3F0A" w:rsidP="003B3F0A">
      <w:pPr>
        <w:rPr>
          <w:sz w:val="20"/>
          <w:szCs w:val="20"/>
        </w:rPr>
      </w:pPr>
    </w:p>
    <w:p w:rsidR="003B3F0A" w:rsidRPr="006E227E" w:rsidRDefault="003B3F0A" w:rsidP="003B3F0A">
      <w:pPr>
        <w:jc w:val="center"/>
        <w:rPr>
          <w:sz w:val="20"/>
          <w:szCs w:val="20"/>
        </w:rPr>
        <w:sectPr w:rsidR="003B3F0A" w:rsidRPr="006E227E" w:rsidSect="003B3F0A">
          <w:pgSz w:w="11906" w:h="16838"/>
          <w:pgMar w:top="568" w:right="850" w:bottom="540" w:left="1440" w:header="708" w:footer="708" w:gutter="0"/>
          <w:cols w:space="708"/>
          <w:docGrid w:linePitch="360"/>
        </w:sectPr>
      </w:pPr>
    </w:p>
    <w:p w:rsidR="003B3F0A" w:rsidRPr="006E227E" w:rsidRDefault="003B3F0A" w:rsidP="003B3F0A">
      <w:pPr>
        <w:jc w:val="both"/>
        <w:rPr>
          <w:sz w:val="20"/>
          <w:szCs w:val="20"/>
        </w:rPr>
      </w:pPr>
      <w:r w:rsidRPr="006E227E">
        <w:rPr>
          <w:sz w:val="20"/>
          <w:szCs w:val="20"/>
        </w:rPr>
        <w:lastRenderedPageBreak/>
        <w:t>Ключевые показатели</w:t>
      </w:r>
    </w:p>
    <w:p w:rsidR="003B3F0A" w:rsidRPr="006E227E" w:rsidRDefault="003B3F0A" w:rsidP="003B3F0A">
      <w:pPr>
        <w:jc w:val="both"/>
        <w:rPr>
          <w:sz w:val="20"/>
          <w:szCs w:val="20"/>
        </w:rPr>
      </w:pPr>
      <w:r w:rsidRPr="006E227E">
        <w:rPr>
          <w:sz w:val="20"/>
          <w:szCs w:val="20"/>
        </w:rPr>
        <w:t xml:space="preserve"> эффективности функционирования антимонопольного </w:t>
      </w:r>
      <w:proofErr w:type="spellStart"/>
      <w:r w:rsidRPr="006E227E">
        <w:rPr>
          <w:sz w:val="20"/>
          <w:szCs w:val="20"/>
        </w:rPr>
        <w:t>комплаенса</w:t>
      </w:r>
      <w:proofErr w:type="spellEnd"/>
      <w:r w:rsidRPr="006E227E">
        <w:rPr>
          <w:sz w:val="20"/>
          <w:szCs w:val="20"/>
        </w:rPr>
        <w:t xml:space="preserve"> в администрации</w:t>
      </w:r>
    </w:p>
    <w:p w:rsidR="003B3F0A" w:rsidRPr="006E227E" w:rsidRDefault="003B3F0A" w:rsidP="003B3F0A">
      <w:pPr>
        <w:jc w:val="both"/>
        <w:rPr>
          <w:sz w:val="20"/>
          <w:szCs w:val="20"/>
        </w:rPr>
      </w:pPr>
      <w:r w:rsidRPr="006E227E">
        <w:rPr>
          <w:sz w:val="20"/>
          <w:szCs w:val="20"/>
        </w:rPr>
        <w:t xml:space="preserve"> Куйбышевского района Новосибирской области</w:t>
      </w:r>
    </w:p>
    <w:p w:rsidR="003B3F0A" w:rsidRPr="006E227E" w:rsidRDefault="003B3F0A" w:rsidP="003B3F0A">
      <w:pPr>
        <w:jc w:val="both"/>
        <w:rPr>
          <w:sz w:val="20"/>
          <w:szCs w:val="20"/>
        </w:rPr>
      </w:pPr>
    </w:p>
    <w:tbl>
      <w:tblPr>
        <w:tblW w:w="15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40"/>
        <w:gridCol w:w="6991"/>
        <w:gridCol w:w="3640"/>
      </w:tblGrid>
      <w:tr w:rsidR="003B3F0A" w:rsidRPr="006E227E" w:rsidTr="003B3F0A">
        <w:tc>
          <w:tcPr>
            <w:tcW w:w="846" w:type="dxa"/>
            <w:shd w:val="clear" w:color="auto" w:fill="auto"/>
          </w:tcPr>
          <w:p w:rsidR="003B3F0A" w:rsidRPr="006E227E" w:rsidRDefault="003B3F0A" w:rsidP="003B3F0A">
            <w:pPr>
              <w:jc w:val="both"/>
              <w:rPr>
                <w:sz w:val="20"/>
                <w:szCs w:val="20"/>
              </w:rPr>
            </w:pPr>
            <w:r w:rsidRPr="006E227E">
              <w:rPr>
                <w:sz w:val="20"/>
                <w:szCs w:val="20"/>
              </w:rPr>
              <w:t>№ п/п</w:t>
            </w:r>
          </w:p>
        </w:tc>
        <w:tc>
          <w:tcPr>
            <w:tcW w:w="3640" w:type="dxa"/>
            <w:shd w:val="clear" w:color="auto" w:fill="auto"/>
          </w:tcPr>
          <w:p w:rsidR="003B3F0A" w:rsidRPr="006E227E" w:rsidRDefault="003B3F0A" w:rsidP="003B3F0A">
            <w:pPr>
              <w:jc w:val="both"/>
              <w:rPr>
                <w:sz w:val="20"/>
                <w:szCs w:val="20"/>
              </w:rPr>
            </w:pPr>
            <w:r w:rsidRPr="006E227E">
              <w:rPr>
                <w:sz w:val="20"/>
                <w:szCs w:val="20"/>
              </w:rPr>
              <w:t>Наименование ключевого</w:t>
            </w:r>
          </w:p>
          <w:p w:rsidR="003B3F0A" w:rsidRPr="006E227E" w:rsidRDefault="003B3F0A" w:rsidP="003B3F0A">
            <w:pPr>
              <w:jc w:val="both"/>
              <w:rPr>
                <w:sz w:val="20"/>
                <w:szCs w:val="20"/>
              </w:rPr>
            </w:pPr>
            <w:r w:rsidRPr="006E227E">
              <w:rPr>
                <w:sz w:val="20"/>
                <w:szCs w:val="20"/>
              </w:rPr>
              <w:t>показателя</w:t>
            </w:r>
          </w:p>
        </w:tc>
        <w:tc>
          <w:tcPr>
            <w:tcW w:w="6991" w:type="dxa"/>
            <w:shd w:val="clear" w:color="auto" w:fill="auto"/>
          </w:tcPr>
          <w:p w:rsidR="003B3F0A" w:rsidRPr="006E227E" w:rsidRDefault="003B3F0A" w:rsidP="003B3F0A">
            <w:pPr>
              <w:jc w:val="both"/>
              <w:rPr>
                <w:sz w:val="20"/>
                <w:szCs w:val="20"/>
              </w:rPr>
            </w:pPr>
            <w:r w:rsidRPr="006E227E">
              <w:rPr>
                <w:sz w:val="20"/>
                <w:szCs w:val="20"/>
              </w:rPr>
              <w:t>Формула расчета ключевого показателя</w:t>
            </w:r>
          </w:p>
        </w:tc>
        <w:tc>
          <w:tcPr>
            <w:tcW w:w="3640" w:type="dxa"/>
            <w:shd w:val="clear" w:color="auto" w:fill="auto"/>
          </w:tcPr>
          <w:p w:rsidR="003B3F0A" w:rsidRPr="006E227E" w:rsidRDefault="003B3F0A" w:rsidP="003B3F0A">
            <w:pPr>
              <w:jc w:val="both"/>
              <w:rPr>
                <w:sz w:val="20"/>
                <w:szCs w:val="20"/>
              </w:rPr>
            </w:pPr>
            <w:r w:rsidRPr="006E227E">
              <w:rPr>
                <w:sz w:val="20"/>
                <w:szCs w:val="20"/>
              </w:rPr>
              <w:t>Ответственное структурное подразделение</w:t>
            </w:r>
          </w:p>
        </w:tc>
      </w:tr>
      <w:tr w:rsidR="003B3F0A" w:rsidRPr="006E227E" w:rsidTr="003B3F0A">
        <w:tc>
          <w:tcPr>
            <w:tcW w:w="846" w:type="dxa"/>
            <w:shd w:val="clear" w:color="auto" w:fill="auto"/>
          </w:tcPr>
          <w:p w:rsidR="003B3F0A" w:rsidRPr="006E227E" w:rsidRDefault="003B3F0A" w:rsidP="003B3F0A">
            <w:pPr>
              <w:jc w:val="both"/>
              <w:rPr>
                <w:sz w:val="20"/>
                <w:szCs w:val="20"/>
              </w:rPr>
            </w:pPr>
            <w:r w:rsidRPr="006E227E">
              <w:rPr>
                <w:sz w:val="20"/>
                <w:szCs w:val="20"/>
              </w:rPr>
              <w:t>1.</w:t>
            </w:r>
          </w:p>
        </w:tc>
        <w:tc>
          <w:tcPr>
            <w:tcW w:w="3640" w:type="dxa"/>
            <w:shd w:val="clear" w:color="auto" w:fill="auto"/>
          </w:tcPr>
          <w:p w:rsidR="003B3F0A" w:rsidRPr="006E227E" w:rsidRDefault="003B3F0A" w:rsidP="003B3F0A">
            <w:pPr>
              <w:jc w:val="both"/>
              <w:rPr>
                <w:sz w:val="20"/>
                <w:szCs w:val="20"/>
              </w:rPr>
            </w:pPr>
            <w:r w:rsidRPr="006E227E">
              <w:rPr>
                <w:sz w:val="20"/>
                <w:szCs w:val="20"/>
              </w:rPr>
              <w:t>Коэффициент снижения количества нарушений антимонопольного законодательства со стороны администрации Куйбышевского района Новосибирской области (по сравнению с предыдущим периодом)</w:t>
            </w:r>
          </w:p>
        </w:tc>
        <w:tc>
          <w:tcPr>
            <w:tcW w:w="6991" w:type="dxa"/>
            <w:shd w:val="clear" w:color="auto" w:fill="auto"/>
          </w:tcPr>
          <w:p w:rsidR="003B3F0A" w:rsidRPr="006E227E" w:rsidRDefault="003B3F0A" w:rsidP="003B3F0A">
            <w:pPr>
              <w:jc w:val="both"/>
              <w:rPr>
                <w:sz w:val="20"/>
                <w:szCs w:val="20"/>
              </w:rPr>
            </w:pPr>
            <w:r w:rsidRPr="006E227E">
              <w:rPr>
                <w:sz w:val="20"/>
                <w:szCs w:val="20"/>
              </w:rPr>
              <w:t xml:space="preserve">КСН* = </w:t>
            </w:r>
            <w:proofErr w:type="spellStart"/>
            <w:r w:rsidRPr="006E227E">
              <w:rPr>
                <w:sz w:val="20"/>
                <w:szCs w:val="20"/>
              </w:rPr>
              <w:t>КНпп</w:t>
            </w:r>
            <w:proofErr w:type="spellEnd"/>
            <w:r w:rsidRPr="006E227E">
              <w:rPr>
                <w:sz w:val="20"/>
                <w:szCs w:val="20"/>
              </w:rPr>
              <w:t>/</w:t>
            </w:r>
            <w:proofErr w:type="spellStart"/>
            <w:r w:rsidRPr="006E227E">
              <w:rPr>
                <w:sz w:val="20"/>
                <w:szCs w:val="20"/>
              </w:rPr>
              <w:t>КНоп</w:t>
            </w:r>
            <w:proofErr w:type="spellEnd"/>
            <w:r w:rsidRPr="006E227E">
              <w:rPr>
                <w:sz w:val="20"/>
                <w:szCs w:val="20"/>
              </w:rPr>
              <w:t>, где:</w:t>
            </w:r>
          </w:p>
          <w:p w:rsidR="003B3F0A" w:rsidRPr="006E227E" w:rsidRDefault="003B3F0A" w:rsidP="003B3F0A">
            <w:pPr>
              <w:jc w:val="both"/>
              <w:rPr>
                <w:sz w:val="20"/>
                <w:szCs w:val="20"/>
              </w:rPr>
            </w:pPr>
            <w:r w:rsidRPr="006E227E">
              <w:rPr>
                <w:sz w:val="20"/>
                <w:szCs w:val="20"/>
              </w:rPr>
              <w:t>КСН – коэффициент снижения количества нарушений антимонопольного законодательства со стороны администрации Куйбышевского района по сравнению с 2017 годом;</w:t>
            </w:r>
          </w:p>
          <w:p w:rsidR="003B3F0A" w:rsidRPr="006E227E" w:rsidRDefault="003B3F0A" w:rsidP="003B3F0A">
            <w:pPr>
              <w:jc w:val="both"/>
              <w:rPr>
                <w:sz w:val="20"/>
                <w:szCs w:val="20"/>
              </w:rPr>
            </w:pPr>
            <w:proofErr w:type="spellStart"/>
            <w:r w:rsidRPr="006E227E">
              <w:rPr>
                <w:sz w:val="20"/>
                <w:szCs w:val="20"/>
              </w:rPr>
              <w:t>КНпп</w:t>
            </w:r>
            <w:proofErr w:type="spellEnd"/>
            <w:r w:rsidRPr="006E227E">
              <w:rPr>
                <w:sz w:val="20"/>
                <w:szCs w:val="20"/>
              </w:rPr>
              <w:t>– количество нарушений антимонопольного законодательства со стороны администрации Куйбышевского района Новосибирской области в предыдущем периоде;</w:t>
            </w:r>
          </w:p>
          <w:p w:rsidR="003B3F0A" w:rsidRPr="006E227E" w:rsidRDefault="003B3F0A" w:rsidP="003B3F0A">
            <w:pPr>
              <w:jc w:val="both"/>
              <w:rPr>
                <w:sz w:val="20"/>
                <w:szCs w:val="20"/>
              </w:rPr>
            </w:pPr>
            <w:proofErr w:type="spellStart"/>
            <w:r w:rsidRPr="006E227E">
              <w:rPr>
                <w:sz w:val="20"/>
                <w:szCs w:val="20"/>
              </w:rPr>
              <w:t>КНоп</w:t>
            </w:r>
            <w:proofErr w:type="spellEnd"/>
            <w:r w:rsidRPr="006E227E">
              <w:rPr>
                <w:sz w:val="20"/>
                <w:szCs w:val="20"/>
              </w:rPr>
              <w:t xml:space="preserve"> – количество нарушений антимонопольного законодательства со стороны администрации Куйбышевского района Новосибирской области в отчетном периоде</w:t>
            </w:r>
          </w:p>
        </w:tc>
        <w:tc>
          <w:tcPr>
            <w:tcW w:w="3640" w:type="dxa"/>
            <w:shd w:val="clear" w:color="auto" w:fill="auto"/>
          </w:tcPr>
          <w:p w:rsidR="003B3F0A" w:rsidRPr="006E227E" w:rsidRDefault="003B3F0A" w:rsidP="003B3F0A">
            <w:pPr>
              <w:jc w:val="both"/>
              <w:rPr>
                <w:sz w:val="20"/>
                <w:szCs w:val="20"/>
              </w:rPr>
            </w:pPr>
            <w:r w:rsidRPr="006E227E">
              <w:rPr>
                <w:sz w:val="20"/>
                <w:szCs w:val="20"/>
              </w:rPr>
              <w:t>Управление делами администрации Куйбышевского района</w:t>
            </w:r>
          </w:p>
        </w:tc>
      </w:tr>
      <w:tr w:rsidR="003B3F0A" w:rsidRPr="006E227E" w:rsidTr="003B3F0A">
        <w:tc>
          <w:tcPr>
            <w:tcW w:w="846" w:type="dxa"/>
            <w:shd w:val="clear" w:color="auto" w:fill="auto"/>
          </w:tcPr>
          <w:p w:rsidR="003B3F0A" w:rsidRPr="006E227E" w:rsidRDefault="003B3F0A" w:rsidP="003B3F0A">
            <w:pPr>
              <w:jc w:val="both"/>
              <w:rPr>
                <w:sz w:val="20"/>
                <w:szCs w:val="20"/>
              </w:rPr>
            </w:pPr>
            <w:r w:rsidRPr="006E227E">
              <w:rPr>
                <w:sz w:val="20"/>
                <w:szCs w:val="20"/>
              </w:rPr>
              <w:t>2.</w:t>
            </w:r>
          </w:p>
        </w:tc>
        <w:tc>
          <w:tcPr>
            <w:tcW w:w="3640" w:type="dxa"/>
            <w:shd w:val="clear" w:color="auto" w:fill="auto"/>
          </w:tcPr>
          <w:p w:rsidR="003B3F0A" w:rsidRPr="006E227E" w:rsidRDefault="003B3F0A" w:rsidP="003B3F0A">
            <w:pPr>
              <w:jc w:val="both"/>
              <w:rPr>
                <w:sz w:val="20"/>
                <w:szCs w:val="20"/>
              </w:rPr>
            </w:pPr>
            <w:proofErr w:type="gramStart"/>
            <w:r w:rsidRPr="006E227E">
              <w:rPr>
                <w:sz w:val="20"/>
                <w:szCs w:val="20"/>
              </w:rPr>
              <w:t>Доля  нормативных</w:t>
            </w:r>
            <w:proofErr w:type="gramEnd"/>
            <w:r w:rsidRPr="006E227E">
              <w:rPr>
                <w:sz w:val="20"/>
                <w:szCs w:val="20"/>
              </w:rPr>
              <w:t xml:space="preserve"> правовых актов администрации Куйбышевского района Новосибирской области, в отношении которых проведен анализ на предмет их соответствия антимонопольному законодательству</w:t>
            </w:r>
          </w:p>
        </w:tc>
        <w:tc>
          <w:tcPr>
            <w:tcW w:w="6991" w:type="dxa"/>
            <w:shd w:val="clear" w:color="auto" w:fill="auto"/>
          </w:tcPr>
          <w:p w:rsidR="003B3F0A" w:rsidRPr="006E227E" w:rsidRDefault="003B3F0A" w:rsidP="003B3F0A">
            <w:pPr>
              <w:jc w:val="both"/>
              <w:rPr>
                <w:sz w:val="20"/>
                <w:szCs w:val="20"/>
              </w:rPr>
            </w:pPr>
            <w:proofErr w:type="spellStart"/>
            <w:r w:rsidRPr="006E227E">
              <w:rPr>
                <w:sz w:val="20"/>
                <w:szCs w:val="20"/>
              </w:rPr>
              <w:t>Днпа</w:t>
            </w:r>
            <w:proofErr w:type="spellEnd"/>
            <w:r w:rsidRPr="006E227E">
              <w:rPr>
                <w:sz w:val="20"/>
                <w:szCs w:val="20"/>
              </w:rPr>
              <w:t xml:space="preserve"> = </w:t>
            </w:r>
            <w:proofErr w:type="spellStart"/>
            <w:r w:rsidRPr="006E227E">
              <w:rPr>
                <w:sz w:val="20"/>
                <w:szCs w:val="20"/>
              </w:rPr>
              <w:t>Кнпа</w:t>
            </w:r>
            <w:proofErr w:type="spellEnd"/>
            <w:r w:rsidRPr="006E227E">
              <w:rPr>
                <w:sz w:val="20"/>
                <w:szCs w:val="20"/>
              </w:rPr>
              <w:t>/</w:t>
            </w:r>
            <w:proofErr w:type="spellStart"/>
            <w:r w:rsidRPr="006E227E">
              <w:rPr>
                <w:sz w:val="20"/>
                <w:szCs w:val="20"/>
              </w:rPr>
              <w:t>КОнпа</w:t>
            </w:r>
            <w:proofErr w:type="spellEnd"/>
            <w:r w:rsidRPr="006E227E">
              <w:rPr>
                <w:sz w:val="20"/>
                <w:szCs w:val="20"/>
              </w:rPr>
              <w:t xml:space="preserve"> где:</w:t>
            </w:r>
          </w:p>
          <w:p w:rsidR="003B3F0A" w:rsidRPr="006E227E" w:rsidRDefault="003B3F0A" w:rsidP="003B3F0A">
            <w:pPr>
              <w:jc w:val="both"/>
              <w:rPr>
                <w:sz w:val="20"/>
                <w:szCs w:val="20"/>
              </w:rPr>
            </w:pPr>
            <w:proofErr w:type="spellStart"/>
            <w:r w:rsidRPr="006E227E">
              <w:rPr>
                <w:sz w:val="20"/>
                <w:szCs w:val="20"/>
              </w:rPr>
              <w:t>Днпа</w:t>
            </w:r>
            <w:proofErr w:type="spellEnd"/>
            <w:r w:rsidRPr="006E227E">
              <w:rPr>
                <w:sz w:val="20"/>
                <w:szCs w:val="20"/>
              </w:rPr>
              <w:t xml:space="preserve"> – доля нормативных правовых актов администрации Куйбышевского района Новосибирской области, </w:t>
            </w:r>
            <w:proofErr w:type="gramStart"/>
            <w:r w:rsidRPr="006E227E">
              <w:rPr>
                <w:sz w:val="20"/>
                <w:szCs w:val="20"/>
              </w:rPr>
              <w:t>в  отношении</w:t>
            </w:r>
            <w:proofErr w:type="gramEnd"/>
            <w:r w:rsidRPr="006E227E">
              <w:rPr>
                <w:sz w:val="20"/>
                <w:szCs w:val="20"/>
              </w:rPr>
              <w:t xml:space="preserve"> которых проведен анализ на предмет их соответствия антимонопольному законодательству;</w:t>
            </w:r>
          </w:p>
          <w:p w:rsidR="003B3F0A" w:rsidRPr="006E227E" w:rsidRDefault="003B3F0A" w:rsidP="003B3F0A">
            <w:pPr>
              <w:jc w:val="both"/>
              <w:rPr>
                <w:sz w:val="20"/>
                <w:szCs w:val="20"/>
              </w:rPr>
            </w:pPr>
            <w:proofErr w:type="spellStart"/>
            <w:r w:rsidRPr="006E227E">
              <w:rPr>
                <w:sz w:val="20"/>
                <w:szCs w:val="20"/>
              </w:rPr>
              <w:t>Кнпа</w:t>
            </w:r>
            <w:proofErr w:type="spellEnd"/>
            <w:r w:rsidRPr="006E227E">
              <w:rPr>
                <w:sz w:val="20"/>
                <w:szCs w:val="20"/>
              </w:rPr>
              <w:t xml:space="preserve"> – количество нормативных правовых актов администрации Куйбышевского района Новосибирской области, в отношении которых проведен анализ на предмет их соответствия антимонопольному законодательству;</w:t>
            </w:r>
          </w:p>
          <w:p w:rsidR="003B3F0A" w:rsidRPr="006E227E" w:rsidRDefault="003B3F0A" w:rsidP="003B3F0A">
            <w:pPr>
              <w:jc w:val="both"/>
              <w:rPr>
                <w:sz w:val="20"/>
                <w:szCs w:val="20"/>
              </w:rPr>
            </w:pPr>
            <w:proofErr w:type="spellStart"/>
            <w:r w:rsidRPr="006E227E">
              <w:rPr>
                <w:sz w:val="20"/>
                <w:szCs w:val="20"/>
              </w:rPr>
              <w:t>КОнпа</w:t>
            </w:r>
            <w:proofErr w:type="spellEnd"/>
            <w:r w:rsidRPr="006E227E">
              <w:rPr>
                <w:sz w:val="20"/>
                <w:szCs w:val="20"/>
              </w:rPr>
              <w:t xml:space="preserve"> – общее количество нормативных правовых актов администрации Куйбышевского района Новосибирской области</w:t>
            </w:r>
          </w:p>
        </w:tc>
        <w:tc>
          <w:tcPr>
            <w:tcW w:w="3640" w:type="dxa"/>
            <w:shd w:val="clear" w:color="auto" w:fill="auto"/>
          </w:tcPr>
          <w:p w:rsidR="003B3F0A" w:rsidRPr="006E227E" w:rsidRDefault="003B3F0A" w:rsidP="003B3F0A">
            <w:pPr>
              <w:jc w:val="both"/>
              <w:rPr>
                <w:sz w:val="20"/>
                <w:szCs w:val="20"/>
              </w:rPr>
            </w:pPr>
            <w:r w:rsidRPr="006E227E">
              <w:rPr>
                <w:sz w:val="20"/>
                <w:szCs w:val="20"/>
              </w:rPr>
              <w:t>Управление делами администрации Куйбышевского района</w:t>
            </w:r>
          </w:p>
        </w:tc>
      </w:tr>
      <w:tr w:rsidR="003B3F0A" w:rsidRPr="006E227E" w:rsidTr="003B3F0A">
        <w:tc>
          <w:tcPr>
            <w:tcW w:w="846" w:type="dxa"/>
            <w:shd w:val="clear" w:color="auto" w:fill="auto"/>
          </w:tcPr>
          <w:p w:rsidR="003B3F0A" w:rsidRPr="006E227E" w:rsidRDefault="003B3F0A" w:rsidP="003B3F0A">
            <w:pPr>
              <w:jc w:val="both"/>
              <w:rPr>
                <w:sz w:val="20"/>
                <w:szCs w:val="20"/>
              </w:rPr>
            </w:pPr>
            <w:r w:rsidRPr="006E227E">
              <w:rPr>
                <w:sz w:val="20"/>
                <w:szCs w:val="20"/>
              </w:rPr>
              <w:t>3.</w:t>
            </w:r>
          </w:p>
        </w:tc>
        <w:tc>
          <w:tcPr>
            <w:tcW w:w="3640" w:type="dxa"/>
            <w:shd w:val="clear" w:color="auto" w:fill="auto"/>
          </w:tcPr>
          <w:p w:rsidR="003B3F0A" w:rsidRPr="006E227E" w:rsidRDefault="003B3F0A" w:rsidP="003B3F0A">
            <w:pPr>
              <w:jc w:val="both"/>
              <w:rPr>
                <w:sz w:val="20"/>
                <w:szCs w:val="20"/>
              </w:rPr>
            </w:pPr>
            <w:r w:rsidRPr="006E227E">
              <w:rPr>
                <w:sz w:val="20"/>
                <w:szCs w:val="20"/>
              </w:rPr>
              <w:t xml:space="preserve">Доля муниципальных служащих администрации Куйбышевского района Новосибирской области, в отношении которых были проведены обучающие мероприятия по антимонопольному законодательству и антимонопольному </w:t>
            </w:r>
            <w:proofErr w:type="spellStart"/>
            <w:r w:rsidRPr="006E227E">
              <w:rPr>
                <w:sz w:val="20"/>
                <w:szCs w:val="20"/>
              </w:rPr>
              <w:t>комплаенсу</w:t>
            </w:r>
            <w:proofErr w:type="spellEnd"/>
          </w:p>
        </w:tc>
        <w:tc>
          <w:tcPr>
            <w:tcW w:w="6991" w:type="dxa"/>
            <w:shd w:val="clear" w:color="auto" w:fill="auto"/>
          </w:tcPr>
          <w:p w:rsidR="003B3F0A" w:rsidRPr="006E227E" w:rsidRDefault="003B3F0A" w:rsidP="003B3F0A">
            <w:pPr>
              <w:jc w:val="both"/>
              <w:rPr>
                <w:sz w:val="20"/>
                <w:szCs w:val="20"/>
              </w:rPr>
            </w:pPr>
            <w:proofErr w:type="spellStart"/>
            <w:r w:rsidRPr="006E227E">
              <w:rPr>
                <w:sz w:val="20"/>
                <w:szCs w:val="20"/>
              </w:rPr>
              <w:t>ДСо</w:t>
            </w:r>
            <w:proofErr w:type="spellEnd"/>
            <w:r w:rsidRPr="006E227E">
              <w:rPr>
                <w:sz w:val="20"/>
                <w:szCs w:val="20"/>
              </w:rPr>
              <w:t xml:space="preserve">** = </w:t>
            </w:r>
            <w:proofErr w:type="spellStart"/>
            <w:r w:rsidRPr="006E227E">
              <w:rPr>
                <w:sz w:val="20"/>
                <w:szCs w:val="20"/>
              </w:rPr>
              <w:t>КСо</w:t>
            </w:r>
            <w:proofErr w:type="spellEnd"/>
            <w:r w:rsidRPr="006E227E">
              <w:rPr>
                <w:sz w:val="20"/>
                <w:szCs w:val="20"/>
              </w:rPr>
              <w:t>/</w:t>
            </w:r>
            <w:proofErr w:type="spellStart"/>
            <w:r w:rsidRPr="006E227E">
              <w:rPr>
                <w:sz w:val="20"/>
                <w:szCs w:val="20"/>
              </w:rPr>
              <w:t>КСобщ</w:t>
            </w:r>
            <w:proofErr w:type="spellEnd"/>
            <w:r w:rsidRPr="006E227E">
              <w:rPr>
                <w:sz w:val="20"/>
                <w:szCs w:val="20"/>
              </w:rPr>
              <w:t>, где</w:t>
            </w:r>
          </w:p>
          <w:p w:rsidR="003B3F0A" w:rsidRPr="006E227E" w:rsidRDefault="003B3F0A" w:rsidP="003B3F0A">
            <w:pPr>
              <w:jc w:val="both"/>
              <w:rPr>
                <w:sz w:val="20"/>
                <w:szCs w:val="20"/>
              </w:rPr>
            </w:pPr>
            <w:proofErr w:type="spellStart"/>
            <w:r w:rsidRPr="006E227E">
              <w:rPr>
                <w:sz w:val="20"/>
                <w:szCs w:val="20"/>
              </w:rPr>
              <w:t>ДСо</w:t>
            </w:r>
            <w:proofErr w:type="spellEnd"/>
            <w:r w:rsidRPr="006E227E">
              <w:rPr>
                <w:sz w:val="20"/>
                <w:szCs w:val="20"/>
              </w:rPr>
              <w:t xml:space="preserve"> – доля муниципальных служащих администрации Куйбышевского района Новосибирской области, с которыми были проведены обучающие мероприятия по антимонопольному законодательству и антимонопольному </w:t>
            </w:r>
            <w:proofErr w:type="spellStart"/>
            <w:r w:rsidRPr="006E227E">
              <w:rPr>
                <w:sz w:val="20"/>
                <w:szCs w:val="20"/>
              </w:rPr>
              <w:t>комплаенсу</w:t>
            </w:r>
            <w:proofErr w:type="spellEnd"/>
            <w:r w:rsidRPr="006E227E">
              <w:rPr>
                <w:sz w:val="20"/>
                <w:szCs w:val="20"/>
              </w:rPr>
              <w:t>;</w:t>
            </w:r>
          </w:p>
          <w:p w:rsidR="003B3F0A" w:rsidRPr="006E227E" w:rsidRDefault="003B3F0A" w:rsidP="003B3F0A">
            <w:pPr>
              <w:jc w:val="both"/>
              <w:rPr>
                <w:sz w:val="20"/>
                <w:szCs w:val="20"/>
              </w:rPr>
            </w:pPr>
            <w:proofErr w:type="spellStart"/>
            <w:r w:rsidRPr="006E227E">
              <w:rPr>
                <w:sz w:val="20"/>
                <w:szCs w:val="20"/>
              </w:rPr>
              <w:t>КСо</w:t>
            </w:r>
            <w:proofErr w:type="spellEnd"/>
            <w:r w:rsidRPr="006E227E">
              <w:rPr>
                <w:sz w:val="20"/>
                <w:szCs w:val="20"/>
              </w:rPr>
              <w:t xml:space="preserve"> – количество муниципальных служащих администрации Куйбышевского района Новосибирской области, с которыми были проведены обучающие мероприятия по антимонопольному законодательству и антимонопольному </w:t>
            </w:r>
            <w:proofErr w:type="spellStart"/>
            <w:r w:rsidRPr="006E227E">
              <w:rPr>
                <w:sz w:val="20"/>
                <w:szCs w:val="20"/>
              </w:rPr>
              <w:t>комплаенсу</w:t>
            </w:r>
            <w:proofErr w:type="spellEnd"/>
            <w:r w:rsidRPr="006E227E">
              <w:rPr>
                <w:sz w:val="20"/>
                <w:szCs w:val="20"/>
              </w:rPr>
              <w:t>;</w:t>
            </w:r>
          </w:p>
          <w:p w:rsidR="003B3F0A" w:rsidRPr="006E227E" w:rsidRDefault="003B3F0A" w:rsidP="003B3F0A">
            <w:pPr>
              <w:jc w:val="both"/>
              <w:rPr>
                <w:sz w:val="20"/>
                <w:szCs w:val="20"/>
              </w:rPr>
            </w:pPr>
            <w:proofErr w:type="spellStart"/>
            <w:r w:rsidRPr="006E227E">
              <w:rPr>
                <w:sz w:val="20"/>
                <w:szCs w:val="20"/>
              </w:rPr>
              <w:t>КСобщ</w:t>
            </w:r>
            <w:proofErr w:type="spellEnd"/>
            <w:r w:rsidRPr="006E227E">
              <w:rPr>
                <w:sz w:val="20"/>
                <w:szCs w:val="20"/>
              </w:rPr>
              <w:t xml:space="preserve"> – общее количество муниципальных служащих администрации Куйбышевского района Новосибирской области</w:t>
            </w:r>
          </w:p>
        </w:tc>
        <w:tc>
          <w:tcPr>
            <w:tcW w:w="3640" w:type="dxa"/>
            <w:shd w:val="clear" w:color="auto" w:fill="auto"/>
          </w:tcPr>
          <w:p w:rsidR="003B3F0A" w:rsidRPr="006E227E" w:rsidRDefault="003B3F0A" w:rsidP="003B3F0A">
            <w:pPr>
              <w:jc w:val="both"/>
              <w:rPr>
                <w:sz w:val="20"/>
                <w:szCs w:val="20"/>
              </w:rPr>
            </w:pPr>
            <w:r w:rsidRPr="006E227E">
              <w:rPr>
                <w:sz w:val="20"/>
                <w:szCs w:val="20"/>
              </w:rPr>
              <w:t>Управление делами администрации Куйбышевского района</w:t>
            </w:r>
          </w:p>
        </w:tc>
      </w:tr>
    </w:tbl>
    <w:p w:rsidR="003B3F0A" w:rsidRPr="006E227E" w:rsidRDefault="003B3F0A" w:rsidP="003B3F0A">
      <w:pPr>
        <w:jc w:val="both"/>
        <w:rPr>
          <w:sz w:val="20"/>
          <w:szCs w:val="20"/>
        </w:rPr>
      </w:pPr>
      <w:r w:rsidRPr="006E227E">
        <w:rPr>
          <w:sz w:val="20"/>
          <w:szCs w:val="20"/>
        </w:rPr>
        <w:t xml:space="preserve">      *</w:t>
      </w:r>
      <w:proofErr w:type="gramStart"/>
      <w:r w:rsidRPr="006E227E">
        <w:rPr>
          <w:sz w:val="20"/>
          <w:szCs w:val="20"/>
        </w:rPr>
        <w:t>При  расчете</w:t>
      </w:r>
      <w:proofErr w:type="gramEnd"/>
      <w:r w:rsidRPr="006E227E">
        <w:rPr>
          <w:sz w:val="20"/>
          <w:szCs w:val="20"/>
        </w:rPr>
        <w:t xml:space="preserve"> коэффициента снижения количества нарушений антимонопольного законодательства со стороны администрации Куйбышевского района Новосибирской области под нарушением антимонопольного законодательства понимаются:</w:t>
      </w:r>
    </w:p>
    <w:p w:rsidR="003B3F0A" w:rsidRPr="006E227E" w:rsidRDefault="003B3F0A" w:rsidP="003B3F0A">
      <w:pPr>
        <w:jc w:val="both"/>
        <w:rPr>
          <w:sz w:val="20"/>
          <w:szCs w:val="20"/>
        </w:rPr>
      </w:pPr>
      <w:r w:rsidRPr="006E227E">
        <w:rPr>
          <w:sz w:val="20"/>
          <w:szCs w:val="20"/>
        </w:rPr>
        <w:tab/>
        <w:t>- возбужденные антимонопольным органом в отношении администрации Куйбышевского района Новосибирской области антимонопольные дела;</w:t>
      </w:r>
    </w:p>
    <w:p w:rsidR="003B3F0A" w:rsidRPr="006E227E" w:rsidRDefault="003B3F0A" w:rsidP="003B3F0A">
      <w:pPr>
        <w:jc w:val="both"/>
        <w:rPr>
          <w:sz w:val="20"/>
          <w:szCs w:val="20"/>
        </w:rPr>
      </w:pPr>
      <w:r w:rsidRPr="006E227E">
        <w:rPr>
          <w:sz w:val="20"/>
          <w:szCs w:val="20"/>
        </w:rPr>
        <w:lastRenderedPageBreak/>
        <w:tab/>
        <w:t xml:space="preserve">- выданные антимонопольным органом администрации Куйбышевского района Новосибирской </w:t>
      </w:r>
      <w:proofErr w:type="gramStart"/>
      <w:r w:rsidRPr="006E227E">
        <w:rPr>
          <w:sz w:val="20"/>
          <w:szCs w:val="20"/>
        </w:rPr>
        <w:t>области  предупреждения</w:t>
      </w:r>
      <w:proofErr w:type="gramEnd"/>
      <w:r w:rsidRPr="006E227E">
        <w:rPr>
          <w:sz w:val="20"/>
          <w:szCs w:val="20"/>
        </w:rPr>
        <w:t xml:space="preserve">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способствующих возникновению такого нарушения, и о принятии мер по устранению последствий такого нарушения;</w:t>
      </w:r>
    </w:p>
    <w:p w:rsidR="003B3F0A" w:rsidRPr="006E227E" w:rsidRDefault="003B3F0A" w:rsidP="003B3F0A">
      <w:pPr>
        <w:jc w:val="both"/>
        <w:rPr>
          <w:sz w:val="20"/>
          <w:szCs w:val="20"/>
        </w:rPr>
      </w:pPr>
      <w:r w:rsidRPr="006E227E">
        <w:rPr>
          <w:sz w:val="20"/>
          <w:szCs w:val="20"/>
        </w:rPr>
        <w:tab/>
        <w:t>-направленные антимонопольным органом в администрацию Куйбышевского района Новосибирской области предостережения о недопустимости совершения действий, которые могут привести к нарушению антимонопольного законодательства.</w:t>
      </w:r>
    </w:p>
    <w:p w:rsidR="002F7F0D" w:rsidRPr="006E227E" w:rsidRDefault="003B3F0A" w:rsidP="003B3F0A">
      <w:pPr>
        <w:jc w:val="both"/>
        <w:outlineLvl w:val="0"/>
        <w:rPr>
          <w:color w:val="000000" w:themeColor="text1"/>
          <w:sz w:val="20"/>
          <w:szCs w:val="20"/>
        </w:rPr>
      </w:pPr>
      <w:r w:rsidRPr="006E227E">
        <w:rPr>
          <w:sz w:val="20"/>
          <w:szCs w:val="20"/>
        </w:rPr>
        <w:t xml:space="preserve">**К обучающим мероприятиям относится ознакомление сотрудников администрации Куйбышевского района Новосибирской области с Положением об организации системы внутреннего обеспечения соответствия требованиям антимонопольного законодательства деятельности в администрации Куйбышевского района, с Федеральным законом от 26.07.2006 № 135-ФЗ «О защите конкуренции», а также проведение обучающих мероприятий по вопросам антимонопольного законодательства и антимонопольного </w:t>
      </w:r>
      <w:proofErr w:type="spellStart"/>
      <w:r w:rsidRPr="006E227E">
        <w:rPr>
          <w:sz w:val="20"/>
          <w:szCs w:val="20"/>
        </w:rPr>
        <w:t>комплаенса</w:t>
      </w:r>
      <w:proofErr w:type="spellEnd"/>
    </w:p>
    <w:p w:rsidR="002F7F0D" w:rsidRPr="006E227E" w:rsidRDefault="002F7F0D" w:rsidP="003B3F0A">
      <w:pPr>
        <w:jc w:val="both"/>
        <w:outlineLvl w:val="0"/>
        <w:rPr>
          <w:color w:val="000000" w:themeColor="text1"/>
          <w:sz w:val="20"/>
          <w:szCs w:val="20"/>
        </w:rPr>
      </w:pPr>
    </w:p>
    <w:p w:rsidR="003B3F0A" w:rsidRPr="006E227E" w:rsidRDefault="003B3F0A" w:rsidP="00664E0E">
      <w:pPr>
        <w:jc w:val="center"/>
        <w:outlineLvl w:val="0"/>
        <w:rPr>
          <w:rFonts w:eastAsia="Arial"/>
          <w:bCs/>
          <w:sz w:val="20"/>
          <w:szCs w:val="20"/>
        </w:rPr>
        <w:sectPr w:rsidR="003B3F0A" w:rsidRPr="006E227E" w:rsidSect="000F0B8A">
          <w:pgSz w:w="16838" w:h="11906" w:orient="landscape"/>
          <w:pgMar w:top="851" w:right="851" w:bottom="851" w:left="851" w:header="709" w:footer="709" w:gutter="0"/>
          <w:cols w:space="708"/>
          <w:docGrid w:linePitch="360"/>
        </w:sectPr>
      </w:pPr>
    </w:p>
    <w:p w:rsidR="006E227E" w:rsidRPr="006E227E" w:rsidRDefault="006E227E" w:rsidP="006E227E">
      <w:pPr>
        <w:pStyle w:val="10"/>
        <w:jc w:val="center"/>
        <w:rPr>
          <w:sz w:val="20"/>
        </w:rPr>
      </w:pPr>
      <w:r w:rsidRPr="006E227E">
        <w:rPr>
          <w:sz w:val="20"/>
        </w:rPr>
        <w:lastRenderedPageBreak/>
        <w:t>АДМИНИСТРАЦИЯ КУЙБЫШЕВСКОГО РАЙОНА</w:t>
      </w:r>
    </w:p>
    <w:p w:rsidR="006E227E" w:rsidRPr="006E227E" w:rsidRDefault="006E227E" w:rsidP="006E227E">
      <w:pPr>
        <w:rPr>
          <w:sz w:val="20"/>
          <w:szCs w:val="20"/>
        </w:rPr>
      </w:pPr>
    </w:p>
    <w:p w:rsidR="006E227E" w:rsidRPr="006E227E" w:rsidRDefault="006E227E" w:rsidP="006E227E">
      <w:pPr>
        <w:pStyle w:val="20"/>
        <w:ind w:firstLine="0"/>
        <w:jc w:val="center"/>
        <w:rPr>
          <w:sz w:val="20"/>
        </w:rPr>
      </w:pPr>
      <w:r w:rsidRPr="006E227E">
        <w:rPr>
          <w:sz w:val="20"/>
        </w:rPr>
        <w:t>ПОСТАНОВЛЕНИЕ</w:t>
      </w:r>
    </w:p>
    <w:p w:rsidR="006E227E" w:rsidRPr="006E227E" w:rsidRDefault="006E227E" w:rsidP="006E227E">
      <w:pPr>
        <w:rPr>
          <w:sz w:val="20"/>
          <w:szCs w:val="20"/>
        </w:rPr>
      </w:pPr>
    </w:p>
    <w:p w:rsidR="006E227E" w:rsidRPr="006E227E" w:rsidRDefault="006E227E" w:rsidP="006E227E">
      <w:pPr>
        <w:ind w:left="-360"/>
        <w:jc w:val="center"/>
        <w:rPr>
          <w:sz w:val="20"/>
          <w:szCs w:val="20"/>
        </w:rPr>
      </w:pPr>
      <w:r w:rsidRPr="006E227E">
        <w:rPr>
          <w:sz w:val="20"/>
          <w:szCs w:val="20"/>
        </w:rPr>
        <w:t>г. Куйбышев</w:t>
      </w:r>
    </w:p>
    <w:p w:rsidR="006E227E" w:rsidRPr="006E227E" w:rsidRDefault="006E227E" w:rsidP="006E227E">
      <w:pPr>
        <w:jc w:val="center"/>
        <w:rPr>
          <w:sz w:val="20"/>
          <w:szCs w:val="20"/>
        </w:rPr>
      </w:pPr>
      <w:r w:rsidRPr="006E227E">
        <w:rPr>
          <w:sz w:val="20"/>
          <w:szCs w:val="20"/>
        </w:rPr>
        <w:t>Новосибирская область</w:t>
      </w:r>
    </w:p>
    <w:p w:rsidR="006E227E" w:rsidRPr="006E227E" w:rsidRDefault="006E227E" w:rsidP="006E227E">
      <w:pPr>
        <w:jc w:val="center"/>
        <w:rPr>
          <w:sz w:val="20"/>
          <w:szCs w:val="20"/>
        </w:rPr>
      </w:pPr>
    </w:p>
    <w:p w:rsidR="006E227E" w:rsidRPr="006E227E" w:rsidRDefault="006E227E" w:rsidP="006E227E">
      <w:pPr>
        <w:jc w:val="center"/>
        <w:rPr>
          <w:sz w:val="20"/>
          <w:szCs w:val="20"/>
        </w:rPr>
      </w:pPr>
      <w:r w:rsidRPr="006E227E">
        <w:rPr>
          <w:sz w:val="20"/>
          <w:szCs w:val="20"/>
        </w:rPr>
        <w:t>13.04.2020 № 296</w:t>
      </w:r>
    </w:p>
    <w:p w:rsidR="006E227E" w:rsidRPr="006E227E" w:rsidRDefault="006E227E" w:rsidP="006E227E">
      <w:pPr>
        <w:jc w:val="center"/>
        <w:rPr>
          <w:sz w:val="20"/>
          <w:szCs w:val="20"/>
        </w:rPr>
      </w:pPr>
    </w:p>
    <w:p w:rsidR="006E227E" w:rsidRPr="006E227E" w:rsidRDefault="006E227E" w:rsidP="006E227E">
      <w:pPr>
        <w:pStyle w:val="Default"/>
        <w:jc w:val="center"/>
        <w:rPr>
          <w:sz w:val="20"/>
          <w:szCs w:val="20"/>
        </w:rPr>
      </w:pPr>
      <w:r w:rsidRPr="006E227E">
        <w:rPr>
          <w:sz w:val="20"/>
          <w:szCs w:val="20"/>
        </w:rPr>
        <w:t xml:space="preserve">О работе образовательных организаций Куйбышевского района </w:t>
      </w:r>
    </w:p>
    <w:p w:rsidR="006E227E" w:rsidRPr="006E227E" w:rsidRDefault="006E227E" w:rsidP="006E227E">
      <w:pPr>
        <w:pStyle w:val="Default"/>
        <w:jc w:val="center"/>
        <w:rPr>
          <w:sz w:val="20"/>
          <w:szCs w:val="20"/>
        </w:rPr>
      </w:pPr>
      <w:r w:rsidRPr="006E227E">
        <w:rPr>
          <w:sz w:val="20"/>
          <w:szCs w:val="20"/>
        </w:rPr>
        <w:t xml:space="preserve">в условиях ограничительных мер </w:t>
      </w:r>
    </w:p>
    <w:p w:rsidR="006E227E" w:rsidRPr="006E227E" w:rsidRDefault="006E227E" w:rsidP="006E227E">
      <w:pPr>
        <w:ind w:left="142" w:right="-426"/>
        <w:jc w:val="center"/>
        <w:rPr>
          <w:sz w:val="20"/>
          <w:szCs w:val="20"/>
        </w:rPr>
      </w:pPr>
    </w:p>
    <w:p w:rsidR="006E227E" w:rsidRPr="006E227E" w:rsidRDefault="006E227E" w:rsidP="006E227E">
      <w:pPr>
        <w:shd w:val="clear" w:color="auto" w:fill="FFFFFF"/>
        <w:ind w:firstLine="709"/>
        <w:jc w:val="both"/>
        <w:rPr>
          <w:sz w:val="20"/>
          <w:szCs w:val="20"/>
        </w:rPr>
      </w:pPr>
      <w:r w:rsidRPr="006E227E">
        <w:rPr>
          <w:sz w:val="20"/>
          <w:szCs w:val="20"/>
        </w:rPr>
        <w:t xml:space="preserve">На основании приказа министерства образования Новосибирской области от 10.04.2020 № 931 «Об организации деятельности образовательных организаций в условиях распространения новой </w:t>
      </w:r>
      <w:proofErr w:type="spellStart"/>
      <w:r w:rsidRPr="006E227E">
        <w:rPr>
          <w:sz w:val="20"/>
          <w:szCs w:val="20"/>
        </w:rPr>
        <w:t>коронавирусной</w:t>
      </w:r>
      <w:proofErr w:type="spellEnd"/>
      <w:r w:rsidRPr="006E227E">
        <w:rPr>
          <w:sz w:val="20"/>
          <w:szCs w:val="20"/>
        </w:rPr>
        <w:t xml:space="preserve"> инфекции (COVID-19)», в целях определения порядка работы образовательных организаций на территории Куйбышевского района в период с 13 по 19 апреля 2020 года, администрация Куйбышевского района </w:t>
      </w:r>
    </w:p>
    <w:p w:rsidR="006E227E" w:rsidRPr="006E227E" w:rsidRDefault="006E227E" w:rsidP="006E227E">
      <w:pPr>
        <w:ind w:right="-426" w:firstLine="709"/>
        <w:jc w:val="both"/>
        <w:rPr>
          <w:sz w:val="20"/>
          <w:szCs w:val="20"/>
        </w:rPr>
      </w:pPr>
      <w:r w:rsidRPr="006E227E">
        <w:rPr>
          <w:sz w:val="20"/>
          <w:szCs w:val="20"/>
        </w:rPr>
        <w:t>ПОСТАНОВЛЯЕТ:</w:t>
      </w:r>
    </w:p>
    <w:p w:rsidR="006E227E" w:rsidRPr="006E227E" w:rsidRDefault="006E227E" w:rsidP="006E227E">
      <w:pPr>
        <w:ind w:firstLine="709"/>
        <w:jc w:val="both"/>
        <w:rPr>
          <w:sz w:val="20"/>
          <w:szCs w:val="20"/>
        </w:rPr>
      </w:pPr>
      <w:r w:rsidRPr="006E227E">
        <w:rPr>
          <w:sz w:val="20"/>
          <w:szCs w:val="20"/>
        </w:rPr>
        <w:t>1. Дошкольным образовательным организациям реализовывать присмотр и уход за детьми в дежурных группах в количестве, достаточном для размещения детей работников организаций, деятельность которых не приостанавливается.</w:t>
      </w:r>
    </w:p>
    <w:p w:rsidR="006E227E" w:rsidRPr="006E227E" w:rsidRDefault="006E227E" w:rsidP="006E227E">
      <w:pPr>
        <w:ind w:right="-1" w:firstLine="709"/>
        <w:jc w:val="both"/>
        <w:rPr>
          <w:sz w:val="20"/>
          <w:szCs w:val="20"/>
        </w:rPr>
      </w:pPr>
      <w:r w:rsidRPr="006E227E">
        <w:rPr>
          <w:sz w:val="20"/>
          <w:szCs w:val="20"/>
        </w:rPr>
        <w:t xml:space="preserve">2. Руководителям общеобразовательных организаций, расположенных на территории города Куйбышева, приостановить посещение обучающимися указанных организаций до 19 апреля 2020 года, организовать обучение с использованием дистанционных образовательных технологий и электронного обучения в соответствии с корректированными календарными учебными графиками и учебными планами, в режиме нахождения обучающихся в условиях домашней самоизоляции. </w:t>
      </w:r>
    </w:p>
    <w:p w:rsidR="006E227E" w:rsidRPr="006E227E" w:rsidRDefault="006E227E" w:rsidP="006E227E">
      <w:pPr>
        <w:ind w:right="-1" w:firstLine="709"/>
        <w:jc w:val="both"/>
        <w:rPr>
          <w:sz w:val="20"/>
          <w:szCs w:val="20"/>
        </w:rPr>
      </w:pPr>
      <w:r w:rsidRPr="006E227E">
        <w:rPr>
          <w:sz w:val="20"/>
          <w:szCs w:val="20"/>
        </w:rPr>
        <w:t xml:space="preserve">3. Руководителям общеобразовательных организаций, расположенных на территории сельских поселений Куйбышевского района, с 13 апреля 2020 года обеспечить реализацию соответствующих образовательных программ в штатном режиме с соблюдением санитарно-эпидемиологических требований по профилактике и предотвращению распространения новой </w:t>
      </w:r>
      <w:proofErr w:type="spellStart"/>
      <w:r w:rsidRPr="006E227E">
        <w:rPr>
          <w:sz w:val="20"/>
          <w:szCs w:val="20"/>
        </w:rPr>
        <w:t>коронавирусной</w:t>
      </w:r>
      <w:proofErr w:type="spellEnd"/>
      <w:r w:rsidRPr="006E227E">
        <w:rPr>
          <w:sz w:val="20"/>
          <w:szCs w:val="20"/>
        </w:rPr>
        <w:t xml:space="preserve"> инфекции (COVID-19).</w:t>
      </w:r>
    </w:p>
    <w:p w:rsidR="006E227E" w:rsidRPr="006E227E" w:rsidRDefault="006E227E" w:rsidP="006E227E">
      <w:pPr>
        <w:ind w:right="-1" w:firstLine="709"/>
        <w:jc w:val="both"/>
        <w:rPr>
          <w:sz w:val="20"/>
          <w:szCs w:val="20"/>
        </w:rPr>
      </w:pPr>
      <w:r w:rsidRPr="006E227E">
        <w:rPr>
          <w:sz w:val="20"/>
          <w:szCs w:val="20"/>
        </w:rPr>
        <w:t>4. Руководителям общеобразовательных организаций, указанных в пунктах 2, 3 настоящего постановления:</w:t>
      </w:r>
    </w:p>
    <w:p w:rsidR="006E227E" w:rsidRPr="006E227E" w:rsidRDefault="006E227E" w:rsidP="006E227E">
      <w:pPr>
        <w:ind w:right="-1" w:firstLine="709"/>
        <w:jc w:val="both"/>
        <w:rPr>
          <w:sz w:val="20"/>
          <w:szCs w:val="20"/>
        </w:rPr>
      </w:pPr>
      <w:r w:rsidRPr="006E227E">
        <w:rPr>
          <w:sz w:val="20"/>
          <w:szCs w:val="20"/>
        </w:rPr>
        <w:t xml:space="preserve">4.1. Рассмотреть возможность изменения сроков окончания учебного года с выполнением образовательных программ в полном объёме. </w:t>
      </w:r>
    </w:p>
    <w:p w:rsidR="006E227E" w:rsidRPr="006E227E" w:rsidRDefault="006E227E" w:rsidP="006E227E">
      <w:pPr>
        <w:ind w:right="-1" w:firstLine="709"/>
        <w:jc w:val="both"/>
        <w:rPr>
          <w:sz w:val="20"/>
          <w:szCs w:val="20"/>
        </w:rPr>
      </w:pPr>
      <w:r w:rsidRPr="006E227E">
        <w:rPr>
          <w:sz w:val="20"/>
          <w:szCs w:val="20"/>
        </w:rPr>
        <w:t>4.2. Обеспечить внесение соответствующих изменений в календарный учебный график со сроками проведения промежуточной аттестации, в положение о формах, порядке, периодичности текущего контроля успеваемости и промежуточной аттестации обучающихся, в учебный план, в основные образовательные программы, в рабочие программы учебных предметов.</w:t>
      </w:r>
    </w:p>
    <w:p w:rsidR="006E227E" w:rsidRPr="006E227E" w:rsidRDefault="006E227E" w:rsidP="006E227E">
      <w:pPr>
        <w:ind w:right="-1" w:firstLine="709"/>
        <w:jc w:val="both"/>
        <w:rPr>
          <w:sz w:val="20"/>
          <w:szCs w:val="20"/>
        </w:rPr>
      </w:pPr>
      <w:r w:rsidRPr="006E227E">
        <w:rPr>
          <w:sz w:val="20"/>
          <w:szCs w:val="20"/>
        </w:rPr>
        <w:t>4.3. Вести контроль за соблюдением требований СанПиН 2.4.2.2821-10 к объёму домашнего задания, к продолжительности непрерывного применения технических средств обучения.</w:t>
      </w:r>
    </w:p>
    <w:p w:rsidR="006E227E" w:rsidRPr="006E227E" w:rsidRDefault="006E227E" w:rsidP="006E227E">
      <w:pPr>
        <w:ind w:right="-1" w:firstLine="709"/>
        <w:jc w:val="both"/>
        <w:rPr>
          <w:sz w:val="20"/>
          <w:szCs w:val="20"/>
        </w:rPr>
      </w:pPr>
      <w:r w:rsidRPr="006E227E">
        <w:rPr>
          <w:sz w:val="20"/>
          <w:szCs w:val="20"/>
        </w:rPr>
        <w:t>5. Образовательным организациям дополнительного образования детей работать в режиме нахождения детей, педагогических работников и иных специалистов в условиях домашней самоизоляции.</w:t>
      </w:r>
    </w:p>
    <w:p w:rsidR="006E227E" w:rsidRPr="006E227E" w:rsidRDefault="006E227E" w:rsidP="006E227E">
      <w:pPr>
        <w:ind w:right="-1" w:firstLine="709"/>
        <w:jc w:val="both"/>
        <w:rPr>
          <w:sz w:val="20"/>
          <w:szCs w:val="20"/>
        </w:rPr>
      </w:pPr>
      <w:r w:rsidRPr="006E227E">
        <w:rPr>
          <w:sz w:val="20"/>
          <w:szCs w:val="20"/>
        </w:rPr>
        <w:t>6. Управлению делами администрации Куйбышевского района обеспечить опубликование постановления в установленном порядке в периодическом печатном издании органов местного самоуправления Куйбышевского района «Информационный вестник».</w:t>
      </w:r>
    </w:p>
    <w:p w:rsidR="006E227E" w:rsidRPr="006E227E" w:rsidRDefault="006E227E" w:rsidP="006E227E">
      <w:pPr>
        <w:ind w:right="-1" w:firstLine="709"/>
        <w:jc w:val="both"/>
        <w:rPr>
          <w:sz w:val="20"/>
          <w:szCs w:val="20"/>
        </w:rPr>
      </w:pPr>
      <w:r w:rsidRPr="006E227E">
        <w:rPr>
          <w:sz w:val="20"/>
          <w:szCs w:val="20"/>
        </w:rPr>
        <w:t>7. Контроль за исполнением настоящего постановления возложить на Первого заместителя главы администрации Куйбышевского района Колганову Н.В.</w:t>
      </w:r>
    </w:p>
    <w:p w:rsidR="006E227E" w:rsidRPr="006E227E" w:rsidRDefault="006E227E" w:rsidP="006E227E">
      <w:pPr>
        <w:ind w:left="142" w:right="-426"/>
        <w:jc w:val="both"/>
        <w:rPr>
          <w:sz w:val="20"/>
          <w:szCs w:val="20"/>
        </w:rPr>
      </w:pPr>
    </w:p>
    <w:p w:rsidR="006E227E" w:rsidRPr="006E227E" w:rsidRDefault="006E227E" w:rsidP="006E227E">
      <w:pPr>
        <w:ind w:left="142" w:right="-1"/>
        <w:jc w:val="both"/>
        <w:rPr>
          <w:sz w:val="20"/>
          <w:szCs w:val="20"/>
        </w:rPr>
      </w:pPr>
      <w:r w:rsidRPr="006E227E">
        <w:rPr>
          <w:sz w:val="20"/>
          <w:szCs w:val="20"/>
        </w:rPr>
        <w:t xml:space="preserve">Глава Куйбышевского района                            </w:t>
      </w:r>
      <w:r w:rsidRPr="006E227E">
        <w:rPr>
          <w:sz w:val="20"/>
          <w:szCs w:val="20"/>
        </w:rPr>
        <w:t xml:space="preserve">                                                     </w:t>
      </w:r>
      <w:r w:rsidRPr="006E227E">
        <w:rPr>
          <w:sz w:val="20"/>
          <w:szCs w:val="20"/>
        </w:rPr>
        <w:t xml:space="preserve">                                  О.В. Караваев</w:t>
      </w:r>
    </w:p>
    <w:p w:rsidR="00D912EC" w:rsidRPr="006E227E" w:rsidRDefault="00D912EC" w:rsidP="00664E0E">
      <w:pPr>
        <w:jc w:val="center"/>
        <w:outlineLvl w:val="0"/>
        <w:rPr>
          <w:rFonts w:eastAsia="Arial"/>
          <w:bCs/>
          <w:sz w:val="20"/>
          <w:szCs w:val="20"/>
        </w:rPr>
      </w:pPr>
    </w:p>
    <w:p w:rsidR="00D912EC" w:rsidRDefault="00D912EC" w:rsidP="00664E0E">
      <w:pPr>
        <w:jc w:val="center"/>
        <w:outlineLvl w:val="0"/>
        <w:rPr>
          <w:rFonts w:eastAsia="Arial"/>
          <w:bCs/>
          <w:sz w:val="20"/>
          <w:szCs w:val="20"/>
        </w:rPr>
      </w:pPr>
    </w:p>
    <w:p w:rsidR="006E227E" w:rsidRPr="006E227E" w:rsidRDefault="006E227E" w:rsidP="00664E0E">
      <w:pPr>
        <w:jc w:val="center"/>
        <w:outlineLvl w:val="0"/>
        <w:rPr>
          <w:rFonts w:eastAsia="Arial"/>
          <w:bCs/>
          <w:sz w:val="20"/>
          <w:szCs w:val="20"/>
        </w:rPr>
      </w:pPr>
    </w:p>
    <w:p w:rsidR="006E227E" w:rsidRPr="006E227E" w:rsidRDefault="006E227E" w:rsidP="006E227E">
      <w:pPr>
        <w:pStyle w:val="af5"/>
        <w:rPr>
          <w:b w:val="0"/>
          <w:sz w:val="20"/>
          <w:szCs w:val="20"/>
        </w:rPr>
      </w:pPr>
      <w:r w:rsidRPr="006E227E">
        <w:rPr>
          <w:b w:val="0"/>
          <w:sz w:val="20"/>
          <w:szCs w:val="20"/>
        </w:rPr>
        <w:t>АДМИНИСТРАЦИЯ КУЙБЫШЕВСКОГО РА</w:t>
      </w:r>
      <w:r w:rsidRPr="006E227E">
        <w:rPr>
          <w:b w:val="0"/>
          <w:sz w:val="20"/>
          <w:szCs w:val="20"/>
        </w:rPr>
        <w:t>Й</w:t>
      </w:r>
      <w:r w:rsidRPr="006E227E">
        <w:rPr>
          <w:b w:val="0"/>
          <w:sz w:val="20"/>
          <w:szCs w:val="20"/>
        </w:rPr>
        <w:t>ОНА</w:t>
      </w:r>
    </w:p>
    <w:p w:rsidR="006E227E" w:rsidRPr="006E227E" w:rsidRDefault="006E227E" w:rsidP="006E227E">
      <w:pPr>
        <w:pStyle w:val="af5"/>
        <w:rPr>
          <w:b w:val="0"/>
          <w:sz w:val="20"/>
          <w:szCs w:val="20"/>
        </w:rPr>
      </w:pPr>
    </w:p>
    <w:p w:rsidR="006E227E" w:rsidRPr="006E227E" w:rsidRDefault="006E227E" w:rsidP="006E227E">
      <w:pPr>
        <w:pStyle w:val="af5"/>
        <w:rPr>
          <w:b w:val="0"/>
          <w:sz w:val="20"/>
          <w:szCs w:val="20"/>
        </w:rPr>
      </w:pPr>
      <w:r w:rsidRPr="006E227E">
        <w:rPr>
          <w:b w:val="0"/>
          <w:sz w:val="20"/>
          <w:szCs w:val="20"/>
        </w:rPr>
        <w:t>ПОСТАНОВЛЕНИЕ</w:t>
      </w:r>
    </w:p>
    <w:p w:rsidR="006E227E" w:rsidRPr="006E227E" w:rsidRDefault="006E227E" w:rsidP="006E227E">
      <w:pPr>
        <w:pStyle w:val="af5"/>
        <w:rPr>
          <w:b w:val="0"/>
          <w:sz w:val="20"/>
          <w:szCs w:val="20"/>
        </w:rPr>
      </w:pPr>
    </w:p>
    <w:p w:rsidR="006E227E" w:rsidRPr="006E227E" w:rsidRDefault="006E227E" w:rsidP="006E227E">
      <w:pPr>
        <w:pStyle w:val="af5"/>
        <w:rPr>
          <w:b w:val="0"/>
          <w:sz w:val="20"/>
          <w:szCs w:val="20"/>
        </w:rPr>
      </w:pPr>
      <w:r w:rsidRPr="006E227E">
        <w:rPr>
          <w:b w:val="0"/>
          <w:sz w:val="20"/>
          <w:szCs w:val="20"/>
        </w:rPr>
        <w:t>г. Куйбышев</w:t>
      </w:r>
    </w:p>
    <w:p w:rsidR="006E227E" w:rsidRPr="006E227E" w:rsidRDefault="006E227E" w:rsidP="006E227E">
      <w:pPr>
        <w:pStyle w:val="af5"/>
        <w:rPr>
          <w:b w:val="0"/>
          <w:sz w:val="20"/>
          <w:szCs w:val="20"/>
        </w:rPr>
      </w:pPr>
      <w:r w:rsidRPr="006E227E">
        <w:rPr>
          <w:b w:val="0"/>
          <w:sz w:val="20"/>
          <w:szCs w:val="20"/>
        </w:rPr>
        <w:t>Новосибирская область</w:t>
      </w:r>
    </w:p>
    <w:p w:rsidR="006E227E" w:rsidRPr="006E227E" w:rsidRDefault="006E227E" w:rsidP="006E227E">
      <w:pPr>
        <w:pStyle w:val="af5"/>
        <w:rPr>
          <w:b w:val="0"/>
          <w:sz w:val="20"/>
          <w:szCs w:val="20"/>
        </w:rPr>
      </w:pPr>
    </w:p>
    <w:p w:rsidR="006E227E" w:rsidRPr="006E227E" w:rsidRDefault="006E227E" w:rsidP="006E227E">
      <w:pPr>
        <w:pStyle w:val="af5"/>
        <w:rPr>
          <w:b w:val="0"/>
          <w:sz w:val="20"/>
          <w:szCs w:val="20"/>
        </w:rPr>
      </w:pPr>
      <w:r w:rsidRPr="006E227E">
        <w:rPr>
          <w:b w:val="0"/>
          <w:sz w:val="20"/>
          <w:szCs w:val="20"/>
        </w:rPr>
        <w:t>13.04.2020 № 297</w:t>
      </w:r>
    </w:p>
    <w:p w:rsidR="006E227E" w:rsidRPr="006E227E" w:rsidRDefault="006E227E" w:rsidP="006E227E">
      <w:pPr>
        <w:pStyle w:val="af5"/>
        <w:rPr>
          <w:b w:val="0"/>
          <w:sz w:val="20"/>
          <w:szCs w:val="20"/>
        </w:rPr>
      </w:pPr>
    </w:p>
    <w:p w:rsidR="006E227E" w:rsidRPr="006E227E" w:rsidRDefault="006E227E" w:rsidP="006E227E">
      <w:pPr>
        <w:autoSpaceDE w:val="0"/>
        <w:autoSpaceDN w:val="0"/>
        <w:adjustRightInd w:val="0"/>
        <w:jc w:val="center"/>
        <w:rPr>
          <w:sz w:val="20"/>
          <w:szCs w:val="20"/>
        </w:rPr>
      </w:pPr>
      <w:r>
        <w:rPr>
          <w:sz w:val="20"/>
          <w:szCs w:val="20"/>
        </w:rPr>
        <w:t>О</w:t>
      </w:r>
      <w:r w:rsidRPr="006E227E">
        <w:rPr>
          <w:sz w:val="20"/>
          <w:szCs w:val="20"/>
        </w:rPr>
        <w:t xml:space="preserve"> </w:t>
      </w:r>
      <w:r>
        <w:rPr>
          <w:sz w:val="20"/>
          <w:szCs w:val="20"/>
        </w:rPr>
        <w:t>порядке</w:t>
      </w:r>
      <w:r w:rsidRPr="006E227E">
        <w:rPr>
          <w:sz w:val="20"/>
          <w:szCs w:val="20"/>
        </w:rPr>
        <w:t xml:space="preserve"> возмещения расходов на оплату стоимости найма (поднайма) жилых помещений работникам муниципальных учреждений Куйбышевского района</w:t>
      </w:r>
    </w:p>
    <w:p w:rsidR="006E227E" w:rsidRPr="006E227E" w:rsidRDefault="006E227E" w:rsidP="006E227E">
      <w:pPr>
        <w:autoSpaceDE w:val="0"/>
        <w:autoSpaceDN w:val="0"/>
        <w:adjustRightInd w:val="0"/>
        <w:jc w:val="both"/>
        <w:rPr>
          <w:sz w:val="20"/>
          <w:szCs w:val="20"/>
        </w:rPr>
      </w:pPr>
    </w:p>
    <w:p w:rsidR="006E227E" w:rsidRPr="006E227E" w:rsidRDefault="006E227E" w:rsidP="006E227E">
      <w:pPr>
        <w:autoSpaceDE w:val="0"/>
        <w:autoSpaceDN w:val="0"/>
        <w:adjustRightInd w:val="0"/>
        <w:jc w:val="both"/>
        <w:rPr>
          <w:sz w:val="20"/>
          <w:szCs w:val="20"/>
        </w:rPr>
      </w:pPr>
    </w:p>
    <w:p w:rsidR="006E227E" w:rsidRPr="006E227E" w:rsidRDefault="006E227E" w:rsidP="006E227E">
      <w:pPr>
        <w:autoSpaceDE w:val="0"/>
        <w:autoSpaceDN w:val="0"/>
        <w:adjustRightInd w:val="0"/>
        <w:ind w:firstLine="708"/>
        <w:jc w:val="both"/>
        <w:rPr>
          <w:sz w:val="20"/>
          <w:szCs w:val="20"/>
        </w:rPr>
      </w:pPr>
      <w:r w:rsidRPr="006E227E">
        <w:rPr>
          <w:sz w:val="20"/>
          <w:szCs w:val="20"/>
        </w:rPr>
        <w:lastRenderedPageBreak/>
        <w:t>В целях оказания мер социальной поддержки работникам муниципальных учреждений Куйбышевского района, руководствуясь статьей 20 Федерального закона от 06.10.2003 N 131-ФЗ "Об общих принципах организации местного самоуправления в Российской Федерации", администрация Куйбышевского района</w:t>
      </w:r>
    </w:p>
    <w:p w:rsidR="006E227E" w:rsidRPr="006E227E" w:rsidRDefault="006E227E" w:rsidP="006E227E">
      <w:pPr>
        <w:pStyle w:val="22"/>
        <w:ind w:firstLine="709"/>
        <w:rPr>
          <w:sz w:val="20"/>
          <w:szCs w:val="20"/>
        </w:rPr>
      </w:pPr>
      <w:r w:rsidRPr="006E227E">
        <w:rPr>
          <w:sz w:val="20"/>
          <w:szCs w:val="20"/>
        </w:rPr>
        <w:t>ПОСТАНОВЛЯЕТ:</w:t>
      </w:r>
    </w:p>
    <w:p w:rsidR="006E227E" w:rsidRPr="006E227E" w:rsidRDefault="006E227E" w:rsidP="006E227E">
      <w:pPr>
        <w:autoSpaceDE w:val="0"/>
        <w:autoSpaceDN w:val="0"/>
        <w:adjustRightInd w:val="0"/>
        <w:ind w:firstLine="708"/>
        <w:jc w:val="both"/>
        <w:rPr>
          <w:sz w:val="20"/>
          <w:szCs w:val="20"/>
        </w:rPr>
      </w:pPr>
      <w:r w:rsidRPr="006E227E">
        <w:rPr>
          <w:sz w:val="20"/>
          <w:szCs w:val="20"/>
        </w:rPr>
        <w:t>1. Утвердить прилагаемый Порядок возмещения расходов на оплату стоимости найма (поднайма) жилых помещений работникам муниципальных учреждений Куйбышевского района.</w:t>
      </w:r>
    </w:p>
    <w:p w:rsidR="006E227E" w:rsidRPr="006E227E" w:rsidRDefault="006E227E" w:rsidP="006E227E">
      <w:pPr>
        <w:pStyle w:val="af5"/>
        <w:ind w:firstLine="708"/>
        <w:jc w:val="both"/>
        <w:rPr>
          <w:b w:val="0"/>
          <w:sz w:val="20"/>
          <w:szCs w:val="20"/>
        </w:rPr>
      </w:pPr>
      <w:r w:rsidRPr="006E227E">
        <w:rPr>
          <w:b w:val="0"/>
          <w:sz w:val="20"/>
          <w:szCs w:val="20"/>
        </w:rPr>
        <w:t>2. Управлению делами администрации Куйбышевского района (</w:t>
      </w:r>
      <w:proofErr w:type="spellStart"/>
      <w:r w:rsidRPr="006E227E">
        <w:rPr>
          <w:b w:val="0"/>
          <w:sz w:val="20"/>
          <w:szCs w:val="20"/>
        </w:rPr>
        <w:t>Дирибасова</w:t>
      </w:r>
      <w:proofErr w:type="spellEnd"/>
      <w:r w:rsidRPr="006E227E">
        <w:rPr>
          <w:b w:val="0"/>
          <w:sz w:val="20"/>
          <w:szCs w:val="20"/>
        </w:rPr>
        <w:t xml:space="preserve">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6E227E" w:rsidRDefault="006E227E" w:rsidP="006E227E">
      <w:pPr>
        <w:pStyle w:val="af5"/>
        <w:ind w:firstLine="708"/>
        <w:jc w:val="both"/>
        <w:rPr>
          <w:b w:val="0"/>
          <w:sz w:val="20"/>
          <w:szCs w:val="20"/>
        </w:rPr>
      </w:pPr>
      <w:r w:rsidRPr="006E227E">
        <w:rPr>
          <w:b w:val="0"/>
          <w:sz w:val="20"/>
          <w:szCs w:val="20"/>
        </w:rPr>
        <w:t>3. Контроль за исполнением настоящего постановления возложить на Первого заместителя главы администрации Куйбышевского района Колганову Н.В.</w:t>
      </w:r>
    </w:p>
    <w:p w:rsidR="006E227E" w:rsidRPr="006E227E" w:rsidRDefault="006E227E" w:rsidP="006E227E">
      <w:pPr>
        <w:pStyle w:val="af5"/>
        <w:ind w:firstLine="708"/>
        <w:jc w:val="both"/>
        <w:rPr>
          <w:b w:val="0"/>
          <w:sz w:val="20"/>
          <w:szCs w:val="20"/>
        </w:rPr>
      </w:pPr>
    </w:p>
    <w:p w:rsidR="006E227E" w:rsidRPr="006E227E" w:rsidRDefault="006E227E" w:rsidP="006E227E">
      <w:pPr>
        <w:pStyle w:val="ConsTitle"/>
        <w:widowControl/>
        <w:ind w:right="0"/>
        <w:rPr>
          <w:rFonts w:ascii="Times New Roman" w:hAnsi="Times New Roman" w:cs="Times New Roman"/>
          <w:b w:val="0"/>
          <w:sz w:val="20"/>
          <w:szCs w:val="20"/>
        </w:rPr>
      </w:pPr>
      <w:r>
        <w:rPr>
          <w:rFonts w:ascii="Times New Roman" w:hAnsi="Times New Roman" w:cs="Times New Roman"/>
          <w:b w:val="0"/>
          <w:sz w:val="20"/>
          <w:szCs w:val="20"/>
        </w:rPr>
        <w:t xml:space="preserve"> </w:t>
      </w:r>
      <w:r w:rsidRPr="006E227E">
        <w:rPr>
          <w:rFonts w:ascii="Times New Roman" w:hAnsi="Times New Roman" w:cs="Times New Roman"/>
          <w:b w:val="0"/>
          <w:sz w:val="20"/>
          <w:szCs w:val="20"/>
        </w:rPr>
        <w:t xml:space="preserve">Глава Куйбышевского района                                            </w:t>
      </w:r>
      <w:r>
        <w:rPr>
          <w:rFonts w:ascii="Times New Roman" w:hAnsi="Times New Roman" w:cs="Times New Roman"/>
          <w:b w:val="0"/>
          <w:sz w:val="20"/>
          <w:szCs w:val="20"/>
        </w:rPr>
        <w:t xml:space="preserve">                                                        </w:t>
      </w:r>
      <w:r w:rsidRPr="006E227E">
        <w:rPr>
          <w:rFonts w:ascii="Times New Roman" w:hAnsi="Times New Roman" w:cs="Times New Roman"/>
          <w:b w:val="0"/>
          <w:sz w:val="20"/>
          <w:szCs w:val="20"/>
        </w:rPr>
        <w:t xml:space="preserve">                      О.В. Караваев</w:t>
      </w:r>
    </w:p>
    <w:p w:rsidR="006E227E" w:rsidRPr="006E227E" w:rsidRDefault="006E227E" w:rsidP="006E227E">
      <w:pPr>
        <w:pStyle w:val="ConsTitle"/>
        <w:widowControl/>
        <w:ind w:right="0"/>
        <w:rPr>
          <w:rFonts w:ascii="Times New Roman" w:hAnsi="Times New Roman" w:cs="Times New Roman"/>
          <w:b w:val="0"/>
          <w:sz w:val="20"/>
          <w:szCs w:val="20"/>
        </w:rPr>
      </w:pPr>
    </w:p>
    <w:p w:rsidR="006E227E" w:rsidRPr="006E227E" w:rsidRDefault="006E227E" w:rsidP="006E227E">
      <w:pPr>
        <w:ind w:left="5245" w:right="-2"/>
        <w:jc w:val="right"/>
        <w:outlineLvl w:val="0"/>
        <w:rPr>
          <w:sz w:val="20"/>
          <w:szCs w:val="20"/>
        </w:rPr>
      </w:pPr>
      <w:r w:rsidRPr="006E227E">
        <w:rPr>
          <w:sz w:val="20"/>
          <w:szCs w:val="20"/>
        </w:rPr>
        <w:t xml:space="preserve">УТВЕРЖДЕН </w:t>
      </w:r>
    </w:p>
    <w:p w:rsidR="006E227E" w:rsidRPr="006E227E" w:rsidRDefault="006E227E" w:rsidP="006E227E">
      <w:pPr>
        <w:ind w:left="5245" w:right="-2"/>
        <w:jc w:val="right"/>
        <w:rPr>
          <w:sz w:val="20"/>
          <w:szCs w:val="20"/>
        </w:rPr>
      </w:pPr>
      <w:r w:rsidRPr="006E227E">
        <w:rPr>
          <w:sz w:val="20"/>
          <w:szCs w:val="20"/>
        </w:rPr>
        <w:t>постановлением администрации</w:t>
      </w:r>
    </w:p>
    <w:p w:rsidR="006E227E" w:rsidRPr="006E227E" w:rsidRDefault="006E227E" w:rsidP="006E227E">
      <w:pPr>
        <w:ind w:left="5245" w:right="-2"/>
        <w:jc w:val="right"/>
        <w:rPr>
          <w:sz w:val="20"/>
          <w:szCs w:val="20"/>
        </w:rPr>
      </w:pPr>
      <w:r w:rsidRPr="006E227E">
        <w:rPr>
          <w:sz w:val="20"/>
          <w:szCs w:val="20"/>
        </w:rPr>
        <w:t>Куйбышевского района</w:t>
      </w:r>
    </w:p>
    <w:p w:rsidR="006E227E" w:rsidRPr="006E227E" w:rsidRDefault="006E227E" w:rsidP="006E227E">
      <w:pPr>
        <w:pStyle w:val="af5"/>
        <w:jc w:val="right"/>
        <w:rPr>
          <w:b w:val="0"/>
          <w:sz w:val="20"/>
          <w:szCs w:val="20"/>
        </w:rPr>
      </w:pPr>
      <w:r w:rsidRPr="006E227E">
        <w:rPr>
          <w:b w:val="0"/>
          <w:sz w:val="20"/>
          <w:szCs w:val="20"/>
        </w:rPr>
        <w:t xml:space="preserve">                                                                                от 13.04.2020 № 297</w:t>
      </w:r>
    </w:p>
    <w:p w:rsidR="006E227E" w:rsidRPr="006E227E" w:rsidRDefault="006E227E" w:rsidP="006E227E">
      <w:pPr>
        <w:jc w:val="center"/>
        <w:rPr>
          <w:sz w:val="20"/>
          <w:szCs w:val="20"/>
        </w:rPr>
      </w:pPr>
    </w:p>
    <w:p w:rsidR="006E227E" w:rsidRPr="006E227E" w:rsidRDefault="006E227E" w:rsidP="006E227E">
      <w:pPr>
        <w:autoSpaceDE w:val="0"/>
        <w:autoSpaceDN w:val="0"/>
        <w:adjustRightInd w:val="0"/>
        <w:rPr>
          <w:sz w:val="20"/>
          <w:szCs w:val="20"/>
        </w:rPr>
      </w:pPr>
      <w:r w:rsidRPr="006E227E">
        <w:rPr>
          <w:bCs/>
          <w:sz w:val="20"/>
          <w:szCs w:val="20"/>
        </w:rPr>
        <w:t xml:space="preserve">                                                                  </w:t>
      </w:r>
    </w:p>
    <w:p w:rsidR="006E227E" w:rsidRPr="006E227E" w:rsidRDefault="006E227E" w:rsidP="006E227E">
      <w:pPr>
        <w:autoSpaceDE w:val="0"/>
        <w:autoSpaceDN w:val="0"/>
        <w:adjustRightInd w:val="0"/>
        <w:jc w:val="center"/>
        <w:rPr>
          <w:bCs/>
          <w:sz w:val="20"/>
          <w:szCs w:val="20"/>
        </w:rPr>
      </w:pPr>
      <w:r w:rsidRPr="006E227E">
        <w:rPr>
          <w:bCs/>
          <w:sz w:val="20"/>
          <w:szCs w:val="20"/>
        </w:rPr>
        <w:t xml:space="preserve">Порядок возмещения расходов </w:t>
      </w:r>
    </w:p>
    <w:p w:rsidR="006E227E" w:rsidRPr="006E227E" w:rsidRDefault="006E227E" w:rsidP="006E227E">
      <w:pPr>
        <w:autoSpaceDE w:val="0"/>
        <w:autoSpaceDN w:val="0"/>
        <w:adjustRightInd w:val="0"/>
        <w:jc w:val="center"/>
        <w:rPr>
          <w:bCs/>
          <w:sz w:val="20"/>
          <w:szCs w:val="20"/>
        </w:rPr>
      </w:pPr>
      <w:r w:rsidRPr="006E227E">
        <w:rPr>
          <w:bCs/>
          <w:sz w:val="20"/>
          <w:szCs w:val="20"/>
        </w:rPr>
        <w:t>на оплату стоимости найма (поднайма) жилых помещений работникам муниципальных учреждений Куйбышевского района</w:t>
      </w:r>
    </w:p>
    <w:p w:rsidR="006E227E" w:rsidRPr="006E227E" w:rsidRDefault="006E227E" w:rsidP="006E227E">
      <w:pPr>
        <w:autoSpaceDE w:val="0"/>
        <w:autoSpaceDN w:val="0"/>
        <w:adjustRightInd w:val="0"/>
        <w:ind w:firstLine="540"/>
        <w:jc w:val="center"/>
        <w:rPr>
          <w:sz w:val="20"/>
          <w:szCs w:val="20"/>
        </w:rPr>
      </w:pPr>
    </w:p>
    <w:p w:rsidR="006E227E" w:rsidRPr="006E227E" w:rsidRDefault="006E227E" w:rsidP="006E227E">
      <w:pPr>
        <w:pStyle w:val="ConsTitle"/>
        <w:widowControl/>
        <w:ind w:left="-284" w:right="0" w:firstLine="644"/>
        <w:jc w:val="both"/>
        <w:rPr>
          <w:rFonts w:ascii="Times New Roman" w:hAnsi="Times New Roman" w:cs="Times New Roman"/>
          <w:b w:val="0"/>
          <w:sz w:val="20"/>
          <w:szCs w:val="20"/>
        </w:rPr>
      </w:pPr>
      <w:r w:rsidRPr="006E227E">
        <w:rPr>
          <w:rFonts w:ascii="Times New Roman" w:hAnsi="Times New Roman" w:cs="Times New Roman"/>
          <w:b w:val="0"/>
          <w:sz w:val="20"/>
          <w:szCs w:val="20"/>
        </w:rPr>
        <w:t>1. Настоящий Порядок устанавливает условия и процедуру возмещения за счет средств бюджета Куйбышевского района расходов на оплату стоимости найма (поднайма) жилых помещений работникам, приглашенным для работы в муниципальных учреждениях Куйбышевского района, (далее - возмещение расходов).</w:t>
      </w:r>
    </w:p>
    <w:p w:rsidR="006E227E" w:rsidRPr="006E227E" w:rsidRDefault="006E227E" w:rsidP="006E227E">
      <w:pPr>
        <w:pStyle w:val="ConsTitle"/>
        <w:widowControl/>
        <w:ind w:left="-284" w:right="0" w:firstLine="644"/>
        <w:jc w:val="both"/>
        <w:rPr>
          <w:rFonts w:ascii="Times New Roman" w:hAnsi="Times New Roman" w:cs="Times New Roman"/>
          <w:b w:val="0"/>
          <w:sz w:val="20"/>
          <w:szCs w:val="20"/>
        </w:rPr>
      </w:pPr>
      <w:r w:rsidRPr="006E227E">
        <w:rPr>
          <w:rFonts w:ascii="Times New Roman" w:hAnsi="Times New Roman" w:cs="Times New Roman"/>
          <w:b w:val="0"/>
          <w:sz w:val="20"/>
          <w:szCs w:val="20"/>
        </w:rPr>
        <w:t>2. Правом на возмещение расходов обладают работники муниципальных учреждений Куйбышевского района в сфере образования, культуры, физической культуры и спорта (далее - учреждения):</w:t>
      </w:r>
    </w:p>
    <w:p w:rsidR="006E227E" w:rsidRPr="006E227E" w:rsidRDefault="006E227E" w:rsidP="006E227E">
      <w:pPr>
        <w:pStyle w:val="ConsTitle"/>
        <w:widowControl/>
        <w:ind w:left="-284" w:right="0" w:firstLine="568"/>
        <w:jc w:val="both"/>
        <w:rPr>
          <w:rFonts w:ascii="Times New Roman" w:hAnsi="Times New Roman" w:cs="Times New Roman"/>
          <w:b w:val="0"/>
          <w:sz w:val="20"/>
          <w:szCs w:val="20"/>
        </w:rPr>
      </w:pPr>
      <w:r w:rsidRPr="006E227E">
        <w:rPr>
          <w:rFonts w:ascii="Times New Roman" w:hAnsi="Times New Roman" w:cs="Times New Roman"/>
          <w:b w:val="0"/>
          <w:sz w:val="20"/>
          <w:szCs w:val="20"/>
        </w:rPr>
        <w:t xml:space="preserve">- прибывшие из других муниципальных образований; </w:t>
      </w:r>
    </w:p>
    <w:p w:rsidR="006E227E" w:rsidRPr="006E227E" w:rsidRDefault="006E227E" w:rsidP="006E227E">
      <w:pPr>
        <w:pStyle w:val="ConsTitle"/>
        <w:widowControl/>
        <w:ind w:left="-284" w:right="0" w:firstLine="568"/>
        <w:jc w:val="both"/>
        <w:rPr>
          <w:rFonts w:ascii="Times New Roman" w:hAnsi="Times New Roman" w:cs="Times New Roman"/>
          <w:b w:val="0"/>
          <w:sz w:val="20"/>
          <w:szCs w:val="20"/>
        </w:rPr>
      </w:pPr>
      <w:r w:rsidRPr="006E227E">
        <w:rPr>
          <w:rFonts w:ascii="Times New Roman" w:hAnsi="Times New Roman" w:cs="Times New Roman"/>
          <w:b w:val="0"/>
          <w:sz w:val="20"/>
          <w:szCs w:val="20"/>
        </w:rPr>
        <w:t>- состоящие в трудовых отношениях по основному месту работы;</w:t>
      </w:r>
    </w:p>
    <w:p w:rsidR="006E227E" w:rsidRPr="006E227E" w:rsidRDefault="006E227E" w:rsidP="006E227E">
      <w:pPr>
        <w:autoSpaceDE w:val="0"/>
        <w:autoSpaceDN w:val="0"/>
        <w:adjustRightInd w:val="0"/>
        <w:ind w:firstLine="284"/>
        <w:jc w:val="both"/>
        <w:rPr>
          <w:sz w:val="20"/>
          <w:szCs w:val="20"/>
        </w:rPr>
      </w:pPr>
      <w:r w:rsidRPr="006E227E">
        <w:rPr>
          <w:sz w:val="20"/>
          <w:szCs w:val="20"/>
        </w:rPr>
        <w:t>- не являющиеся собственниками жилых помещений или членами семьи собственника жилого помещения на территории Куйбышевского района;</w:t>
      </w:r>
    </w:p>
    <w:p w:rsidR="006E227E" w:rsidRPr="006E227E" w:rsidRDefault="006E227E" w:rsidP="006E227E">
      <w:pPr>
        <w:pStyle w:val="ConsTitle"/>
        <w:widowControl/>
        <w:ind w:left="-284" w:right="0" w:firstLine="568"/>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 не являющиеся нанимателями жилых помещений по договорам социального найма, найма служебного помещения или членами семьи нанимателя жилых помещений по договорам социального найма, коммерческого найма, найма служебного помещения на территории Куйбышевского района.</w:t>
      </w:r>
    </w:p>
    <w:p w:rsidR="006E227E" w:rsidRPr="006E227E" w:rsidRDefault="006E227E" w:rsidP="006E227E">
      <w:pPr>
        <w:pStyle w:val="ConsTitle"/>
        <w:widowControl/>
        <w:ind w:left="-284" w:right="0" w:firstLine="644"/>
        <w:jc w:val="both"/>
        <w:rPr>
          <w:rFonts w:ascii="Times New Roman" w:hAnsi="Times New Roman" w:cs="Times New Roman"/>
          <w:b w:val="0"/>
          <w:sz w:val="20"/>
          <w:szCs w:val="20"/>
        </w:rPr>
      </w:pPr>
      <w:r w:rsidRPr="006E227E">
        <w:rPr>
          <w:rFonts w:ascii="Times New Roman" w:hAnsi="Times New Roman" w:cs="Times New Roman"/>
          <w:b w:val="0"/>
          <w:sz w:val="20"/>
          <w:szCs w:val="20"/>
        </w:rPr>
        <w:t>К членам семьи работника относятся супруг (супруга), дети, за исключением совершеннолетних детей, проживающих отдельно.</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sz w:val="20"/>
          <w:szCs w:val="20"/>
        </w:rPr>
        <w:t>3. </w:t>
      </w:r>
      <w:r w:rsidRPr="006E227E">
        <w:rPr>
          <w:rFonts w:ascii="Times New Roman" w:hAnsi="Times New Roman" w:cs="Times New Roman"/>
          <w:b w:val="0"/>
          <w:bCs w:val="0"/>
          <w:sz w:val="20"/>
          <w:szCs w:val="20"/>
        </w:rPr>
        <w:t>Возмещение расходов осуществляется в отношении пригодных для постоянного проживания жилых помещений, отвечающих установленным санитарным и техническим правилам и нормам.</w:t>
      </w:r>
    </w:p>
    <w:p w:rsidR="006E227E" w:rsidRPr="006E227E" w:rsidRDefault="006E227E" w:rsidP="006E227E">
      <w:pPr>
        <w:ind w:left="-284" w:firstLine="710"/>
        <w:jc w:val="both"/>
        <w:rPr>
          <w:sz w:val="20"/>
          <w:szCs w:val="20"/>
        </w:rPr>
      </w:pPr>
      <w:r w:rsidRPr="006E227E">
        <w:rPr>
          <w:sz w:val="20"/>
          <w:szCs w:val="20"/>
        </w:rPr>
        <w:t>4. </w:t>
      </w:r>
      <w:r w:rsidRPr="006E227E">
        <w:rPr>
          <w:sz w:val="20"/>
          <w:szCs w:val="20"/>
          <w:shd w:val="clear" w:color="auto" w:fill="FFFFFF"/>
        </w:rPr>
        <w:t>Возмещение осуществляется в размере фактически понесенных расходов, но не более 15000,0 рублей на семью ежемесячно.</w:t>
      </w:r>
    </w:p>
    <w:p w:rsidR="006E227E" w:rsidRPr="006E227E" w:rsidRDefault="006E227E" w:rsidP="006E227E">
      <w:pPr>
        <w:autoSpaceDE w:val="0"/>
        <w:autoSpaceDN w:val="0"/>
        <w:adjustRightInd w:val="0"/>
        <w:ind w:left="-284" w:firstLine="644"/>
        <w:jc w:val="both"/>
        <w:rPr>
          <w:sz w:val="20"/>
          <w:szCs w:val="20"/>
        </w:rPr>
      </w:pPr>
      <w:r w:rsidRPr="006E227E">
        <w:rPr>
          <w:sz w:val="20"/>
          <w:szCs w:val="20"/>
        </w:rPr>
        <w:t>В случаях возмещения работнику расходов за неполный месяц, возмещение расходов производится пропорционально с учетом количества дней пользования работником жилым помещением по договору найма (поднайма) жилого помещения.</w:t>
      </w:r>
    </w:p>
    <w:p w:rsidR="006E227E" w:rsidRPr="006E227E" w:rsidRDefault="006E227E" w:rsidP="006E227E">
      <w:pPr>
        <w:autoSpaceDE w:val="0"/>
        <w:autoSpaceDN w:val="0"/>
        <w:adjustRightInd w:val="0"/>
        <w:ind w:left="-284" w:firstLine="644"/>
        <w:jc w:val="both"/>
        <w:rPr>
          <w:sz w:val="20"/>
          <w:szCs w:val="20"/>
        </w:rPr>
      </w:pPr>
      <w:r w:rsidRPr="006E227E">
        <w:rPr>
          <w:sz w:val="20"/>
          <w:szCs w:val="20"/>
        </w:rPr>
        <w:t>5. Для решения вопроса о возмещении расходов по найму (поднайму) жилого помещения, работник, при его первом обращении, предоставляет по месту работы следующие документы:</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 xml:space="preserve">заявление на имя руководителя (нанимателя) о возмещении расходов по форме, согласно </w:t>
      </w:r>
      <w:proofErr w:type="gramStart"/>
      <w:r w:rsidRPr="006E227E">
        <w:rPr>
          <w:rFonts w:ascii="Times New Roman" w:hAnsi="Times New Roman" w:cs="Times New Roman"/>
          <w:b w:val="0"/>
          <w:bCs w:val="0"/>
          <w:sz w:val="20"/>
          <w:szCs w:val="20"/>
        </w:rPr>
        <w:t>приложению</w:t>
      </w:r>
      <w:proofErr w:type="gramEnd"/>
      <w:r w:rsidRPr="006E227E">
        <w:rPr>
          <w:rFonts w:ascii="Times New Roman" w:hAnsi="Times New Roman" w:cs="Times New Roman"/>
          <w:b w:val="0"/>
          <w:bCs w:val="0"/>
          <w:sz w:val="20"/>
          <w:szCs w:val="20"/>
        </w:rPr>
        <w:t xml:space="preserve"> к настоящему Порядку;</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копии документов, удостоверяющих личность работника и каждого члена его семьи;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сведения о месте регистрации работника и членов его семьи;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справку Управления Федеральной службы государственной регистрации, кадастра и картографии об отсутствии другого жилого помещения на территории Куйбышевского района на работника и членов его семьи;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копию договора найма (поднайма) жилого помещения на территории Куйбышевского района;</w:t>
      </w:r>
    </w:p>
    <w:p w:rsidR="006E227E" w:rsidRPr="006E227E" w:rsidRDefault="006E227E" w:rsidP="006E227E">
      <w:pPr>
        <w:autoSpaceDE w:val="0"/>
        <w:autoSpaceDN w:val="0"/>
        <w:adjustRightInd w:val="0"/>
        <w:ind w:firstLine="360"/>
        <w:jc w:val="both"/>
        <w:rPr>
          <w:sz w:val="20"/>
          <w:szCs w:val="20"/>
        </w:rPr>
      </w:pPr>
      <w:r w:rsidRPr="006E227E">
        <w:rPr>
          <w:sz w:val="20"/>
          <w:szCs w:val="20"/>
        </w:rPr>
        <w:t>реквизиты банковского счета для зачисления расходов по найму (поднайму) жилого помещения.</w:t>
      </w:r>
    </w:p>
    <w:p w:rsidR="006E227E" w:rsidRPr="006E227E" w:rsidRDefault="006E227E" w:rsidP="006E227E">
      <w:pPr>
        <w:autoSpaceDE w:val="0"/>
        <w:autoSpaceDN w:val="0"/>
        <w:adjustRightInd w:val="0"/>
        <w:ind w:left="-284" w:firstLine="710"/>
        <w:jc w:val="both"/>
        <w:rPr>
          <w:sz w:val="20"/>
          <w:szCs w:val="20"/>
        </w:rPr>
      </w:pPr>
      <w:r w:rsidRPr="006E227E">
        <w:rPr>
          <w:sz w:val="20"/>
          <w:szCs w:val="20"/>
        </w:rPr>
        <w:t>6. Возмещение расходов по найму (поднайму) жилого помещения осуществляется ежемесячно на основании приказа руководителя учреждения, путем перечисления денежных средств на лицевой счет, открытый в кредитной организации на имя работника, не позднее 15 календарных дней со дня поступления заявления работника о возмещении расходов за истекший месяц с приложением документа, подтверждающего произведенные расходы</w:t>
      </w:r>
    </w:p>
    <w:p w:rsidR="006E227E" w:rsidRPr="006E227E" w:rsidRDefault="006E227E" w:rsidP="006E227E">
      <w:pPr>
        <w:autoSpaceDE w:val="0"/>
        <w:autoSpaceDN w:val="0"/>
        <w:adjustRightInd w:val="0"/>
        <w:ind w:left="-284" w:firstLine="710"/>
        <w:jc w:val="both"/>
        <w:rPr>
          <w:sz w:val="20"/>
          <w:szCs w:val="20"/>
        </w:rPr>
      </w:pPr>
      <w:r w:rsidRPr="006E227E">
        <w:rPr>
          <w:sz w:val="20"/>
          <w:szCs w:val="20"/>
        </w:rPr>
        <w:t>Возмещение расходов на оплату холодного водоснабжения, горячего водоснабжения, водоотведения, электроснабжения, отопления, связи и иных коммунальных платежей не производится.</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lastRenderedPageBreak/>
        <w:t>7. </w:t>
      </w:r>
      <w:bookmarkStart w:id="5" w:name="_Hlk36542221"/>
      <w:r w:rsidRPr="006E227E">
        <w:rPr>
          <w:rFonts w:ascii="Times New Roman" w:hAnsi="Times New Roman" w:cs="Times New Roman"/>
          <w:b w:val="0"/>
          <w:bCs w:val="0"/>
          <w:sz w:val="20"/>
          <w:szCs w:val="20"/>
        </w:rPr>
        <w:t xml:space="preserve">Возмещение расходов </w:t>
      </w:r>
      <w:bookmarkEnd w:id="5"/>
      <w:r w:rsidRPr="006E227E">
        <w:rPr>
          <w:rFonts w:ascii="Times New Roman" w:hAnsi="Times New Roman" w:cs="Times New Roman"/>
          <w:b w:val="0"/>
          <w:bCs w:val="0"/>
          <w:sz w:val="20"/>
          <w:szCs w:val="20"/>
        </w:rPr>
        <w:t xml:space="preserve">осуществляется за счет средств бюджета Куйбышевского района, </w:t>
      </w:r>
      <w:proofErr w:type="gramStart"/>
      <w:r w:rsidRPr="006E227E">
        <w:rPr>
          <w:rFonts w:ascii="Times New Roman" w:hAnsi="Times New Roman" w:cs="Times New Roman"/>
          <w:b w:val="0"/>
          <w:bCs w:val="0"/>
          <w:sz w:val="20"/>
          <w:szCs w:val="20"/>
        </w:rPr>
        <w:t>в пределах</w:t>
      </w:r>
      <w:proofErr w:type="gramEnd"/>
      <w:r w:rsidRPr="006E227E">
        <w:rPr>
          <w:rFonts w:ascii="Times New Roman" w:hAnsi="Times New Roman" w:cs="Times New Roman"/>
          <w:b w:val="0"/>
          <w:bCs w:val="0"/>
          <w:sz w:val="20"/>
          <w:szCs w:val="20"/>
        </w:rPr>
        <w:t xml:space="preserve"> утвержденных на эти цели по соответствующим кодам бюджетной классификации Российской Федерации бюджетных ассигнований муниципальным учреждениям Куйбышевского района, являющимся работодателями</w:t>
      </w:r>
      <w:r w:rsidRPr="006E227E">
        <w:rPr>
          <w:rFonts w:ascii="Times New Roman" w:hAnsi="Times New Roman" w:cs="Times New Roman"/>
          <w:b w:val="0"/>
          <w:sz w:val="20"/>
          <w:szCs w:val="20"/>
        </w:rPr>
        <w:t xml:space="preserve"> прибывших из других муниципальных образований работников</w:t>
      </w:r>
      <w:r w:rsidRPr="006E227E">
        <w:rPr>
          <w:rFonts w:ascii="Times New Roman" w:hAnsi="Times New Roman" w:cs="Times New Roman"/>
          <w:b w:val="0"/>
          <w:bCs w:val="0"/>
          <w:sz w:val="20"/>
          <w:szCs w:val="20"/>
        </w:rPr>
        <w:t>.</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 xml:space="preserve">8. Для получения бюджетных средств (дополнительных бюджетных ассигнований) руководитель учреждения, с которым работник состоит в трудовых отношениях по основному месту работы, представляет в структурное подразделение администрации Куйбышевского района, в подведомственности которого находится учреждение (далее - структурное подразделение </w:t>
      </w:r>
      <w:bookmarkStart w:id="6" w:name="_Hlk33715482"/>
      <w:r w:rsidRPr="006E227E">
        <w:rPr>
          <w:rFonts w:ascii="Times New Roman" w:hAnsi="Times New Roman" w:cs="Times New Roman"/>
          <w:b w:val="0"/>
          <w:bCs w:val="0"/>
          <w:sz w:val="20"/>
          <w:szCs w:val="20"/>
        </w:rPr>
        <w:t>администрации</w:t>
      </w:r>
      <w:bookmarkEnd w:id="6"/>
      <w:r w:rsidRPr="006E227E">
        <w:rPr>
          <w:rFonts w:ascii="Times New Roman" w:hAnsi="Times New Roman" w:cs="Times New Roman"/>
          <w:b w:val="0"/>
          <w:bCs w:val="0"/>
          <w:sz w:val="20"/>
          <w:szCs w:val="20"/>
        </w:rPr>
        <w:t>), следующие документы:</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заявление работника о возмещении расходов;</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копии документов, удостоверяющих личность работника и каждого члена его семьи;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копию</w:t>
      </w:r>
      <w:r w:rsidRPr="006E227E">
        <w:rPr>
          <w:rFonts w:ascii="Times New Roman" w:hAnsi="Times New Roman" w:cs="Times New Roman"/>
          <w:b w:val="0"/>
          <w:sz w:val="20"/>
          <w:szCs w:val="20"/>
        </w:rPr>
        <w:t xml:space="preserve"> </w:t>
      </w:r>
      <w:r w:rsidRPr="006E227E">
        <w:rPr>
          <w:rFonts w:ascii="Times New Roman" w:hAnsi="Times New Roman" w:cs="Times New Roman"/>
          <w:b w:val="0"/>
          <w:bCs w:val="0"/>
          <w:sz w:val="20"/>
          <w:szCs w:val="20"/>
        </w:rPr>
        <w:t>приказа о приеме на работу;</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сведения о месте регистрации работника и членов его семьи;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справку Управления Федеральной службы государственной регистрации, кадастра и картографии об отсутствии другого жилого помещения на территории Куйбышевского района на работника и членов его семьи;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копию договора найма (поднайма) жилого помещения на территории Куйбышевского района.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9. Руководитель структурного подразделения администрации в течение трех рабочих дней готовит заключение о возможности возмещения расходов и представляет его с приложением документов, указанных в пункте 8 настоящего Порядка, на рассмотрение Главе Куйбышевского района.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10. Основанием для отказа в предоставлении бюджетных средств (дополнительных бюджетных ассигнований) является:</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непредставление документов, указанных в пункте 8 настоящего Порядка;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представление недостоверных документов или недостоверных сведений в документах;</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наличие в собственности или пользовании у работника учреждения либо членов его семьи жилого помещения на территории Куйбышевского района.</w:t>
      </w:r>
    </w:p>
    <w:p w:rsidR="006E227E" w:rsidRPr="006E227E" w:rsidRDefault="006E227E" w:rsidP="006E227E">
      <w:pPr>
        <w:pStyle w:val="ConsTitle"/>
        <w:widowControl/>
        <w:ind w:left="-284" w:right="0" w:firstLine="644"/>
        <w:jc w:val="both"/>
        <w:rPr>
          <w:rFonts w:ascii="Times New Roman" w:hAnsi="Times New Roman" w:cs="Times New Roman"/>
          <w:b w:val="0"/>
          <w:sz w:val="20"/>
          <w:szCs w:val="20"/>
        </w:rPr>
      </w:pPr>
      <w:r w:rsidRPr="006E227E">
        <w:rPr>
          <w:rFonts w:ascii="Times New Roman" w:hAnsi="Times New Roman" w:cs="Times New Roman"/>
          <w:b w:val="0"/>
          <w:bCs w:val="0"/>
          <w:sz w:val="20"/>
          <w:szCs w:val="20"/>
        </w:rPr>
        <w:t>11.</w:t>
      </w:r>
      <w:r w:rsidRPr="006E227E">
        <w:rPr>
          <w:rFonts w:ascii="Times New Roman" w:hAnsi="Times New Roman" w:cs="Times New Roman"/>
          <w:b w:val="0"/>
          <w:sz w:val="20"/>
          <w:szCs w:val="20"/>
        </w:rPr>
        <w:t> </w:t>
      </w:r>
      <w:r w:rsidRPr="006E227E">
        <w:rPr>
          <w:rFonts w:ascii="Times New Roman" w:hAnsi="Times New Roman" w:cs="Times New Roman"/>
          <w:b w:val="0"/>
          <w:bCs w:val="0"/>
          <w:sz w:val="20"/>
          <w:szCs w:val="20"/>
        </w:rPr>
        <w:t>О принятом решении руководитель структурного подразделения администрации уведомляет руководителя учреждения, с которым работник состоит в трудовых отношениях</w:t>
      </w:r>
      <w:r w:rsidRPr="006E227E">
        <w:rPr>
          <w:rFonts w:ascii="Times New Roman" w:hAnsi="Times New Roman" w:cs="Times New Roman"/>
          <w:b w:val="0"/>
          <w:sz w:val="20"/>
          <w:szCs w:val="20"/>
        </w:rPr>
        <w:t>.</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12. Решение о предоставлении бюджетных средств (выделении дополнительных бюджетных ассигнований) действительно в течение финансового года.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13. Для получения бюджетных средств (дополнительных бюджетных ассигнований) в следующем финансовом году руководитель учреждения не позднее 1 ноября текущего года представляет в структурное подразделение администрации следующие документы:</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заявление работника о возмещении расходов;</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сведения о месте регистрации работника и членов его семьи;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справку Управления Федеральной службы государственной регистрации, кадастра и картографии об отсутствии другого жилого помещения на территории Куйбышевского района на работника и членов его семьи;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копию договора найма (поднайма) жилого помещения на территории Куйбышевского района;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копию трудовой книжки работника.</w:t>
      </w:r>
    </w:p>
    <w:p w:rsidR="006E227E" w:rsidRPr="006E227E" w:rsidRDefault="006E227E" w:rsidP="006E227E">
      <w:pPr>
        <w:pStyle w:val="ConsTitle"/>
        <w:widowControl/>
        <w:ind w:left="-284" w:right="0" w:firstLine="644"/>
        <w:jc w:val="both"/>
        <w:rPr>
          <w:rFonts w:ascii="Times New Roman" w:hAnsi="Times New Roman" w:cs="Times New Roman"/>
          <w:b w:val="0"/>
          <w:bCs w:val="0"/>
          <w:color w:val="000000"/>
          <w:sz w:val="20"/>
          <w:szCs w:val="20"/>
        </w:rPr>
      </w:pPr>
      <w:r w:rsidRPr="006E227E">
        <w:rPr>
          <w:rFonts w:ascii="Times New Roman" w:hAnsi="Times New Roman" w:cs="Times New Roman"/>
          <w:b w:val="0"/>
          <w:bCs w:val="0"/>
          <w:color w:val="000000"/>
          <w:sz w:val="20"/>
          <w:szCs w:val="20"/>
        </w:rPr>
        <w:t>14. Рассмотрение заявки и документов, принятие решения о предоставлении либо об отказе в предоставлении бюджетных средств (выделении дополнительных бюджетных ассигнований) осуществляется в соответствии с пунктами 9 – 11 настоящего Порядка.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15. Возмещение расходов работнику прекращается в случаях:</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 xml:space="preserve">приобретения работником или членом его семьи жилого помещения в собственность </w:t>
      </w:r>
      <w:bookmarkStart w:id="7" w:name="_Hlk33715023"/>
      <w:r w:rsidRPr="006E227E">
        <w:rPr>
          <w:rFonts w:ascii="Times New Roman" w:hAnsi="Times New Roman" w:cs="Times New Roman"/>
          <w:b w:val="0"/>
          <w:bCs w:val="0"/>
          <w:sz w:val="20"/>
          <w:szCs w:val="20"/>
        </w:rPr>
        <w:t>на территории Куйбышевского района</w:t>
      </w:r>
      <w:bookmarkEnd w:id="7"/>
      <w:r w:rsidRPr="006E227E">
        <w:rPr>
          <w:rFonts w:ascii="Times New Roman" w:hAnsi="Times New Roman" w:cs="Times New Roman"/>
          <w:b w:val="0"/>
          <w:bCs w:val="0"/>
          <w:sz w:val="20"/>
          <w:szCs w:val="20"/>
        </w:rPr>
        <w:t>;</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предоставления работнику или члену его семьи жилого помещения на условиях социального найма на территории Куйбышевского района;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расторжения договора найма (поднайма) жилого помещения и отсутствия другого заключенного договора найма (поднайма) жилого помещения на территории Куйбышевского района;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увольнения работника.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 xml:space="preserve">16. Возмещение расходов прекращается с первого числа месяца, следующего за месяцем наступления обстоятельств, указанных в </w:t>
      </w:r>
      <w:bookmarkStart w:id="8" w:name="_Hlk33715255"/>
      <w:r w:rsidRPr="006E227E">
        <w:rPr>
          <w:rFonts w:ascii="Times New Roman" w:hAnsi="Times New Roman" w:cs="Times New Roman"/>
          <w:b w:val="0"/>
          <w:bCs w:val="0"/>
          <w:sz w:val="20"/>
          <w:szCs w:val="20"/>
        </w:rPr>
        <w:t>пункте 15 настоящего Порядка</w:t>
      </w:r>
      <w:bookmarkEnd w:id="8"/>
      <w:r w:rsidRPr="006E227E">
        <w:rPr>
          <w:rFonts w:ascii="Times New Roman" w:hAnsi="Times New Roman" w:cs="Times New Roman"/>
          <w:b w:val="0"/>
          <w:bCs w:val="0"/>
          <w:sz w:val="20"/>
          <w:szCs w:val="20"/>
        </w:rPr>
        <w:t>.</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Денежные средства, излишне либо необоснованно перечисленные работнику, подлежат возврату в случае выявления недостоверных сведений.</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17. Руководитель учреждения обязан в течение пяти дней со дня, когда ему стало известно о наступлении указанных в пункте 15 настоящего Порядка обстоятельств, направить в структурное подразделение администрации уточненную информацию о размере бюджетных средств (дополнительных бюджетных ассигнований), необходимом для возмещения расходов, с приложением документов, подтверждающих указанные обстоятельства.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18. Остаток неиспользованных бюджетных средств (дополнительных бюджетных ассигнований), полученных учреждением в целях возмещения расходов</w:t>
      </w:r>
      <w:r w:rsidRPr="006E227E">
        <w:rPr>
          <w:rFonts w:ascii="Times New Roman" w:hAnsi="Times New Roman" w:cs="Times New Roman"/>
          <w:b w:val="0"/>
          <w:sz w:val="20"/>
          <w:szCs w:val="20"/>
        </w:rPr>
        <w:t xml:space="preserve"> </w:t>
      </w:r>
      <w:r w:rsidRPr="006E227E">
        <w:rPr>
          <w:rFonts w:ascii="Times New Roman" w:hAnsi="Times New Roman" w:cs="Times New Roman"/>
          <w:b w:val="0"/>
          <w:bCs w:val="0"/>
          <w:sz w:val="20"/>
          <w:szCs w:val="20"/>
        </w:rPr>
        <w:t>по найму (поднайму) жилого помещения, подлежит возврату в бюджет Куйбышевского района.</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19. Ответственность за целевое использование бюджетных средств (дополнительных бюджетных ассигнований), полученных учреждением в целях возмещения расходов</w:t>
      </w:r>
      <w:r w:rsidRPr="006E227E">
        <w:rPr>
          <w:rFonts w:ascii="Times New Roman" w:hAnsi="Times New Roman" w:cs="Times New Roman"/>
          <w:b w:val="0"/>
          <w:sz w:val="20"/>
          <w:szCs w:val="20"/>
        </w:rPr>
        <w:t xml:space="preserve"> </w:t>
      </w:r>
      <w:r w:rsidRPr="006E227E">
        <w:rPr>
          <w:rFonts w:ascii="Times New Roman" w:hAnsi="Times New Roman" w:cs="Times New Roman"/>
          <w:b w:val="0"/>
          <w:bCs w:val="0"/>
          <w:sz w:val="20"/>
          <w:szCs w:val="20"/>
        </w:rPr>
        <w:t>по найму (поднайму) жилого помещения, несет руководитель учреждения.</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p>
    <w:p w:rsidR="006E227E" w:rsidRPr="006E227E" w:rsidRDefault="006E227E" w:rsidP="006E227E">
      <w:pPr>
        <w:shd w:val="clear" w:color="auto" w:fill="FFFFFF"/>
        <w:jc w:val="right"/>
        <w:rPr>
          <w:color w:val="000000"/>
          <w:sz w:val="20"/>
          <w:szCs w:val="20"/>
        </w:rPr>
      </w:pPr>
      <w:r w:rsidRPr="006E227E">
        <w:rPr>
          <w:color w:val="000000"/>
          <w:sz w:val="20"/>
          <w:szCs w:val="20"/>
        </w:rPr>
        <w:t xml:space="preserve">Приложение </w:t>
      </w:r>
    </w:p>
    <w:p w:rsidR="006E227E" w:rsidRPr="006E227E" w:rsidRDefault="006E227E" w:rsidP="006E227E">
      <w:pPr>
        <w:autoSpaceDE w:val="0"/>
        <w:autoSpaceDN w:val="0"/>
        <w:adjustRightInd w:val="0"/>
        <w:jc w:val="right"/>
        <w:rPr>
          <w:sz w:val="20"/>
          <w:szCs w:val="20"/>
        </w:rPr>
      </w:pPr>
      <w:r w:rsidRPr="006E227E">
        <w:rPr>
          <w:color w:val="000000"/>
          <w:sz w:val="20"/>
          <w:szCs w:val="20"/>
        </w:rPr>
        <w:lastRenderedPageBreak/>
        <w:t xml:space="preserve">к Порядку </w:t>
      </w:r>
      <w:r w:rsidRPr="006E227E">
        <w:rPr>
          <w:sz w:val="20"/>
          <w:szCs w:val="20"/>
        </w:rPr>
        <w:t xml:space="preserve">возмещения расходов </w:t>
      </w:r>
    </w:p>
    <w:p w:rsidR="006E227E" w:rsidRPr="006E227E" w:rsidRDefault="006E227E" w:rsidP="006E227E">
      <w:pPr>
        <w:autoSpaceDE w:val="0"/>
        <w:autoSpaceDN w:val="0"/>
        <w:adjustRightInd w:val="0"/>
        <w:jc w:val="right"/>
        <w:rPr>
          <w:sz w:val="20"/>
          <w:szCs w:val="20"/>
        </w:rPr>
      </w:pPr>
      <w:r w:rsidRPr="006E227E">
        <w:rPr>
          <w:sz w:val="20"/>
          <w:szCs w:val="20"/>
        </w:rPr>
        <w:t xml:space="preserve">на оплату стоимости найма (поднайма) жилых </w:t>
      </w:r>
    </w:p>
    <w:p w:rsidR="006E227E" w:rsidRPr="006E227E" w:rsidRDefault="006E227E" w:rsidP="006E227E">
      <w:pPr>
        <w:autoSpaceDE w:val="0"/>
        <w:autoSpaceDN w:val="0"/>
        <w:adjustRightInd w:val="0"/>
        <w:jc w:val="right"/>
        <w:rPr>
          <w:sz w:val="20"/>
          <w:szCs w:val="20"/>
        </w:rPr>
      </w:pPr>
      <w:r w:rsidRPr="006E227E">
        <w:rPr>
          <w:sz w:val="20"/>
          <w:szCs w:val="20"/>
        </w:rPr>
        <w:t xml:space="preserve">помещений работникам муниципальных </w:t>
      </w:r>
    </w:p>
    <w:p w:rsidR="006E227E" w:rsidRPr="006E227E" w:rsidRDefault="006E227E" w:rsidP="006E227E">
      <w:pPr>
        <w:autoSpaceDE w:val="0"/>
        <w:autoSpaceDN w:val="0"/>
        <w:adjustRightInd w:val="0"/>
        <w:jc w:val="right"/>
        <w:rPr>
          <w:sz w:val="20"/>
          <w:szCs w:val="20"/>
        </w:rPr>
      </w:pPr>
      <w:r w:rsidRPr="006E227E">
        <w:rPr>
          <w:sz w:val="20"/>
          <w:szCs w:val="20"/>
        </w:rPr>
        <w:t>учреждений Куйбышевского района</w:t>
      </w:r>
    </w:p>
    <w:p w:rsidR="006E227E" w:rsidRPr="006E227E" w:rsidRDefault="006E227E" w:rsidP="006E227E">
      <w:pPr>
        <w:autoSpaceDE w:val="0"/>
        <w:autoSpaceDN w:val="0"/>
        <w:adjustRightInd w:val="0"/>
        <w:jc w:val="right"/>
        <w:rPr>
          <w:sz w:val="20"/>
          <w:szCs w:val="20"/>
        </w:rPr>
      </w:pPr>
    </w:p>
    <w:p w:rsidR="006E227E" w:rsidRPr="006E227E" w:rsidRDefault="006E227E" w:rsidP="006E227E">
      <w:pPr>
        <w:autoSpaceDE w:val="0"/>
        <w:autoSpaceDN w:val="0"/>
        <w:adjustRightInd w:val="0"/>
        <w:jc w:val="right"/>
        <w:rPr>
          <w:sz w:val="20"/>
          <w:szCs w:val="20"/>
        </w:rPr>
      </w:pPr>
    </w:p>
    <w:p w:rsidR="006E227E" w:rsidRPr="006E227E" w:rsidRDefault="006E227E" w:rsidP="006E227E">
      <w:pPr>
        <w:shd w:val="clear" w:color="auto" w:fill="FFFFFF"/>
        <w:jc w:val="right"/>
        <w:rPr>
          <w:color w:val="000000"/>
          <w:sz w:val="20"/>
          <w:szCs w:val="20"/>
        </w:rPr>
      </w:pPr>
      <w:r w:rsidRPr="006E227E">
        <w:rPr>
          <w:color w:val="000000"/>
          <w:sz w:val="20"/>
          <w:szCs w:val="20"/>
        </w:rPr>
        <w:t>_________________________________</w:t>
      </w:r>
    </w:p>
    <w:p w:rsidR="006E227E" w:rsidRPr="006E227E" w:rsidRDefault="006E227E" w:rsidP="006E227E">
      <w:pPr>
        <w:shd w:val="clear" w:color="auto" w:fill="FFFFFF"/>
        <w:jc w:val="right"/>
        <w:rPr>
          <w:color w:val="000000"/>
          <w:sz w:val="20"/>
          <w:szCs w:val="20"/>
        </w:rPr>
      </w:pPr>
      <w:r w:rsidRPr="006E227E">
        <w:rPr>
          <w:color w:val="000000"/>
          <w:sz w:val="20"/>
          <w:szCs w:val="20"/>
        </w:rPr>
        <w:t>_________________________________</w:t>
      </w:r>
    </w:p>
    <w:p w:rsidR="006E227E" w:rsidRPr="006E227E" w:rsidRDefault="006E227E" w:rsidP="006E227E">
      <w:pPr>
        <w:shd w:val="clear" w:color="auto" w:fill="FFFFFF"/>
        <w:jc w:val="right"/>
        <w:rPr>
          <w:color w:val="000000"/>
          <w:sz w:val="20"/>
          <w:szCs w:val="20"/>
        </w:rPr>
      </w:pPr>
      <w:r w:rsidRPr="006E227E">
        <w:rPr>
          <w:color w:val="000000"/>
          <w:sz w:val="20"/>
          <w:szCs w:val="20"/>
        </w:rPr>
        <w:t>_________________________________</w:t>
      </w:r>
    </w:p>
    <w:p w:rsidR="006E227E" w:rsidRPr="006E227E" w:rsidRDefault="006E227E" w:rsidP="006E227E">
      <w:pPr>
        <w:shd w:val="clear" w:color="auto" w:fill="FFFFFF"/>
        <w:jc w:val="right"/>
        <w:rPr>
          <w:color w:val="000000"/>
          <w:sz w:val="20"/>
          <w:szCs w:val="20"/>
        </w:rPr>
      </w:pPr>
      <w:r w:rsidRPr="006E227E">
        <w:rPr>
          <w:color w:val="000000"/>
          <w:sz w:val="20"/>
          <w:szCs w:val="20"/>
        </w:rPr>
        <w:t>должность, наименование учреждения</w:t>
      </w:r>
    </w:p>
    <w:p w:rsidR="006E227E" w:rsidRPr="006E227E" w:rsidRDefault="006E227E" w:rsidP="006E227E">
      <w:pPr>
        <w:shd w:val="clear" w:color="auto" w:fill="FFFFFF"/>
        <w:jc w:val="right"/>
        <w:rPr>
          <w:color w:val="000000"/>
          <w:sz w:val="20"/>
          <w:szCs w:val="20"/>
        </w:rPr>
      </w:pPr>
      <w:r w:rsidRPr="006E227E">
        <w:rPr>
          <w:color w:val="000000"/>
          <w:sz w:val="20"/>
          <w:szCs w:val="20"/>
        </w:rPr>
        <w:t>Ф.И.О. руководителя</w:t>
      </w:r>
    </w:p>
    <w:p w:rsidR="006E227E" w:rsidRPr="006E227E" w:rsidRDefault="006E227E" w:rsidP="006E227E">
      <w:pPr>
        <w:shd w:val="clear" w:color="auto" w:fill="FFFFFF"/>
        <w:jc w:val="right"/>
        <w:rPr>
          <w:color w:val="000000"/>
          <w:sz w:val="20"/>
          <w:szCs w:val="20"/>
        </w:rPr>
      </w:pPr>
      <w:r w:rsidRPr="006E227E">
        <w:rPr>
          <w:color w:val="000000"/>
          <w:sz w:val="20"/>
          <w:szCs w:val="20"/>
        </w:rPr>
        <w:t>учреждения Куйбышевского района</w:t>
      </w:r>
    </w:p>
    <w:p w:rsidR="006E227E" w:rsidRPr="006E227E" w:rsidRDefault="006E227E" w:rsidP="006E227E">
      <w:pPr>
        <w:shd w:val="clear" w:color="auto" w:fill="FFFFFF"/>
        <w:jc w:val="center"/>
        <w:rPr>
          <w:color w:val="000000"/>
          <w:sz w:val="20"/>
          <w:szCs w:val="20"/>
        </w:rPr>
      </w:pPr>
    </w:p>
    <w:p w:rsidR="006E227E" w:rsidRPr="006E227E" w:rsidRDefault="006E227E" w:rsidP="006E227E">
      <w:pPr>
        <w:shd w:val="clear" w:color="auto" w:fill="FFFFFF"/>
        <w:jc w:val="center"/>
        <w:rPr>
          <w:color w:val="000000"/>
          <w:sz w:val="20"/>
          <w:szCs w:val="20"/>
        </w:rPr>
      </w:pPr>
    </w:p>
    <w:p w:rsidR="006E227E" w:rsidRPr="006E227E" w:rsidRDefault="006E227E" w:rsidP="006E227E">
      <w:pPr>
        <w:shd w:val="clear" w:color="auto" w:fill="FFFFFF"/>
        <w:jc w:val="center"/>
        <w:rPr>
          <w:color w:val="000000"/>
          <w:sz w:val="20"/>
          <w:szCs w:val="20"/>
        </w:rPr>
      </w:pPr>
      <w:r w:rsidRPr="006E227E">
        <w:rPr>
          <w:color w:val="000000"/>
          <w:sz w:val="20"/>
          <w:szCs w:val="20"/>
        </w:rPr>
        <w:t>Заявление</w:t>
      </w:r>
    </w:p>
    <w:p w:rsidR="006E227E" w:rsidRPr="006E227E" w:rsidRDefault="006E227E" w:rsidP="006E227E">
      <w:pPr>
        <w:shd w:val="clear" w:color="auto" w:fill="FFFFFF"/>
        <w:jc w:val="center"/>
        <w:rPr>
          <w:color w:val="000000"/>
          <w:sz w:val="20"/>
          <w:szCs w:val="20"/>
        </w:rPr>
      </w:pPr>
    </w:p>
    <w:p w:rsidR="006E227E" w:rsidRPr="006E227E" w:rsidRDefault="006E227E" w:rsidP="006E227E">
      <w:pPr>
        <w:shd w:val="clear" w:color="auto" w:fill="FFFFFF"/>
        <w:jc w:val="both"/>
        <w:rPr>
          <w:color w:val="000000"/>
          <w:sz w:val="20"/>
          <w:szCs w:val="20"/>
        </w:rPr>
      </w:pPr>
      <w:r w:rsidRPr="006E227E">
        <w:rPr>
          <w:color w:val="000000"/>
          <w:sz w:val="20"/>
          <w:szCs w:val="20"/>
        </w:rPr>
        <w:t>Фамилия, имя, отчество (без сокращений) 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____________________________________________________________________________________________________________________________________________</w:t>
      </w:r>
    </w:p>
    <w:p w:rsidR="006E227E" w:rsidRPr="006E227E" w:rsidRDefault="006E227E" w:rsidP="006E227E">
      <w:pPr>
        <w:shd w:val="clear" w:color="auto" w:fill="FFFFFF"/>
        <w:jc w:val="center"/>
        <w:rPr>
          <w:color w:val="000000"/>
          <w:sz w:val="20"/>
          <w:szCs w:val="20"/>
        </w:rPr>
      </w:pPr>
      <w:r w:rsidRPr="006E227E">
        <w:rPr>
          <w:color w:val="000000"/>
          <w:sz w:val="20"/>
          <w:szCs w:val="20"/>
        </w:rPr>
        <w:t>Паспорт гражданина __________________________________________, выданный (кем и когда) _____________________________________________________________________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адрес регистрации по месту жительства ____________________________________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____________________________________________________________________________________________________________________________________________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адрес регистрации по месту пребывания ___________________________________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______________________________________________________________________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______________________________________________________________________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адрес фактического места жительства _____________________________________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____________________________________________________________________________________________________________________________________________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телефон ________________, электронный адрес _____________________________</w:t>
      </w:r>
    </w:p>
    <w:p w:rsidR="006E227E" w:rsidRPr="006E227E" w:rsidRDefault="006E227E" w:rsidP="006E227E">
      <w:pPr>
        <w:shd w:val="clear" w:color="auto" w:fill="FFFFFF"/>
        <w:jc w:val="both"/>
        <w:rPr>
          <w:color w:val="000000"/>
          <w:sz w:val="20"/>
          <w:szCs w:val="20"/>
        </w:rPr>
      </w:pPr>
      <w:r w:rsidRPr="006E227E">
        <w:rPr>
          <w:color w:val="000000"/>
          <w:sz w:val="20"/>
          <w:szCs w:val="20"/>
        </w:rPr>
        <w:t>Прошу возместить расходы по найму (поднайму) жилого помещения в соответствии с договором найма жилого помещения от ____________________</w:t>
      </w:r>
    </w:p>
    <w:p w:rsidR="006E227E" w:rsidRPr="006E227E" w:rsidRDefault="006E227E" w:rsidP="006E227E">
      <w:pPr>
        <w:shd w:val="clear" w:color="auto" w:fill="FFFFFF"/>
        <w:jc w:val="center"/>
        <w:rPr>
          <w:color w:val="000000"/>
          <w:sz w:val="20"/>
          <w:szCs w:val="20"/>
        </w:rPr>
      </w:pPr>
      <w:r w:rsidRPr="006E227E">
        <w:rPr>
          <w:color w:val="000000"/>
          <w:sz w:val="20"/>
          <w:szCs w:val="20"/>
        </w:rPr>
        <w:t xml:space="preserve">Заключенного с ______________________________________________________________________ (указывается фамилия, имя, отчество (без сокращений) </w:t>
      </w:r>
      <w:proofErr w:type="spellStart"/>
      <w:r w:rsidRPr="006E227E">
        <w:rPr>
          <w:color w:val="000000"/>
          <w:sz w:val="20"/>
          <w:szCs w:val="20"/>
        </w:rPr>
        <w:t>наймодателя</w:t>
      </w:r>
      <w:proofErr w:type="spellEnd"/>
      <w:r w:rsidRPr="006E227E">
        <w:rPr>
          <w:color w:val="000000"/>
          <w:sz w:val="20"/>
          <w:szCs w:val="20"/>
        </w:rPr>
        <w:t>)</w:t>
      </w:r>
    </w:p>
    <w:p w:rsidR="006E227E" w:rsidRPr="006E227E" w:rsidRDefault="006E227E" w:rsidP="006E227E">
      <w:pPr>
        <w:shd w:val="clear" w:color="auto" w:fill="FFFFFF"/>
        <w:rPr>
          <w:color w:val="000000"/>
          <w:sz w:val="20"/>
          <w:szCs w:val="20"/>
        </w:rPr>
      </w:pPr>
      <w:r w:rsidRPr="006E227E">
        <w:rPr>
          <w:color w:val="000000"/>
          <w:sz w:val="20"/>
          <w:szCs w:val="20"/>
        </w:rPr>
        <w:t>В сумме_______________________________________________________________</w:t>
      </w:r>
    </w:p>
    <w:p w:rsidR="006E227E" w:rsidRPr="006E227E" w:rsidRDefault="006E227E" w:rsidP="006E227E">
      <w:pPr>
        <w:shd w:val="clear" w:color="auto" w:fill="FFFFFF"/>
        <w:jc w:val="center"/>
        <w:rPr>
          <w:color w:val="000000"/>
          <w:sz w:val="20"/>
          <w:szCs w:val="20"/>
        </w:rPr>
      </w:pPr>
      <w:r w:rsidRPr="006E227E">
        <w:rPr>
          <w:color w:val="000000"/>
          <w:sz w:val="20"/>
          <w:szCs w:val="20"/>
        </w:rPr>
        <w:t>прописью</w:t>
      </w:r>
    </w:p>
    <w:p w:rsidR="006E227E" w:rsidRPr="006E227E" w:rsidRDefault="006E227E" w:rsidP="006E227E">
      <w:pPr>
        <w:shd w:val="clear" w:color="auto" w:fill="FFFFFF"/>
        <w:ind w:firstLine="708"/>
        <w:jc w:val="both"/>
        <w:rPr>
          <w:color w:val="000000"/>
          <w:sz w:val="20"/>
          <w:szCs w:val="20"/>
        </w:rPr>
      </w:pPr>
      <w:r w:rsidRPr="006E227E">
        <w:rPr>
          <w:color w:val="000000"/>
          <w:sz w:val="20"/>
          <w:szCs w:val="20"/>
        </w:rPr>
        <w:t>Об изменении обстоятельств, являющихся основанием для возмещения расходов по найму (поднайму) жилого помещения, обязуюсь сообщать в установленные сроки.</w:t>
      </w:r>
    </w:p>
    <w:p w:rsidR="006E227E" w:rsidRPr="006E227E" w:rsidRDefault="006E227E" w:rsidP="006E227E">
      <w:pPr>
        <w:shd w:val="clear" w:color="auto" w:fill="FFFFFF"/>
        <w:ind w:firstLine="708"/>
        <w:jc w:val="both"/>
        <w:rPr>
          <w:color w:val="000000"/>
          <w:sz w:val="20"/>
          <w:szCs w:val="20"/>
        </w:rPr>
      </w:pPr>
      <w:r w:rsidRPr="006E227E">
        <w:rPr>
          <w:color w:val="000000"/>
          <w:sz w:val="20"/>
          <w:szCs w:val="20"/>
        </w:rPr>
        <w:t>С условиями порядка возмещения расходов по найму (поднайму) жилого помещения ознакомлен и согласен.</w:t>
      </w:r>
    </w:p>
    <w:p w:rsidR="006E227E" w:rsidRPr="006E227E" w:rsidRDefault="006E227E" w:rsidP="006E227E">
      <w:pPr>
        <w:shd w:val="clear" w:color="auto" w:fill="FFFFFF"/>
        <w:ind w:firstLine="708"/>
        <w:jc w:val="both"/>
        <w:rPr>
          <w:color w:val="000000"/>
          <w:sz w:val="20"/>
          <w:szCs w:val="20"/>
        </w:rPr>
      </w:pPr>
      <w:r w:rsidRPr="006E227E">
        <w:rPr>
          <w:color w:val="000000"/>
          <w:sz w:val="20"/>
          <w:szCs w:val="20"/>
        </w:rPr>
        <w:t>Достоверность представленной информации гарантирую.</w:t>
      </w:r>
    </w:p>
    <w:p w:rsidR="006E227E" w:rsidRPr="006E227E" w:rsidRDefault="006E227E" w:rsidP="006E227E">
      <w:pPr>
        <w:shd w:val="clear" w:color="auto" w:fill="FFFFFF"/>
        <w:ind w:firstLine="708"/>
        <w:jc w:val="both"/>
        <w:rPr>
          <w:color w:val="000000"/>
          <w:sz w:val="20"/>
          <w:szCs w:val="20"/>
        </w:rPr>
      </w:pPr>
      <w:r w:rsidRPr="006E227E">
        <w:rPr>
          <w:color w:val="000000"/>
          <w:sz w:val="20"/>
          <w:szCs w:val="20"/>
        </w:rPr>
        <w:t>Даю согласие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дополнительных мер социальной поддержки. Настоящее согласие дается на период до истечения сроков хранения соответствующей информации или документов, определяемых в соответствии с законодательством Российской федерации.</w:t>
      </w:r>
    </w:p>
    <w:p w:rsidR="006E227E" w:rsidRPr="006E227E" w:rsidRDefault="006E227E" w:rsidP="006E227E">
      <w:pPr>
        <w:shd w:val="clear" w:color="auto" w:fill="FFFFFF"/>
        <w:rPr>
          <w:color w:val="000000"/>
          <w:sz w:val="20"/>
          <w:szCs w:val="20"/>
        </w:rPr>
      </w:pPr>
      <w:r w:rsidRPr="006E227E">
        <w:rPr>
          <w:color w:val="000000"/>
          <w:sz w:val="20"/>
          <w:szCs w:val="20"/>
        </w:rPr>
        <w:t>________________             ___________________           _______________________</w:t>
      </w:r>
    </w:p>
    <w:p w:rsidR="006E227E" w:rsidRPr="006E227E" w:rsidRDefault="006E227E" w:rsidP="006E227E">
      <w:pPr>
        <w:shd w:val="clear" w:color="auto" w:fill="FFFFFF"/>
        <w:jc w:val="center"/>
        <w:rPr>
          <w:color w:val="000000"/>
          <w:sz w:val="20"/>
          <w:szCs w:val="20"/>
        </w:rPr>
      </w:pPr>
      <w:r w:rsidRPr="006E227E">
        <w:rPr>
          <w:color w:val="000000"/>
          <w:sz w:val="20"/>
          <w:szCs w:val="20"/>
        </w:rPr>
        <w:t>дата                                   подпись заявителя                         расшифровка подписи</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r w:rsidRPr="006E227E">
        <w:rPr>
          <w:rFonts w:ascii="Times New Roman" w:hAnsi="Times New Roman" w:cs="Times New Roman"/>
          <w:b w:val="0"/>
          <w:bCs w:val="0"/>
          <w:sz w:val="20"/>
          <w:szCs w:val="20"/>
        </w:rPr>
        <w:t xml:space="preserve"> </w:t>
      </w: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p>
    <w:p w:rsidR="006E227E" w:rsidRPr="006E227E" w:rsidRDefault="006E227E" w:rsidP="006E227E">
      <w:pPr>
        <w:pStyle w:val="ConsTitle"/>
        <w:widowControl/>
        <w:ind w:left="-284" w:right="0" w:firstLine="644"/>
        <w:jc w:val="both"/>
        <w:rPr>
          <w:rFonts w:ascii="Times New Roman" w:hAnsi="Times New Roman" w:cs="Times New Roman"/>
          <w:b w:val="0"/>
          <w:bCs w:val="0"/>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D912EC" w:rsidRDefault="00D912EC"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6E227E" w:rsidRDefault="006E227E" w:rsidP="00664E0E">
      <w:pPr>
        <w:jc w:val="center"/>
        <w:outlineLvl w:val="0"/>
        <w:rPr>
          <w:rFonts w:eastAsia="Arial"/>
          <w:bCs/>
          <w:sz w:val="20"/>
          <w:szCs w:val="20"/>
        </w:rPr>
      </w:pPr>
    </w:p>
    <w:p w:rsidR="003B24E1" w:rsidRDefault="003B24E1" w:rsidP="00664E0E">
      <w:pPr>
        <w:jc w:val="center"/>
        <w:outlineLvl w:val="0"/>
        <w:rPr>
          <w:rFonts w:eastAsia="Arial"/>
          <w:bCs/>
          <w:sz w:val="20"/>
          <w:szCs w:val="20"/>
        </w:rPr>
      </w:pPr>
    </w:p>
    <w:p w:rsidR="003B24E1" w:rsidRPr="006E227E" w:rsidRDefault="003B24E1" w:rsidP="00664E0E">
      <w:pPr>
        <w:jc w:val="center"/>
        <w:outlineLvl w:val="0"/>
        <w:rPr>
          <w:rFonts w:eastAsia="Arial"/>
          <w:bCs/>
          <w:sz w:val="20"/>
          <w:szCs w:val="20"/>
        </w:rPr>
      </w:pPr>
    </w:p>
    <w:p w:rsidR="00D912EC" w:rsidRPr="006E227E" w:rsidRDefault="00D912EC" w:rsidP="00664E0E">
      <w:pPr>
        <w:jc w:val="center"/>
        <w:outlineLvl w:val="0"/>
        <w:rPr>
          <w:rFonts w:eastAsia="Arial"/>
          <w:bCs/>
          <w:sz w:val="20"/>
          <w:szCs w:val="20"/>
        </w:rPr>
      </w:pPr>
    </w:p>
    <w:p w:rsidR="001144B7" w:rsidRPr="006E227E" w:rsidRDefault="00B955EE" w:rsidP="00664E0E">
      <w:pPr>
        <w:jc w:val="center"/>
        <w:rPr>
          <w:color w:val="000000" w:themeColor="text1"/>
          <w:sz w:val="20"/>
          <w:szCs w:val="20"/>
        </w:rPr>
      </w:pPr>
      <w:r w:rsidRPr="006E227E">
        <w:rPr>
          <w:color w:val="000000" w:themeColor="text1"/>
          <w:sz w:val="20"/>
          <w:szCs w:val="20"/>
        </w:rPr>
        <w:t>Р</w:t>
      </w:r>
      <w:r w:rsidR="001144B7" w:rsidRPr="006E227E">
        <w:rPr>
          <w:color w:val="000000" w:themeColor="text1"/>
          <w:sz w:val="20"/>
          <w:szCs w:val="20"/>
        </w:rPr>
        <w:t>едакционный совет:</w:t>
      </w:r>
    </w:p>
    <w:p w:rsidR="001144B7" w:rsidRPr="006E227E" w:rsidRDefault="001144B7" w:rsidP="00664E0E">
      <w:pPr>
        <w:jc w:val="center"/>
        <w:rPr>
          <w:color w:val="000000" w:themeColor="text1"/>
          <w:sz w:val="20"/>
          <w:szCs w:val="20"/>
        </w:rPr>
      </w:pPr>
    </w:p>
    <w:p w:rsidR="001144B7" w:rsidRPr="006E227E" w:rsidRDefault="002F1091" w:rsidP="00664E0E">
      <w:pPr>
        <w:jc w:val="center"/>
        <w:rPr>
          <w:color w:val="000000" w:themeColor="text1"/>
          <w:sz w:val="20"/>
          <w:szCs w:val="20"/>
        </w:rPr>
      </w:pPr>
      <w:proofErr w:type="spellStart"/>
      <w:r w:rsidRPr="006E227E">
        <w:rPr>
          <w:color w:val="000000" w:themeColor="text1"/>
          <w:sz w:val="20"/>
          <w:szCs w:val="20"/>
        </w:rPr>
        <w:t>Дирибасова</w:t>
      </w:r>
      <w:proofErr w:type="spellEnd"/>
      <w:r w:rsidRPr="006E227E">
        <w:rPr>
          <w:color w:val="000000" w:themeColor="text1"/>
          <w:sz w:val="20"/>
          <w:szCs w:val="20"/>
        </w:rPr>
        <w:t xml:space="preserve"> Т.О.</w:t>
      </w:r>
    </w:p>
    <w:p w:rsidR="001144B7" w:rsidRPr="006E227E" w:rsidRDefault="001144B7" w:rsidP="00664E0E">
      <w:pPr>
        <w:jc w:val="center"/>
        <w:rPr>
          <w:color w:val="000000" w:themeColor="text1"/>
          <w:sz w:val="20"/>
          <w:szCs w:val="20"/>
        </w:rPr>
      </w:pPr>
      <w:r w:rsidRPr="006E227E">
        <w:rPr>
          <w:color w:val="000000" w:themeColor="text1"/>
          <w:sz w:val="20"/>
          <w:szCs w:val="20"/>
        </w:rPr>
        <w:t>(председатель редакционного совета)</w:t>
      </w:r>
    </w:p>
    <w:p w:rsidR="001144B7" w:rsidRPr="006E227E" w:rsidRDefault="001144B7" w:rsidP="00664E0E">
      <w:pPr>
        <w:jc w:val="center"/>
        <w:rPr>
          <w:color w:val="000000" w:themeColor="text1"/>
          <w:sz w:val="20"/>
          <w:szCs w:val="20"/>
        </w:rPr>
      </w:pPr>
    </w:p>
    <w:p w:rsidR="001144B7" w:rsidRPr="006E227E" w:rsidRDefault="00FF7AE3" w:rsidP="00664E0E">
      <w:pPr>
        <w:jc w:val="center"/>
        <w:rPr>
          <w:color w:val="000000" w:themeColor="text1"/>
          <w:sz w:val="20"/>
          <w:szCs w:val="20"/>
        </w:rPr>
      </w:pPr>
      <w:proofErr w:type="spellStart"/>
      <w:r w:rsidRPr="006E227E">
        <w:rPr>
          <w:color w:val="000000" w:themeColor="text1"/>
          <w:sz w:val="20"/>
          <w:szCs w:val="20"/>
        </w:rPr>
        <w:t>Булюктов</w:t>
      </w:r>
      <w:proofErr w:type="spellEnd"/>
      <w:r w:rsidRPr="006E227E">
        <w:rPr>
          <w:color w:val="000000" w:themeColor="text1"/>
          <w:sz w:val="20"/>
          <w:szCs w:val="20"/>
        </w:rPr>
        <w:t xml:space="preserve"> Р.В.</w:t>
      </w:r>
    </w:p>
    <w:p w:rsidR="001144B7" w:rsidRPr="006E227E" w:rsidRDefault="001144B7" w:rsidP="00664E0E">
      <w:pPr>
        <w:jc w:val="center"/>
        <w:rPr>
          <w:color w:val="000000" w:themeColor="text1"/>
          <w:sz w:val="20"/>
          <w:szCs w:val="20"/>
        </w:rPr>
      </w:pPr>
      <w:r w:rsidRPr="006E227E">
        <w:rPr>
          <w:color w:val="000000" w:themeColor="text1"/>
          <w:sz w:val="20"/>
          <w:szCs w:val="20"/>
        </w:rPr>
        <w:t>(заместитель председателя редакционного совета)</w:t>
      </w:r>
    </w:p>
    <w:p w:rsidR="001144B7" w:rsidRPr="006E227E" w:rsidRDefault="001144B7" w:rsidP="00664E0E">
      <w:pPr>
        <w:jc w:val="center"/>
        <w:rPr>
          <w:color w:val="000000" w:themeColor="text1"/>
          <w:sz w:val="20"/>
          <w:szCs w:val="20"/>
        </w:rPr>
      </w:pPr>
    </w:p>
    <w:p w:rsidR="001144B7" w:rsidRPr="006E227E" w:rsidRDefault="001144B7" w:rsidP="00664E0E">
      <w:pPr>
        <w:jc w:val="center"/>
        <w:rPr>
          <w:color w:val="000000" w:themeColor="text1"/>
          <w:sz w:val="20"/>
          <w:szCs w:val="20"/>
        </w:rPr>
      </w:pPr>
      <w:r w:rsidRPr="006E227E">
        <w:rPr>
          <w:color w:val="000000" w:themeColor="text1"/>
          <w:sz w:val="20"/>
          <w:szCs w:val="20"/>
        </w:rPr>
        <w:t>Василенко О.А.</w:t>
      </w:r>
    </w:p>
    <w:p w:rsidR="001144B7" w:rsidRPr="006E227E" w:rsidRDefault="001144B7" w:rsidP="00664E0E">
      <w:pPr>
        <w:jc w:val="center"/>
        <w:rPr>
          <w:color w:val="000000" w:themeColor="text1"/>
          <w:sz w:val="20"/>
          <w:szCs w:val="20"/>
        </w:rPr>
      </w:pPr>
      <w:r w:rsidRPr="006E227E">
        <w:rPr>
          <w:color w:val="000000" w:themeColor="text1"/>
          <w:sz w:val="20"/>
          <w:szCs w:val="20"/>
        </w:rPr>
        <w:t>(секретарь редакционного совета)</w:t>
      </w:r>
    </w:p>
    <w:p w:rsidR="00430CFA" w:rsidRPr="006E227E" w:rsidRDefault="00430CFA" w:rsidP="00664E0E">
      <w:pPr>
        <w:jc w:val="center"/>
        <w:rPr>
          <w:color w:val="000000" w:themeColor="text1"/>
          <w:sz w:val="20"/>
          <w:szCs w:val="20"/>
        </w:rPr>
      </w:pPr>
    </w:p>
    <w:p w:rsidR="003D79E4" w:rsidRPr="006E227E" w:rsidRDefault="003D79E4" w:rsidP="00664E0E">
      <w:pPr>
        <w:jc w:val="center"/>
        <w:rPr>
          <w:color w:val="000000" w:themeColor="text1"/>
          <w:sz w:val="20"/>
          <w:szCs w:val="20"/>
        </w:rPr>
      </w:pPr>
      <w:proofErr w:type="spellStart"/>
      <w:r w:rsidRPr="006E227E">
        <w:rPr>
          <w:color w:val="000000" w:themeColor="text1"/>
          <w:sz w:val="20"/>
          <w:szCs w:val="20"/>
        </w:rPr>
        <w:t>Абдрахманова</w:t>
      </w:r>
      <w:proofErr w:type="spellEnd"/>
      <w:r w:rsidRPr="006E227E">
        <w:rPr>
          <w:color w:val="000000" w:themeColor="text1"/>
          <w:sz w:val="20"/>
          <w:szCs w:val="20"/>
        </w:rPr>
        <w:t xml:space="preserve"> И.Н.</w:t>
      </w:r>
    </w:p>
    <w:p w:rsidR="001144B7" w:rsidRPr="006E227E" w:rsidRDefault="001144B7" w:rsidP="00664E0E">
      <w:pPr>
        <w:jc w:val="center"/>
        <w:rPr>
          <w:color w:val="000000" w:themeColor="text1"/>
          <w:sz w:val="20"/>
          <w:szCs w:val="20"/>
        </w:rPr>
      </w:pPr>
      <w:proofErr w:type="spellStart"/>
      <w:r w:rsidRPr="006E227E">
        <w:rPr>
          <w:color w:val="000000" w:themeColor="text1"/>
          <w:sz w:val="20"/>
          <w:szCs w:val="20"/>
        </w:rPr>
        <w:t>Мусатов</w:t>
      </w:r>
      <w:proofErr w:type="spellEnd"/>
      <w:r w:rsidRPr="006E227E">
        <w:rPr>
          <w:color w:val="000000" w:themeColor="text1"/>
          <w:sz w:val="20"/>
          <w:szCs w:val="20"/>
        </w:rPr>
        <w:t xml:space="preserve"> А.М.</w:t>
      </w:r>
    </w:p>
    <w:p w:rsidR="001144B7" w:rsidRPr="006E227E" w:rsidRDefault="001144B7" w:rsidP="00664E0E">
      <w:pPr>
        <w:jc w:val="center"/>
        <w:rPr>
          <w:color w:val="000000" w:themeColor="text1"/>
          <w:sz w:val="20"/>
          <w:szCs w:val="20"/>
        </w:rPr>
      </w:pPr>
      <w:proofErr w:type="spellStart"/>
      <w:r w:rsidRPr="006E227E">
        <w:rPr>
          <w:color w:val="000000" w:themeColor="text1"/>
          <w:sz w:val="20"/>
          <w:szCs w:val="20"/>
        </w:rPr>
        <w:t>Максиманова</w:t>
      </w:r>
      <w:proofErr w:type="spellEnd"/>
      <w:r w:rsidRPr="006E227E">
        <w:rPr>
          <w:color w:val="000000" w:themeColor="text1"/>
          <w:sz w:val="20"/>
          <w:szCs w:val="20"/>
        </w:rPr>
        <w:t xml:space="preserve"> Т.В.</w:t>
      </w:r>
    </w:p>
    <w:p w:rsidR="00C71973" w:rsidRPr="006E227E" w:rsidRDefault="00C71973" w:rsidP="00664E0E">
      <w:pPr>
        <w:jc w:val="center"/>
        <w:rPr>
          <w:color w:val="000000" w:themeColor="text1"/>
          <w:sz w:val="20"/>
          <w:szCs w:val="20"/>
        </w:rPr>
      </w:pPr>
      <w:r w:rsidRPr="006E227E">
        <w:rPr>
          <w:color w:val="000000" w:themeColor="text1"/>
          <w:sz w:val="20"/>
          <w:szCs w:val="20"/>
        </w:rPr>
        <w:t>Орлова Л.В.</w:t>
      </w:r>
    </w:p>
    <w:p w:rsidR="00CF4504" w:rsidRPr="006E227E" w:rsidRDefault="00CF4504" w:rsidP="00664E0E">
      <w:pPr>
        <w:jc w:val="center"/>
        <w:rPr>
          <w:color w:val="000000" w:themeColor="text1"/>
          <w:sz w:val="20"/>
          <w:szCs w:val="20"/>
        </w:rPr>
      </w:pPr>
      <w:r w:rsidRPr="006E227E">
        <w:rPr>
          <w:color w:val="000000" w:themeColor="text1"/>
          <w:sz w:val="20"/>
          <w:szCs w:val="20"/>
        </w:rPr>
        <w:t>Остапенко Ю.А.</w:t>
      </w:r>
    </w:p>
    <w:p w:rsidR="001144B7" w:rsidRPr="006E227E" w:rsidRDefault="001144B7" w:rsidP="00664E0E">
      <w:pPr>
        <w:jc w:val="center"/>
        <w:rPr>
          <w:color w:val="000000" w:themeColor="text1"/>
          <w:sz w:val="20"/>
          <w:szCs w:val="20"/>
        </w:rPr>
      </w:pPr>
      <w:r w:rsidRPr="006E227E">
        <w:rPr>
          <w:color w:val="000000" w:themeColor="text1"/>
          <w:sz w:val="20"/>
          <w:szCs w:val="20"/>
        </w:rPr>
        <w:t>Попова М.А.</w:t>
      </w:r>
    </w:p>
    <w:p w:rsidR="001144B7" w:rsidRPr="006E227E" w:rsidRDefault="001144B7" w:rsidP="00664E0E">
      <w:pPr>
        <w:jc w:val="center"/>
        <w:rPr>
          <w:color w:val="000000" w:themeColor="text1"/>
          <w:sz w:val="20"/>
          <w:szCs w:val="20"/>
        </w:rPr>
      </w:pPr>
    </w:p>
    <w:p w:rsidR="001144B7" w:rsidRPr="006E227E" w:rsidRDefault="001144B7" w:rsidP="00664E0E">
      <w:pPr>
        <w:jc w:val="center"/>
        <w:rPr>
          <w:color w:val="000000" w:themeColor="text1"/>
          <w:sz w:val="20"/>
          <w:szCs w:val="20"/>
        </w:rPr>
      </w:pPr>
    </w:p>
    <w:p w:rsidR="001144B7" w:rsidRPr="006E227E" w:rsidRDefault="001144B7" w:rsidP="00664E0E">
      <w:pPr>
        <w:jc w:val="center"/>
        <w:rPr>
          <w:color w:val="000000" w:themeColor="text1"/>
          <w:sz w:val="20"/>
          <w:szCs w:val="20"/>
        </w:rPr>
      </w:pPr>
    </w:p>
    <w:p w:rsidR="001144B7" w:rsidRPr="006E227E" w:rsidRDefault="001144B7" w:rsidP="00664E0E">
      <w:pPr>
        <w:jc w:val="center"/>
        <w:rPr>
          <w:color w:val="000000" w:themeColor="text1"/>
          <w:sz w:val="20"/>
          <w:szCs w:val="20"/>
        </w:rPr>
      </w:pPr>
    </w:p>
    <w:p w:rsidR="001144B7" w:rsidRPr="006E227E" w:rsidRDefault="001144B7" w:rsidP="00664E0E">
      <w:pPr>
        <w:jc w:val="center"/>
        <w:rPr>
          <w:color w:val="000000" w:themeColor="text1"/>
          <w:sz w:val="20"/>
          <w:szCs w:val="20"/>
        </w:rPr>
      </w:pPr>
      <w:r w:rsidRPr="006E227E">
        <w:rPr>
          <w:color w:val="000000" w:themeColor="text1"/>
          <w:sz w:val="20"/>
          <w:szCs w:val="20"/>
        </w:rPr>
        <w:t>Адрес издателя:</w:t>
      </w:r>
    </w:p>
    <w:p w:rsidR="001144B7" w:rsidRPr="006E227E" w:rsidRDefault="001144B7" w:rsidP="00664E0E">
      <w:pPr>
        <w:jc w:val="center"/>
        <w:rPr>
          <w:color w:val="000000" w:themeColor="text1"/>
          <w:sz w:val="20"/>
          <w:szCs w:val="20"/>
        </w:rPr>
      </w:pPr>
    </w:p>
    <w:p w:rsidR="001144B7" w:rsidRPr="006E227E" w:rsidRDefault="001144B7" w:rsidP="00664E0E">
      <w:pPr>
        <w:jc w:val="center"/>
        <w:rPr>
          <w:color w:val="000000" w:themeColor="text1"/>
          <w:sz w:val="20"/>
          <w:szCs w:val="20"/>
        </w:rPr>
      </w:pPr>
      <w:r w:rsidRPr="006E227E">
        <w:rPr>
          <w:color w:val="000000" w:themeColor="text1"/>
          <w:sz w:val="20"/>
          <w:szCs w:val="20"/>
        </w:rPr>
        <w:t xml:space="preserve">632387 город Куйбышев, ул. </w:t>
      </w:r>
      <w:proofErr w:type="spellStart"/>
      <w:r w:rsidRPr="006E227E">
        <w:rPr>
          <w:color w:val="000000" w:themeColor="text1"/>
          <w:sz w:val="20"/>
          <w:szCs w:val="20"/>
        </w:rPr>
        <w:t>Краскома</w:t>
      </w:r>
      <w:proofErr w:type="spellEnd"/>
      <w:r w:rsidRPr="006E227E">
        <w:rPr>
          <w:color w:val="000000" w:themeColor="text1"/>
          <w:sz w:val="20"/>
          <w:szCs w:val="20"/>
        </w:rPr>
        <w:t>, 37</w:t>
      </w:r>
    </w:p>
    <w:p w:rsidR="001144B7" w:rsidRPr="006E227E" w:rsidRDefault="001144B7" w:rsidP="00664E0E">
      <w:pPr>
        <w:jc w:val="center"/>
        <w:rPr>
          <w:color w:val="000000" w:themeColor="text1"/>
          <w:sz w:val="20"/>
          <w:szCs w:val="20"/>
        </w:rPr>
      </w:pPr>
      <w:r w:rsidRPr="006E227E">
        <w:rPr>
          <w:color w:val="000000" w:themeColor="text1"/>
          <w:sz w:val="20"/>
          <w:szCs w:val="20"/>
        </w:rPr>
        <w:t>Тел. 50-789, факс 50-798</w:t>
      </w:r>
    </w:p>
    <w:p w:rsidR="001144B7" w:rsidRPr="006E227E" w:rsidRDefault="001144B7" w:rsidP="00664E0E">
      <w:pPr>
        <w:jc w:val="center"/>
        <w:rPr>
          <w:color w:val="000000" w:themeColor="text1"/>
          <w:sz w:val="20"/>
          <w:szCs w:val="20"/>
        </w:rPr>
      </w:pPr>
      <w:proofErr w:type="gramStart"/>
      <w:r w:rsidRPr="006E227E">
        <w:rPr>
          <w:color w:val="000000" w:themeColor="text1"/>
          <w:sz w:val="20"/>
          <w:szCs w:val="20"/>
          <w:lang w:val="en-US"/>
        </w:rPr>
        <w:t>e</w:t>
      </w:r>
      <w:r w:rsidRPr="006E227E">
        <w:rPr>
          <w:color w:val="000000" w:themeColor="text1"/>
          <w:sz w:val="20"/>
          <w:szCs w:val="20"/>
        </w:rPr>
        <w:t>-</w:t>
      </w:r>
      <w:r w:rsidRPr="006E227E">
        <w:rPr>
          <w:color w:val="000000" w:themeColor="text1"/>
          <w:sz w:val="20"/>
          <w:szCs w:val="20"/>
          <w:lang w:val="en-US"/>
        </w:rPr>
        <w:t>mail</w:t>
      </w:r>
      <w:proofErr w:type="gramEnd"/>
      <w:r w:rsidRPr="006E227E">
        <w:rPr>
          <w:color w:val="000000" w:themeColor="text1"/>
          <w:sz w:val="20"/>
          <w:szCs w:val="20"/>
        </w:rPr>
        <w:t xml:space="preserve">: </w:t>
      </w:r>
      <w:proofErr w:type="spellStart"/>
      <w:r w:rsidRPr="006E227E">
        <w:rPr>
          <w:color w:val="000000" w:themeColor="text1"/>
          <w:sz w:val="20"/>
          <w:szCs w:val="20"/>
          <w:lang w:val="en-US"/>
        </w:rPr>
        <w:t>kainsk</w:t>
      </w:r>
      <w:proofErr w:type="spellEnd"/>
      <w:r w:rsidRPr="006E227E">
        <w:rPr>
          <w:color w:val="000000" w:themeColor="text1"/>
          <w:sz w:val="20"/>
          <w:szCs w:val="20"/>
        </w:rPr>
        <w:t>@</w:t>
      </w:r>
      <w:proofErr w:type="spellStart"/>
      <w:r w:rsidRPr="006E227E">
        <w:rPr>
          <w:color w:val="000000" w:themeColor="text1"/>
          <w:sz w:val="20"/>
          <w:szCs w:val="20"/>
          <w:lang w:val="en-US"/>
        </w:rPr>
        <w:t>nso</w:t>
      </w:r>
      <w:proofErr w:type="spellEnd"/>
      <w:r w:rsidRPr="006E227E">
        <w:rPr>
          <w:color w:val="000000" w:themeColor="text1"/>
          <w:sz w:val="20"/>
          <w:szCs w:val="20"/>
        </w:rPr>
        <w:t>.</w:t>
      </w:r>
      <w:proofErr w:type="spellStart"/>
      <w:r w:rsidRPr="006E227E">
        <w:rPr>
          <w:color w:val="000000" w:themeColor="text1"/>
          <w:sz w:val="20"/>
          <w:szCs w:val="20"/>
          <w:lang w:val="en-US"/>
        </w:rPr>
        <w:t>ru</w:t>
      </w:r>
      <w:proofErr w:type="spellEnd"/>
    </w:p>
    <w:p w:rsidR="001144B7" w:rsidRPr="006E227E" w:rsidRDefault="001144B7" w:rsidP="00664E0E">
      <w:pPr>
        <w:jc w:val="center"/>
        <w:rPr>
          <w:color w:val="000000" w:themeColor="text1"/>
          <w:sz w:val="20"/>
          <w:szCs w:val="20"/>
        </w:rPr>
      </w:pPr>
    </w:p>
    <w:p w:rsidR="001144B7" w:rsidRPr="006E227E" w:rsidRDefault="001144B7" w:rsidP="00664E0E">
      <w:pPr>
        <w:jc w:val="center"/>
        <w:rPr>
          <w:color w:val="000000" w:themeColor="text1"/>
          <w:sz w:val="20"/>
          <w:szCs w:val="20"/>
        </w:rPr>
      </w:pPr>
    </w:p>
    <w:p w:rsidR="001144B7" w:rsidRPr="006E227E" w:rsidRDefault="001144B7" w:rsidP="00664E0E">
      <w:pPr>
        <w:jc w:val="center"/>
        <w:rPr>
          <w:color w:val="000000" w:themeColor="text1"/>
          <w:sz w:val="20"/>
          <w:szCs w:val="20"/>
        </w:rPr>
      </w:pPr>
    </w:p>
    <w:p w:rsidR="00620F9D" w:rsidRPr="006E227E" w:rsidRDefault="001144B7" w:rsidP="00664E0E">
      <w:pPr>
        <w:jc w:val="center"/>
        <w:rPr>
          <w:color w:val="000000" w:themeColor="text1"/>
          <w:sz w:val="20"/>
          <w:szCs w:val="20"/>
        </w:rPr>
      </w:pPr>
      <w:r w:rsidRPr="006E227E">
        <w:rPr>
          <w:color w:val="000000" w:themeColor="text1"/>
          <w:sz w:val="20"/>
          <w:szCs w:val="20"/>
        </w:rPr>
        <w:t>Тираж 25 экземпляров</w:t>
      </w:r>
    </w:p>
    <w:p w:rsidR="00620F9D" w:rsidRPr="006E227E" w:rsidRDefault="00620F9D" w:rsidP="00664E0E">
      <w:pPr>
        <w:jc w:val="center"/>
        <w:rPr>
          <w:sz w:val="20"/>
          <w:szCs w:val="20"/>
        </w:rPr>
      </w:pPr>
    </w:p>
    <w:p w:rsidR="00620F9D" w:rsidRPr="006E227E" w:rsidRDefault="00620F9D" w:rsidP="00664E0E">
      <w:pPr>
        <w:jc w:val="center"/>
        <w:rPr>
          <w:sz w:val="20"/>
          <w:szCs w:val="20"/>
        </w:rPr>
      </w:pPr>
    </w:p>
    <w:p w:rsidR="00620F9D" w:rsidRPr="006E227E" w:rsidRDefault="00620F9D" w:rsidP="00664E0E">
      <w:pPr>
        <w:jc w:val="center"/>
        <w:rPr>
          <w:sz w:val="20"/>
          <w:szCs w:val="20"/>
        </w:rPr>
      </w:pPr>
    </w:p>
    <w:p w:rsidR="00620F9D" w:rsidRPr="006E227E" w:rsidRDefault="00620F9D" w:rsidP="00664E0E">
      <w:pPr>
        <w:jc w:val="center"/>
        <w:rPr>
          <w:sz w:val="20"/>
          <w:szCs w:val="20"/>
        </w:rPr>
      </w:pPr>
    </w:p>
    <w:p w:rsidR="001144B7" w:rsidRPr="006E227E" w:rsidRDefault="00620F9D" w:rsidP="00664E0E">
      <w:pPr>
        <w:tabs>
          <w:tab w:val="left" w:pos="8698"/>
        </w:tabs>
        <w:jc w:val="both"/>
        <w:rPr>
          <w:sz w:val="20"/>
          <w:szCs w:val="20"/>
        </w:rPr>
      </w:pPr>
      <w:r w:rsidRPr="006E227E">
        <w:rPr>
          <w:sz w:val="20"/>
          <w:szCs w:val="20"/>
        </w:rPr>
        <w:tab/>
      </w:r>
    </w:p>
    <w:p w:rsidR="00BA11AB" w:rsidRPr="006E227E" w:rsidRDefault="00BA11AB" w:rsidP="00664E0E">
      <w:pPr>
        <w:tabs>
          <w:tab w:val="left" w:pos="8698"/>
        </w:tabs>
        <w:jc w:val="both"/>
        <w:rPr>
          <w:sz w:val="20"/>
          <w:szCs w:val="20"/>
        </w:rPr>
      </w:pPr>
    </w:p>
    <w:p w:rsidR="00BA11AB" w:rsidRPr="006E227E" w:rsidRDefault="00BA11AB" w:rsidP="00BA11AB">
      <w:pPr>
        <w:rPr>
          <w:sz w:val="20"/>
          <w:szCs w:val="20"/>
        </w:rPr>
      </w:pPr>
    </w:p>
    <w:p w:rsidR="00BA11AB" w:rsidRPr="006E227E" w:rsidRDefault="00BA11AB" w:rsidP="00BA11AB">
      <w:pPr>
        <w:rPr>
          <w:sz w:val="20"/>
          <w:szCs w:val="20"/>
        </w:rPr>
      </w:pPr>
    </w:p>
    <w:p w:rsidR="00BA11AB" w:rsidRPr="006E227E" w:rsidRDefault="00BA11AB" w:rsidP="00BA11AB">
      <w:pPr>
        <w:rPr>
          <w:sz w:val="20"/>
          <w:szCs w:val="20"/>
        </w:rPr>
      </w:pPr>
    </w:p>
    <w:p w:rsidR="00BA11AB" w:rsidRPr="006E227E" w:rsidRDefault="00BA11AB" w:rsidP="00BA11AB">
      <w:pPr>
        <w:rPr>
          <w:sz w:val="20"/>
          <w:szCs w:val="20"/>
        </w:rPr>
      </w:pPr>
    </w:p>
    <w:p w:rsidR="00BA11AB" w:rsidRPr="006E227E" w:rsidRDefault="00BA11AB" w:rsidP="00BA11AB">
      <w:pPr>
        <w:rPr>
          <w:sz w:val="20"/>
          <w:szCs w:val="20"/>
        </w:rPr>
      </w:pPr>
    </w:p>
    <w:p w:rsidR="00BA11AB" w:rsidRPr="006E227E" w:rsidRDefault="00BA11AB" w:rsidP="00BA11AB">
      <w:pPr>
        <w:rPr>
          <w:sz w:val="20"/>
          <w:szCs w:val="20"/>
        </w:rPr>
      </w:pPr>
    </w:p>
    <w:p w:rsidR="00BA11AB" w:rsidRPr="006E227E" w:rsidRDefault="00BA11AB" w:rsidP="00BA11AB">
      <w:pPr>
        <w:rPr>
          <w:sz w:val="20"/>
          <w:szCs w:val="20"/>
        </w:rPr>
      </w:pPr>
    </w:p>
    <w:p w:rsidR="00BA11AB" w:rsidRPr="006E227E" w:rsidRDefault="00BA11AB" w:rsidP="00BA11AB">
      <w:pPr>
        <w:rPr>
          <w:sz w:val="20"/>
          <w:szCs w:val="20"/>
        </w:rPr>
      </w:pPr>
    </w:p>
    <w:p w:rsidR="00BA11AB" w:rsidRPr="006E227E" w:rsidRDefault="00BA11AB" w:rsidP="00BA11AB">
      <w:pPr>
        <w:rPr>
          <w:sz w:val="20"/>
          <w:szCs w:val="20"/>
        </w:rPr>
      </w:pPr>
    </w:p>
    <w:sectPr w:rsidR="00BA11AB" w:rsidRPr="006E227E" w:rsidSect="000F0B8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0BB" w:rsidRDefault="001040BB" w:rsidP="00225EB9">
      <w:r>
        <w:separator/>
      </w:r>
    </w:p>
  </w:endnote>
  <w:endnote w:type="continuationSeparator" w:id="0">
    <w:p w:rsidR="001040BB" w:rsidRDefault="001040BB"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312387"/>
      <w:docPartObj>
        <w:docPartGallery w:val="Page Numbers (Bottom of Page)"/>
        <w:docPartUnique/>
      </w:docPartObj>
    </w:sdtPr>
    <w:sdtContent>
      <w:p w:rsidR="00A75A5F" w:rsidRDefault="00A75A5F">
        <w:pPr>
          <w:pStyle w:val="aff3"/>
          <w:jc w:val="center"/>
        </w:pPr>
        <w:r>
          <w:fldChar w:fldCharType="begin"/>
        </w:r>
        <w:r>
          <w:instrText>PAGE   \* MERGEFORMAT</w:instrText>
        </w:r>
        <w:r>
          <w:fldChar w:fldCharType="separate"/>
        </w:r>
        <w:r w:rsidR="002F4F30">
          <w:rPr>
            <w:noProof/>
          </w:rPr>
          <w:t>4</w:t>
        </w:r>
        <w:r>
          <w:fldChar w:fldCharType="end"/>
        </w:r>
      </w:p>
    </w:sdtContent>
  </w:sdt>
  <w:p w:rsidR="003B3F0A" w:rsidRDefault="003B3F0A">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754536"/>
      <w:docPartObj>
        <w:docPartGallery w:val="Page Numbers (Bottom of Page)"/>
        <w:docPartUnique/>
      </w:docPartObj>
    </w:sdtPr>
    <w:sdtContent>
      <w:p w:rsidR="004F23E6" w:rsidRDefault="004F23E6">
        <w:pPr>
          <w:pStyle w:val="aff3"/>
          <w:jc w:val="center"/>
        </w:pPr>
        <w:r>
          <w:fldChar w:fldCharType="begin"/>
        </w:r>
        <w:r>
          <w:instrText>PAGE   \* MERGEFORMAT</w:instrText>
        </w:r>
        <w:r>
          <w:fldChar w:fldCharType="separate"/>
        </w:r>
        <w:r w:rsidR="002F4F30">
          <w:rPr>
            <w:noProof/>
          </w:rPr>
          <w:t>3</w:t>
        </w:r>
        <w:r>
          <w:fldChar w:fldCharType="end"/>
        </w:r>
      </w:p>
    </w:sdtContent>
  </w:sdt>
  <w:p w:rsidR="004F23E6" w:rsidRDefault="004F23E6">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44211"/>
      <w:docPartObj>
        <w:docPartGallery w:val="Page Numbers (Bottom of Page)"/>
        <w:docPartUnique/>
      </w:docPartObj>
    </w:sdtPr>
    <w:sdtContent>
      <w:p w:rsidR="004F23E6" w:rsidRDefault="004F23E6">
        <w:pPr>
          <w:pStyle w:val="aff3"/>
          <w:jc w:val="center"/>
        </w:pPr>
        <w:r>
          <w:fldChar w:fldCharType="begin"/>
        </w:r>
        <w:r>
          <w:instrText>PAGE   \* MERGEFORMAT</w:instrText>
        </w:r>
        <w:r>
          <w:fldChar w:fldCharType="separate"/>
        </w:r>
        <w:r w:rsidR="002F4F30">
          <w:rPr>
            <w:noProof/>
          </w:rPr>
          <w:t>63</w:t>
        </w:r>
        <w:r>
          <w:fldChar w:fldCharType="end"/>
        </w:r>
      </w:p>
    </w:sdtContent>
  </w:sdt>
  <w:p w:rsidR="003B3F0A" w:rsidRDefault="003B3F0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0BB" w:rsidRDefault="001040BB" w:rsidP="00225EB9">
      <w:r>
        <w:separator/>
      </w:r>
    </w:p>
  </w:footnote>
  <w:footnote w:type="continuationSeparator" w:id="0">
    <w:p w:rsidR="001040BB" w:rsidRDefault="001040BB"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0A" w:rsidRPr="00D951E6" w:rsidRDefault="003B3F0A">
    <w:pPr>
      <w:pStyle w:val="aff1"/>
      <w:jc w:val="center"/>
      <w:rPr>
        <w:sz w:val="20"/>
        <w:szCs w:val="20"/>
      </w:rPr>
    </w:pPr>
  </w:p>
  <w:p w:rsidR="003B3F0A" w:rsidRDefault="003B3F0A">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9A1CC8"/>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4A79C5"/>
    <w:multiLevelType w:val="hybridMultilevel"/>
    <w:tmpl w:val="033C8156"/>
    <w:lvl w:ilvl="0" w:tplc="BBE0F4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46F21"/>
    <w:multiLevelType w:val="hybridMultilevel"/>
    <w:tmpl w:val="3CE6A476"/>
    <w:lvl w:ilvl="0" w:tplc="7EA4F4F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7811815"/>
    <w:multiLevelType w:val="hybridMultilevel"/>
    <w:tmpl w:val="715C5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23" w15:restartNumberingAfterBreak="0">
    <w:nsid w:val="43A7246F"/>
    <w:multiLevelType w:val="hybridMultilevel"/>
    <w:tmpl w:val="6C429BA2"/>
    <w:lvl w:ilvl="0" w:tplc="259E62A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ABF4A87"/>
    <w:multiLevelType w:val="hybridMultilevel"/>
    <w:tmpl w:val="52C23044"/>
    <w:lvl w:ilvl="0" w:tplc="48182A3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9" w15:restartNumberingAfterBreak="0">
    <w:nsid w:val="4C8A103A"/>
    <w:multiLevelType w:val="hybridMultilevel"/>
    <w:tmpl w:val="6C429BA2"/>
    <w:lvl w:ilvl="0" w:tplc="259E62A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4" w15:restartNumberingAfterBreak="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7BB36C3"/>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E6056D"/>
    <w:multiLevelType w:val="hybridMultilevel"/>
    <w:tmpl w:val="654EBFE8"/>
    <w:lvl w:ilvl="0" w:tplc="3E326F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1" w15:restartNumberingAfterBreak="0">
    <w:nsid w:val="7BDE41BB"/>
    <w:multiLevelType w:val="hybridMultilevel"/>
    <w:tmpl w:val="52669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8"/>
  </w:num>
  <w:num w:numId="5">
    <w:abstractNumId w:val="17"/>
  </w:num>
  <w:num w:numId="6">
    <w:abstractNumId w:val="25"/>
  </w:num>
  <w:num w:numId="7">
    <w:abstractNumId w:val="40"/>
  </w:num>
  <w:num w:numId="8">
    <w:abstractNumId w:val="30"/>
  </w:num>
  <w:num w:numId="9">
    <w:abstractNumId w:val="12"/>
  </w:num>
  <w:num w:numId="10">
    <w:abstractNumId w:val="31"/>
  </w:num>
  <w:num w:numId="11">
    <w:abstractNumId w:val="5"/>
  </w:num>
  <w:num w:numId="12">
    <w:abstractNumId w:val="20"/>
  </w:num>
  <w:num w:numId="13">
    <w:abstractNumId w:val="21"/>
  </w:num>
  <w:num w:numId="14">
    <w:abstractNumId w:val="16"/>
  </w:num>
  <w:num w:numId="15">
    <w:abstractNumId w:val="33"/>
  </w:num>
  <w:num w:numId="16">
    <w:abstractNumId w:val="37"/>
  </w:num>
  <w:num w:numId="17">
    <w:abstractNumId w:val="14"/>
  </w:num>
  <w:num w:numId="18">
    <w:abstractNumId w:val="24"/>
  </w:num>
  <w:num w:numId="19">
    <w:abstractNumId w:val="8"/>
  </w:num>
  <w:num w:numId="20">
    <w:abstractNumId w:val="7"/>
  </w:num>
  <w:num w:numId="21">
    <w:abstractNumId w:val="6"/>
  </w:num>
  <w:num w:numId="22">
    <w:abstractNumId w:val="13"/>
  </w:num>
  <w:num w:numId="23">
    <w:abstractNumId w:val="22"/>
  </w:num>
  <w:num w:numId="24">
    <w:abstractNumId w:val="35"/>
  </w:num>
  <w:num w:numId="25">
    <w:abstractNumId w:val="36"/>
  </w:num>
  <w:num w:numId="26">
    <w:abstractNumId w:val="18"/>
  </w:num>
  <w:num w:numId="27">
    <w:abstractNumId w:val="38"/>
  </w:num>
  <w:num w:numId="28">
    <w:abstractNumId w:val="41"/>
  </w:num>
  <w:num w:numId="29">
    <w:abstractNumId w:val="4"/>
  </w:num>
  <w:num w:numId="30">
    <w:abstractNumId w:val="15"/>
  </w:num>
  <w:num w:numId="31">
    <w:abstractNumId w:val="32"/>
  </w:num>
  <w:num w:numId="32">
    <w:abstractNumId w:val="10"/>
  </w:num>
  <w:num w:numId="33">
    <w:abstractNumId w:val="11"/>
  </w:num>
  <w:num w:numId="34">
    <w:abstractNumId w:val="26"/>
  </w:num>
  <w:num w:numId="35">
    <w:abstractNumId w:val="34"/>
  </w:num>
  <w:num w:numId="36">
    <w:abstractNumId w:val="27"/>
  </w:num>
  <w:num w:numId="37">
    <w:abstractNumId w:val="23"/>
  </w:num>
  <w:num w:numId="38">
    <w:abstractNumId w:val="29"/>
  </w:num>
  <w:num w:numId="3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70A"/>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582"/>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130A"/>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4EF5"/>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4BA4"/>
    <w:rsid w:val="00215A4A"/>
    <w:rsid w:val="00216D7F"/>
    <w:rsid w:val="00221D0D"/>
    <w:rsid w:val="00221E88"/>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2B06"/>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1D0A"/>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1F3"/>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A47"/>
    <w:rsid w:val="002D4C8C"/>
    <w:rsid w:val="002E0BE6"/>
    <w:rsid w:val="002E0FDB"/>
    <w:rsid w:val="002E12CB"/>
    <w:rsid w:val="002E1D0C"/>
    <w:rsid w:val="002E363A"/>
    <w:rsid w:val="002F1091"/>
    <w:rsid w:val="002F116D"/>
    <w:rsid w:val="002F4F30"/>
    <w:rsid w:val="002F6ED8"/>
    <w:rsid w:val="002F7F0D"/>
    <w:rsid w:val="0030001D"/>
    <w:rsid w:val="003008C8"/>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204D1"/>
    <w:rsid w:val="00321DA1"/>
    <w:rsid w:val="00321F18"/>
    <w:rsid w:val="003224B6"/>
    <w:rsid w:val="003247D4"/>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7ED"/>
    <w:rsid w:val="003D0662"/>
    <w:rsid w:val="003D3F4A"/>
    <w:rsid w:val="003D4797"/>
    <w:rsid w:val="003D5C5B"/>
    <w:rsid w:val="003D79E4"/>
    <w:rsid w:val="003E0BD2"/>
    <w:rsid w:val="003E2F96"/>
    <w:rsid w:val="003E3459"/>
    <w:rsid w:val="003E385C"/>
    <w:rsid w:val="003E3DB7"/>
    <w:rsid w:val="003E3F23"/>
    <w:rsid w:val="003E408C"/>
    <w:rsid w:val="003E6BEE"/>
    <w:rsid w:val="003E7219"/>
    <w:rsid w:val="003E7F03"/>
    <w:rsid w:val="003F0853"/>
    <w:rsid w:val="003F1BDB"/>
    <w:rsid w:val="003F36F3"/>
    <w:rsid w:val="003F3A13"/>
    <w:rsid w:val="003F4B0B"/>
    <w:rsid w:val="003F6E84"/>
    <w:rsid w:val="003F7EB0"/>
    <w:rsid w:val="004007A7"/>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2446"/>
    <w:rsid w:val="00422A8F"/>
    <w:rsid w:val="00422DE1"/>
    <w:rsid w:val="00423978"/>
    <w:rsid w:val="00425C5C"/>
    <w:rsid w:val="00426744"/>
    <w:rsid w:val="00426FEA"/>
    <w:rsid w:val="00427E6B"/>
    <w:rsid w:val="00430208"/>
    <w:rsid w:val="004306CC"/>
    <w:rsid w:val="00430CFA"/>
    <w:rsid w:val="00432087"/>
    <w:rsid w:val="00436CA3"/>
    <w:rsid w:val="00437982"/>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37C0"/>
    <w:rsid w:val="00466B48"/>
    <w:rsid w:val="004717C0"/>
    <w:rsid w:val="00474EEE"/>
    <w:rsid w:val="00475239"/>
    <w:rsid w:val="00475BB7"/>
    <w:rsid w:val="00481258"/>
    <w:rsid w:val="00484152"/>
    <w:rsid w:val="00484D7A"/>
    <w:rsid w:val="004850AE"/>
    <w:rsid w:val="00486862"/>
    <w:rsid w:val="00486C65"/>
    <w:rsid w:val="0048707E"/>
    <w:rsid w:val="0049418F"/>
    <w:rsid w:val="004941CA"/>
    <w:rsid w:val="00494E76"/>
    <w:rsid w:val="00495D85"/>
    <w:rsid w:val="0049606C"/>
    <w:rsid w:val="004974EE"/>
    <w:rsid w:val="004A0282"/>
    <w:rsid w:val="004A08AA"/>
    <w:rsid w:val="004A28AC"/>
    <w:rsid w:val="004A4D20"/>
    <w:rsid w:val="004B0DA9"/>
    <w:rsid w:val="004B11E1"/>
    <w:rsid w:val="004B1B13"/>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3E6"/>
    <w:rsid w:val="004F2DCF"/>
    <w:rsid w:val="004F2FDC"/>
    <w:rsid w:val="004F5558"/>
    <w:rsid w:val="004F607D"/>
    <w:rsid w:val="004F6B47"/>
    <w:rsid w:val="004F72E1"/>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87"/>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099"/>
    <w:rsid w:val="00606612"/>
    <w:rsid w:val="00611017"/>
    <w:rsid w:val="0061140C"/>
    <w:rsid w:val="00611A92"/>
    <w:rsid w:val="0061358D"/>
    <w:rsid w:val="00613673"/>
    <w:rsid w:val="00613BB0"/>
    <w:rsid w:val="0061410F"/>
    <w:rsid w:val="006143B4"/>
    <w:rsid w:val="006165E2"/>
    <w:rsid w:val="006168E3"/>
    <w:rsid w:val="006204CA"/>
    <w:rsid w:val="00620C87"/>
    <w:rsid w:val="00620F9D"/>
    <w:rsid w:val="00623FCA"/>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365F"/>
    <w:rsid w:val="00664343"/>
    <w:rsid w:val="00664E0E"/>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947"/>
    <w:rsid w:val="00697A01"/>
    <w:rsid w:val="006A217E"/>
    <w:rsid w:val="006A3429"/>
    <w:rsid w:val="006A6E24"/>
    <w:rsid w:val="006A74D7"/>
    <w:rsid w:val="006B071E"/>
    <w:rsid w:val="006B1304"/>
    <w:rsid w:val="006B1825"/>
    <w:rsid w:val="006B25FB"/>
    <w:rsid w:val="006B3B5E"/>
    <w:rsid w:val="006B45AB"/>
    <w:rsid w:val="006B55E4"/>
    <w:rsid w:val="006B57DB"/>
    <w:rsid w:val="006C0B8E"/>
    <w:rsid w:val="006C2064"/>
    <w:rsid w:val="006C23D9"/>
    <w:rsid w:val="006C30CD"/>
    <w:rsid w:val="006C441E"/>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57AA"/>
    <w:rsid w:val="006F6D48"/>
    <w:rsid w:val="00700371"/>
    <w:rsid w:val="00701629"/>
    <w:rsid w:val="00701EBB"/>
    <w:rsid w:val="00703A96"/>
    <w:rsid w:val="0070424E"/>
    <w:rsid w:val="007053AA"/>
    <w:rsid w:val="007056EF"/>
    <w:rsid w:val="00705D81"/>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36633"/>
    <w:rsid w:val="0074127D"/>
    <w:rsid w:val="00741B6E"/>
    <w:rsid w:val="00743C20"/>
    <w:rsid w:val="007448EE"/>
    <w:rsid w:val="00744CE4"/>
    <w:rsid w:val="007450D5"/>
    <w:rsid w:val="00747AC1"/>
    <w:rsid w:val="007511F3"/>
    <w:rsid w:val="00752585"/>
    <w:rsid w:val="007570BF"/>
    <w:rsid w:val="00760076"/>
    <w:rsid w:val="0076062B"/>
    <w:rsid w:val="00761E78"/>
    <w:rsid w:val="00763681"/>
    <w:rsid w:val="007651C1"/>
    <w:rsid w:val="007666D7"/>
    <w:rsid w:val="0077075B"/>
    <w:rsid w:val="007739E4"/>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D736C"/>
    <w:rsid w:val="007D7813"/>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87B96"/>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306A"/>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38C"/>
    <w:rsid w:val="008E3D99"/>
    <w:rsid w:val="008F016B"/>
    <w:rsid w:val="008F06FE"/>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14B"/>
    <w:rsid w:val="00911352"/>
    <w:rsid w:val="009119B2"/>
    <w:rsid w:val="009137B6"/>
    <w:rsid w:val="00913E36"/>
    <w:rsid w:val="00913EDA"/>
    <w:rsid w:val="00914A03"/>
    <w:rsid w:val="00914B58"/>
    <w:rsid w:val="00915F5C"/>
    <w:rsid w:val="009161EA"/>
    <w:rsid w:val="00916BFB"/>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5A02"/>
    <w:rsid w:val="00986DBD"/>
    <w:rsid w:val="009870D1"/>
    <w:rsid w:val="00990870"/>
    <w:rsid w:val="009919B3"/>
    <w:rsid w:val="009928FD"/>
    <w:rsid w:val="00993663"/>
    <w:rsid w:val="00996555"/>
    <w:rsid w:val="00997E16"/>
    <w:rsid w:val="009A0653"/>
    <w:rsid w:val="009A1729"/>
    <w:rsid w:val="009A299B"/>
    <w:rsid w:val="009A488E"/>
    <w:rsid w:val="009A574F"/>
    <w:rsid w:val="009A6D47"/>
    <w:rsid w:val="009A74E9"/>
    <w:rsid w:val="009A7B5B"/>
    <w:rsid w:val="009B0FDB"/>
    <w:rsid w:val="009B24DC"/>
    <w:rsid w:val="009B4CC3"/>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385E"/>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51A5"/>
    <w:rsid w:val="00A46856"/>
    <w:rsid w:val="00A46992"/>
    <w:rsid w:val="00A46A7B"/>
    <w:rsid w:val="00A46FFB"/>
    <w:rsid w:val="00A508E9"/>
    <w:rsid w:val="00A520B9"/>
    <w:rsid w:val="00A5259A"/>
    <w:rsid w:val="00A531D5"/>
    <w:rsid w:val="00A54322"/>
    <w:rsid w:val="00A54A22"/>
    <w:rsid w:val="00A6070D"/>
    <w:rsid w:val="00A60A55"/>
    <w:rsid w:val="00A63EE2"/>
    <w:rsid w:val="00A65C0B"/>
    <w:rsid w:val="00A67929"/>
    <w:rsid w:val="00A708AA"/>
    <w:rsid w:val="00A722A8"/>
    <w:rsid w:val="00A7279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1392"/>
    <w:rsid w:val="00AA2963"/>
    <w:rsid w:val="00AA4968"/>
    <w:rsid w:val="00AA4C81"/>
    <w:rsid w:val="00AA4CC1"/>
    <w:rsid w:val="00AA5800"/>
    <w:rsid w:val="00AA59B2"/>
    <w:rsid w:val="00AA66CE"/>
    <w:rsid w:val="00AB0AF4"/>
    <w:rsid w:val="00AB35C9"/>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2D1"/>
    <w:rsid w:val="00B8561B"/>
    <w:rsid w:val="00B85D8E"/>
    <w:rsid w:val="00B90D1C"/>
    <w:rsid w:val="00B90DB5"/>
    <w:rsid w:val="00B93826"/>
    <w:rsid w:val="00B947B3"/>
    <w:rsid w:val="00B94CE3"/>
    <w:rsid w:val="00B955EE"/>
    <w:rsid w:val="00B96A18"/>
    <w:rsid w:val="00BA11AB"/>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66"/>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B5589"/>
    <w:rsid w:val="00CC32B0"/>
    <w:rsid w:val="00CC45A1"/>
    <w:rsid w:val="00CC5BCB"/>
    <w:rsid w:val="00CC7445"/>
    <w:rsid w:val="00CD094E"/>
    <w:rsid w:val="00CD0A11"/>
    <w:rsid w:val="00CD16D2"/>
    <w:rsid w:val="00CD32F4"/>
    <w:rsid w:val="00CD5523"/>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5184"/>
    <w:rsid w:val="00D67292"/>
    <w:rsid w:val="00D70DB0"/>
    <w:rsid w:val="00D7243D"/>
    <w:rsid w:val="00D7474C"/>
    <w:rsid w:val="00D74C5D"/>
    <w:rsid w:val="00D754BE"/>
    <w:rsid w:val="00D759E3"/>
    <w:rsid w:val="00D80330"/>
    <w:rsid w:val="00D805BF"/>
    <w:rsid w:val="00D80D3E"/>
    <w:rsid w:val="00D8126F"/>
    <w:rsid w:val="00D827DB"/>
    <w:rsid w:val="00D84AB1"/>
    <w:rsid w:val="00D84D73"/>
    <w:rsid w:val="00D85F62"/>
    <w:rsid w:val="00D8610D"/>
    <w:rsid w:val="00D906B4"/>
    <w:rsid w:val="00D90AC4"/>
    <w:rsid w:val="00D912EC"/>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29F3"/>
    <w:rsid w:val="00DC3885"/>
    <w:rsid w:val="00DC5292"/>
    <w:rsid w:val="00DD047C"/>
    <w:rsid w:val="00DD1BB1"/>
    <w:rsid w:val="00DD21F4"/>
    <w:rsid w:val="00DD5071"/>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9F4"/>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10E3"/>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15EA"/>
    <w:rsid w:val="00F624BE"/>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9E1"/>
    <w:rsid w:val="00F94D3C"/>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D7702"/>
    <w:rsid w:val="00FD79A0"/>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7">
    <w:name w:val="Подпись к таблице (2)_"/>
    <w:link w:val="2ff8"/>
    <w:locked/>
    <w:rsid w:val="00422DE1"/>
    <w:rPr>
      <w:rFonts w:ascii="Times New Roman" w:hAnsi="Times New Roman" w:cs="Times New Roman"/>
      <w:sz w:val="28"/>
      <w:szCs w:val="28"/>
      <w:shd w:val="clear" w:color="auto" w:fill="FFFFFF"/>
    </w:rPr>
  </w:style>
  <w:style w:type="paragraph" w:customStyle="1" w:styleId="2ff8">
    <w:name w:val="Подпись к таблице (2)"/>
    <w:basedOn w:val="af1"/>
    <w:link w:val="2ff7"/>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9">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user\Desktop\&#1055;&#1088;&#1086;&#1075;&#1088;&#1072;&#1084;&#1084;&#1072;%20&#1075;&#1086;&#1090;&#1086;&#1074;&#1072;&#1103;%20(&#1042;&#1086;&#1089;&#1089;&#1090;&#1072;&#1085;&#1086;&#1074;&#1083;&#1077;&#108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55;&#1088;&#1086;&#1075;&#1088;&#1072;&#1084;&#1084;&#1072;%20&#1075;&#1086;&#1090;&#1086;&#1074;&#1072;&#1103;%20(&#1042;&#1086;&#1089;&#1089;&#1090;&#1072;&#1085;&#1086;&#1074;&#1083;&#1077;&#1085;).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5;&#1088;&#1086;&#1075;&#1088;&#1072;&#1084;&#1084;&#1072;%20&#1075;&#1086;&#1090;&#1086;&#1074;&#1072;&#1103;%20(&#1042;&#1086;&#1089;&#1089;&#1090;&#1072;&#1085;&#1086;&#1074;&#1083;&#1077;&#1085;).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user\Desktop\&#1055;&#1088;&#1086;&#1075;&#1088;&#1072;&#1084;&#1084;&#1072;%20&#1075;&#1086;&#1090;&#1086;&#1074;&#1072;&#1103;%20(&#1042;&#1086;&#1089;&#1089;&#1090;&#1072;&#1085;&#1086;&#1074;&#1083;&#1077;&#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326D4-F048-4668-8A1E-7B3FC8F0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66</Pages>
  <Words>21963</Words>
  <Characters>125191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554</cp:revision>
  <cp:lastPrinted>2019-11-19T02:34:00Z</cp:lastPrinted>
  <dcterms:created xsi:type="dcterms:W3CDTF">2018-11-27T00:26:00Z</dcterms:created>
  <dcterms:modified xsi:type="dcterms:W3CDTF">2020-04-14T03:40:00Z</dcterms:modified>
</cp:coreProperties>
</file>