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4E210C" w:rsidRDefault="001D3D6D" w:rsidP="001D3D6D">
      <w:pPr>
        <w:jc w:val="center"/>
        <w:rPr>
          <w:rFonts w:eastAsia="Calibri"/>
          <w:sz w:val="20"/>
          <w:szCs w:val="20"/>
        </w:rPr>
      </w:pPr>
      <w:r w:rsidRPr="004E210C">
        <w:rPr>
          <w:rFonts w:eastAsia="Calibri"/>
          <w:sz w:val="20"/>
          <w:szCs w:val="20"/>
        </w:rPr>
        <w:t>СОДЕРЖАНИЕ</w:t>
      </w:r>
    </w:p>
    <w:p w14:paraId="11200D89" w14:textId="77777777" w:rsidR="001D3D6D" w:rsidRPr="004E210C" w:rsidRDefault="001D3D6D" w:rsidP="001D3D6D">
      <w:pPr>
        <w:jc w:val="center"/>
        <w:rPr>
          <w:rFonts w:eastAsia="Calibri"/>
          <w:sz w:val="20"/>
          <w:szCs w:val="20"/>
        </w:rPr>
      </w:pPr>
    </w:p>
    <w:p w14:paraId="15B40854" w14:textId="7F034802" w:rsidR="001D3D6D" w:rsidRPr="004E210C" w:rsidRDefault="001D3D6D" w:rsidP="001D3D6D">
      <w:pPr>
        <w:jc w:val="both"/>
        <w:rPr>
          <w:rFonts w:eastAsia="Calibri"/>
          <w:sz w:val="20"/>
          <w:szCs w:val="20"/>
        </w:rPr>
      </w:pPr>
      <w:r w:rsidRPr="004E210C">
        <w:rPr>
          <w:rFonts w:eastAsia="Calibri"/>
          <w:sz w:val="20"/>
          <w:szCs w:val="20"/>
          <w:lang w:val="en-US"/>
        </w:rPr>
        <w:t>I</w:t>
      </w:r>
      <w:r w:rsidRPr="004E210C">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4E210C">
        <w:rPr>
          <w:rFonts w:eastAsia="Calibri"/>
          <w:sz w:val="20"/>
          <w:szCs w:val="20"/>
        </w:rPr>
        <w:t>......................</w:t>
      </w:r>
      <w:r w:rsidR="005965F3" w:rsidRPr="004E210C">
        <w:rPr>
          <w:rFonts w:eastAsia="Calibri"/>
          <w:sz w:val="20"/>
          <w:szCs w:val="20"/>
        </w:rPr>
        <w:t>.....</w:t>
      </w:r>
      <w:r w:rsidR="00A03364" w:rsidRPr="004E210C">
        <w:rPr>
          <w:rFonts w:eastAsia="Calibri"/>
          <w:sz w:val="20"/>
          <w:szCs w:val="20"/>
        </w:rPr>
        <w:t>.....</w:t>
      </w:r>
      <w:r w:rsidR="00C1163A" w:rsidRPr="004E210C">
        <w:rPr>
          <w:rFonts w:eastAsia="Calibri"/>
          <w:sz w:val="20"/>
          <w:szCs w:val="20"/>
        </w:rPr>
        <w:t>.</w:t>
      </w:r>
      <w:r w:rsidR="00F6529B" w:rsidRPr="004E210C">
        <w:rPr>
          <w:rFonts w:eastAsia="Calibri"/>
          <w:sz w:val="20"/>
          <w:szCs w:val="20"/>
        </w:rPr>
        <w:t>........</w:t>
      </w:r>
      <w:r w:rsidR="00C1163A" w:rsidRPr="004E210C">
        <w:rPr>
          <w:rFonts w:eastAsia="Calibri"/>
          <w:sz w:val="20"/>
          <w:szCs w:val="20"/>
        </w:rPr>
        <w:t>....</w:t>
      </w:r>
      <w:r w:rsidR="00796EEB" w:rsidRPr="004E210C">
        <w:rPr>
          <w:rFonts w:eastAsia="Calibri"/>
          <w:sz w:val="20"/>
          <w:szCs w:val="20"/>
        </w:rPr>
        <w:t>...</w:t>
      </w:r>
      <w:r w:rsidR="00681624" w:rsidRPr="004E210C">
        <w:rPr>
          <w:rFonts w:eastAsia="Calibri"/>
          <w:sz w:val="20"/>
          <w:szCs w:val="20"/>
        </w:rPr>
        <w:t>.</w:t>
      </w:r>
      <w:r w:rsidR="00C1163A" w:rsidRPr="004E210C">
        <w:rPr>
          <w:rFonts w:eastAsia="Calibri"/>
          <w:sz w:val="20"/>
          <w:szCs w:val="20"/>
        </w:rPr>
        <w:t>.</w:t>
      </w:r>
      <w:r w:rsidRPr="004E210C">
        <w:rPr>
          <w:rFonts w:eastAsia="Calibri"/>
          <w:sz w:val="20"/>
          <w:szCs w:val="20"/>
        </w:rPr>
        <w:t>стр.4</w:t>
      </w:r>
    </w:p>
    <w:p w14:paraId="36B043E6" w14:textId="77777777" w:rsidR="001D3D6D" w:rsidRPr="004E210C" w:rsidRDefault="001D3D6D" w:rsidP="001D3D6D">
      <w:pPr>
        <w:jc w:val="both"/>
        <w:rPr>
          <w:rFonts w:eastAsia="Calibri"/>
          <w:sz w:val="20"/>
          <w:szCs w:val="20"/>
        </w:rPr>
      </w:pPr>
    </w:p>
    <w:p w14:paraId="41B4E593" w14:textId="3C5CA8E3" w:rsidR="004E210C" w:rsidRPr="004E210C" w:rsidRDefault="004E210C" w:rsidP="004E210C">
      <w:pPr>
        <w:ind w:right="-1"/>
        <w:jc w:val="both"/>
        <w:rPr>
          <w:sz w:val="20"/>
          <w:szCs w:val="20"/>
        </w:rPr>
      </w:pPr>
      <w:r w:rsidRPr="004E210C">
        <w:rPr>
          <w:sz w:val="20"/>
          <w:szCs w:val="20"/>
        </w:rPr>
        <w:t>Постановление от 05.04.2022 № 272 - О ведении муниципальной долговой книги Куйбышевского муниципального района Новосибирской области………………………………………………………………………………………...стр.4</w:t>
      </w:r>
    </w:p>
    <w:p w14:paraId="5C9279CC" w14:textId="77777777" w:rsidR="004E210C" w:rsidRPr="004E210C" w:rsidRDefault="004E210C" w:rsidP="004E210C">
      <w:pPr>
        <w:ind w:right="-1"/>
        <w:jc w:val="both"/>
        <w:rPr>
          <w:sz w:val="20"/>
          <w:szCs w:val="20"/>
        </w:rPr>
      </w:pPr>
    </w:p>
    <w:p w14:paraId="53D8019B" w14:textId="4C79EAC7" w:rsidR="004E210C" w:rsidRPr="004E210C" w:rsidRDefault="004E210C" w:rsidP="004E210C">
      <w:pPr>
        <w:ind w:right="-1"/>
        <w:jc w:val="both"/>
        <w:rPr>
          <w:sz w:val="20"/>
          <w:szCs w:val="20"/>
        </w:rPr>
      </w:pPr>
      <w:r w:rsidRPr="004E210C">
        <w:rPr>
          <w:sz w:val="20"/>
          <w:szCs w:val="20"/>
        </w:rPr>
        <w:t>Постановление от 06.04.2022 № 278 - О внесении изменений в Устав муниципального бюджетного учреждения спорта Куйбышевского района «Ледовая арена «Факел»……………………………………………………</w:t>
      </w:r>
      <w:r w:rsidR="000B49F4">
        <w:rPr>
          <w:sz w:val="20"/>
          <w:szCs w:val="20"/>
        </w:rPr>
        <w:t>……….</w:t>
      </w:r>
      <w:r w:rsidRPr="004E210C">
        <w:rPr>
          <w:sz w:val="20"/>
          <w:szCs w:val="20"/>
        </w:rPr>
        <w:t>стр.</w:t>
      </w:r>
      <w:r w:rsidR="000B49F4">
        <w:rPr>
          <w:sz w:val="20"/>
          <w:szCs w:val="20"/>
        </w:rPr>
        <w:t>8</w:t>
      </w:r>
    </w:p>
    <w:p w14:paraId="7A576165" w14:textId="77777777" w:rsidR="004E210C" w:rsidRPr="004E210C" w:rsidRDefault="004E210C" w:rsidP="004E210C">
      <w:pPr>
        <w:ind w:right="-1"/>
        <w:jc w:val="both"/>
        <w:rPr>
          <w:sz w:val="20"/>
          <w:szCs w:val="20"/>
        </w:rPr>
      </w:pPr>
    </w:p>
    <w:p w14:paraId="20C282E8" w14:textId="5E133E52" w:rsidR="004E210C" w:rsidRPr="004E210C" w:rsidRDefault="004E210C" w:rsidP="004E210C">
      <w:pPr>
        <w:ind w:right="-1"/>
        <w:jc w:val="both"/>
        <w:rPr>
          <w:sz w:val="20"/>
          <w:szCs w:val="20"/>
        </w:rPr>
      </w:pPr>
      <w:r w:rsidRPr="004E210C">
        <w:rPr>
          <w:sz w:val="20"/>
          <w:szCs w:val="20"/>
        </w:rPr>
        <w:t>Постановление от 07.04.2022 № 283 - О внесении изменений в постановление администрации Куйбышевского муниципального района Новосибирской области от 20.12.2021 № 1266……………………………………</w:t>
      </w:r>
      <w:r w:rsidR="000B49F4">
        <w:rPr>
          <w:sz w:val="20"/>
          <w:szCs w:val="20"/>
        </w:rPr>
        <w:t>………</w:t>
      </w:r>
      <w:r w:rsidRPr="004E210C">
        <w:rPr>
          <w:sz w:val="20"/>
          <w:szCs w:val="20"/>
        </w:rPr>
        <w:t>стр.</w:t>
      </w:r>
      <w:r w:rsidR="000B49F4">
        <w:rPr>
          <w:sz w:val="20"/>
          <w:szCs w:val="20"/>
        </w:rPr>
        <w:t>9</w:t>
      </w:r>
    </w:p>
    <w:p w14:paraId="05405B2D" w14:textId="77777777" w:rsidR="004E210C" w:rsidRPr="004E210C" w:rsidRDefault="004E210C" w:rsidP="004E210C">
      <w:pPr>
        <w:ind w:right="-1"/>
        <w:jc w:val="both"/>
        <w:rPr>
          <w:sz w:val="20"/>
          <w:szCs w:val="20"/>
        </w:rPr>
      </w:pPr>
    </w:p>
    <w:p w14:paraId="6124D1D3" w14:textId="647F8315" w:rsidR="004E210C" w:rsidRPr="004E210C" w:rsidRDefault="004E210C" w:rsidP="004E210C">
      <w:pPr>
        <w:ind w:right="-1"/>
        <w:jc w:val="both"/>
        <w:rPr>
          <w:sz w:val="20"/>
          <w:szCs w:val="20"/>
        </w:rPr>
      </w:pPr>
      <w:r w:rsidRPr="004E210C">
        <w:rPr>
          <w:sz w:val="20"/>
          <w:szCs w:val="20"/>
        </w:rPr>
        <w:t>Постановление от 07.04.2022 № 284 - О внесении изменений в постановление администрации Куйбышевского муниципального района Новосибирской области от 20.12.2021 № 1265………………………………………</w:t>
      </w:r>
      <w:r w:rsidR="000B49F4">
        <w:rPr>
          <w:sz w:val="20"/>
          <w:szCs w:val="20"/>
        </w:rPr>
        <w:t>…..</w:t>
      </w:r>
      <w:r w:rsidRPr="004E210C">
        <w:rPr>
          <w:sz w:val="20"/>
          <w:szCs w:val="20"/>
        </w:rPr>
        <w:t>стр.</w:t>
      </w:r>
      <w:r w:rsidR="000B49F4">
        <w:rPr>
          <w:sz w:val="20"/>
          <w:szCs w:val="20"/>
        </w:rPr>
        <w:t>40</w:t>
      </w:r>
    </w:p>
    <w:p w14:paraId="7A7B4F27" w14:textId="77777777" w:rsidR="00FD24F9" w:rsidRPr="004E210C" w:rsidRDefault="00FD24F9" w:rsidP="00817E61">
      <w:pPr>
        <w:tabs>
          <w:tab w:val="left" w:pos="5146"/>
        </w:tabs>
        <w:jc w:val="center"/>
        <w:rPr>
          <w:rFonts w:eastAsia="Calibri"/>
          <w:sz w:val="20"/>
          <w:szCs w:val="20"/>
        </w:rPr>
      </w:pPr>
    </w:p>
    <w:p w14:paraId="67987CE8" w14:textId="616382F0" w:rsidR="00FD24F9" w:rsidRPr="004E210C" w:rsidRDefault="00BD2290" w:rsidP="00BD2290">
      <w:pPr>
        <w:tabs>
          <w:tab w:val="left" w:pos="5146"/>
        </w:tabs>
        <w:jc w:val="both"/>
        <w:rPr>
          <w:rFonts w:eastAsia="Calibri"/>
          <w:sz w:val="20"/>
          <w:szCs w:val="20"/>
        </w:rPr>
      </w:pPr>
      <w:r>
        <w:rPr>
          <w:rFonts w:eastAsia="Calibri"/>
          <w:sz w:val="20"/>
          <w:szCs w:val="20"/>
        </w:rPr>
        <w:t>П</w:t>
      </w:r>
      <w:r w:rsidRPr="00BD2290">
        <w:rPr>
          <w:rFonts w:eastAsia="Calibri"/>
          <w:sz w:val="20"/>
          <w:szCs w:val="20"/>
        </w:rPr>
        <w:t>остановление от 11.04.2022 № 296 - Об особенностях осуществления закупок товаров, работ, услуг для обеспечения муниципальных нужд Куйбышевского муниципального района Новосибирской области</w:t>
      </w:r>
      <w:r>
        <w:rPr>
          <w:rFonts w:eastAsia="Calibri"/>
          <w:sz w:val="20"/>
          <w:szCs w:val="20"/>
        </w:rPr>
        <w:t>………..стр.67</w:t>
      </w:r>
    </w:p>
    <w:p w14:paraId="5FFCC64B" w14:textId="77777777" w:rsidR="00FD24F9" w:rsidRPr="004E210C" w:rsidRDefault="00FD24F9" w:rsidP="00817E61">
      <w:pPr>
        <w:tabs>
          <w:tab w:val="left" w:pos="5146"/>
        </w:tabs>
        <w:jc w:val="center"/>
        <w:rPr>
          <w:rFonts w:eastAsia="Calibri"/>
          <w:sz w:val="20"/>
          <w:szCs w:val="20"/>
        </w:rPr>
      </w:pPr>
    </w:p>
    <w:p w14:paraId="7F50084E" w14:textId="77777777" w:rsidR="00FD24F9" w:rsidRPr="004E210C" w:rsidRDefault="00FD24F9" w:rsidP="00817E61">
      <w:pPr>
        <w:tabs>
          <w:tab w:val="left" w:pos="5146"/>
        </w:tabs>
        <w:jc w:val="center"/>
        <w:rPr>
          <w:rFonts w:eastAsia="Calibri"/>
          <w:sz w:val="20"/>
          <w:szCs w:val="20"/>
        </w:rPr>
      </w:pPr>
    </w:p>
    <w:p w14:paraId="3C5B891B" w14:textId="77777777" w:rsidR="00FD24F9" w:rsidRPr="004E210C" w:rsidRDefault="00FD24F9" w:rsidP="00817E61">
      <w:pPr>
        <w:tabs>
          <w:tab w:val="left" w:pos="5146"/>
        </w:tabs>
        <w:jc w:val="center"/>
        <w:rPr>
          <w:rFonts w:eastAsia="Calibri"/>
          <w:sz w:val="20"/>
          <w:szCs w:val="20"/>
        </w:rPr>
      </w:pPr>
    </w:p>
    <w:p w14:paraId="1EA79286" w14:textId="77777777" w:rsidR="00FD24F9" w:rsidRPr="004E210C" w:rsidRDefault="00FD24F9" w:rsidP="00817E61">
      <w:pPr>
        <w:tabs>
          <w:tab w:val="left" w:pos="5146"/>
        </w:tabs>
        <w:jc w:val="center"/>
        <w:rPr>
          <w:rFonts w:eastAsia="Calibri"/>
          <w:sz w:val="20"/>
          <w:szCs w:val="20"/>
        </w:rPr>
      </w:pPr>
    </w:p>
    <w:p w14:paraId="1DACDD9F" w14:textId="77777777" w:rsidR="00FD24F9" w:rsidRPr="004E210C" w:rsidRDefault="00FD24F9" w:rsidP="00817E61">
      <w:pPr>
        <w:tabs>
          <w:tab w:val="left" w:pos="5146"/>
        </w:tabs>
        <w:jc w:val="center"/>
        <w:rPr>
          <w:rFonts w:eastAsia="Calibri"/>
          <w:sz w:val="20"/>
          <w:szCs w:val="20"/>
        </w:rPr>
      </w:pPr>
    </w:p>
    <w:p w14:paraId="0BBEE66B" w14:textId="77777777" w:rsidR="00FD24F9" w:rsidRPr="004E210C" w:rsidRDefault="00FD24F9" w:rsidP="00817E61">
      <w:pPr>
        <w:tabs>
          <w:tab w:val="left" w:pos="5146"/>
        </w:tabs>
        <w:jc w:val="center"/>
        <w:rPr>
          <w:rFonts w:eastAsia="Calibri"/>
          <w:sz w:val="20"/>
          <w:szCs w:val="20"/>
        </w:rPr>
      </w:pPr>
    </w:p>
    <w:p w14:paraId="359A5F8D" w14:textId="77777777" w:rsidR="00FD24F9" w:rsidRPr="004E210C" w:rsidRDefault="00FD24F9" w:rsidP="00817E61">
      <w:pPr>
        <w:tabs>
          <w:tab w:val="left" w:pos="5146"/>
        </w:tabs>
        <w:jc w:val="center"/>
        <w:rPr>
          <w:rFonts w:eastAsia="Calibri"/>
          <w:sz w:val="20"/>
          <w:szCs w:val="20"/>
        </w:rPr>
      </w:pPr>
    </w:p>
    <w:p w14:paraId="7E508567" w14:textId="77777777" w:rsidR="00FD24F9" w:rsidRPr="004E210C" w:rsidRDefault="00FD24F9" w:rsidP="00817E61">
      <w:pPr>
        <w:tabs>
          <w:tab w:val="left" w:pos="5146"/>
        </w:tabs>
        <w:jc w:val="center"/>
        <w:rPr>
          <w:rFonts w:eastAsia="Calibri"/>
          <w:sz w:val="20"/>
          <w:szCs w:val="20"/>
        </w:rPr>
      </w:pPr>
    </w:p>
    <w:p w14:paraId="721AB0CF" w14:textId="77777777" w:rsidR="00FD24F9" w:rsidRPr="004E210C" w:rsidRDefault="00FD24F9" w:rsidP="00817E61">
      <w:pPr>
        <w:tabs>
          <w:tab w:val="left" w:pos="5146"/>
        </w:tabs>
        <w:jc w:val="center"/>
        <w:rPr>
          <w:rFonts w:eastAsia="Calibri"/>
          <w:sz w:val="20"/>
          <w:szCs w:val="20"/>
        </w:rPr>
      </w:pPr>
    </w:p>
    <w:p w14:paraId="04FDE0BA" w14:textId="77777777" w:rsidR="00FD24F9" w:rsidRPr="004E210C" w:rsidRDefault="00FD24F9" w:rsidP="00817E61">
      <w:pPr>
        <w:tabs>
          <w:tab w:val="left" w:pos="5146"/>
        </w:tabs>
        <w:jc w:val="center"/>
        <w:rPr>
          <w:rFonts w:eastAsia="Calibri"/>
          <w:sz w:val="20"/>
          <w:szCs w:val="20"/>
        </w:rPr>
      </w:pPr>
    </w:p>
    <w:p w14:paraId="1AA2E5DC" w14:textId="77777777" w:rsidR="00FD24F9" w:rsidRPr="004E210C" w:rsidRDefault="00FD24F9" w:rsidP="00817E61">
      <w:pPr>
        <w:tabs>
          <w:tab w:val="left" w:pos="5146"/>
        </w:tabs>
        <w:jc w:val="center"/>
        <w:rPr>
          <w:rFonts w:eastAsia="Calibri"/>
          <w:sz w:val="20"/>
          <w:szCs w:val="20"/>
        </w:rPr>
      </w:pPr>
    </w:p>
    <w:p w14:paraId="7658FBCA" w14:textId="77777777" w:rsidR="00FD24F9" w:rsidRPr="004E210C" w:rsidRDefault="00FD24F9" w:rsidP="00817E61">
      <w:pPr>
        <w:tabs>
          <w:tab w:val="left" w:pos="5146"/>
        </w:tabs>
        <w:jc w:val="center"/>
        <w:rPr>
          <w:rFonts w:eastAsia="Calibri"/>
          <w:sz w:val="20"/>
          <w:szCs w:val="20"/>
        </w:rPr>
      </w:pPr>
    </w:p>
    <w:p w14:paraId="4EC0708A" w14:textId="77777777" w:rsidR="00FD24F9" w:rsidRPr="004E210C" w:rsidRDefault="00FD24F9" w:rsidP="00817E61">
      <w:pPr>
        <w:tabs>
          <w:tab w:val="left" w:pos="5146"/>
        </w:tabs>
        <w:jc w:val="center"/>
        <w:rPr>
          <w:rFonts w:eastAsia="Calibri"/>
          <w:sz w:val="20"/>
          <w:szCs w:val="20"/>
        </w:rPr>
      </w:pPr>
    </w:p>
    <w:p w14:paraId="47AA3739" w14:textId="77777777" w:rsidR="00FD24F9" w:rsidRPr="004E210C" w:rsidRDefault="00FD24F9" w:rsidP="00817E61">
      <w:pPr>
        <w:tabs>
          <w:tab w:val="left" w:pos="5146"/>
        </w:tabs>
        <w:jc w:val="center"/>
        <w:rPr>
          <w:rFonts w:eastAsia="Calibri"/>
          <w:sz w:val="20"/>
          <w:szCs w:val="20"/>
        </w:rPr>
      </w:pPr>
    </w:p>
    <w:p w14:paraId="68155E6C" w14:textId="77777777" w:rsidR="00FD24F9" w:rsidRPr="004E210C" w:rsidRDefault="00FD24F9" w:rsidP="00817E61">
      <w:pPr>
        <w:tabs>
          <w:tab w:val="left" w:pos="5146"/>
        </w:tabs>
        <w:jc w:val="center"/>
        <w:rPr>
          <w:rFonts w:eastAsia="Calibri"/>
          <w:sz w:val="20"/>
          <w:szCs w:val="20"/>
        </w:rPr>
      </w:pPr>
    </w:p>
    <w:p w14:paraId="16D43179" w14:textId="77777777" w:rsidR="00FD24F9" w:rsidRPr="004E210C" w:rsidRDefault="00FD24F9" w:rsidP="00817E61">
      <w:pPr>
        <w:tabs>
          <w:tab w:val="left" w:pos="5146"/>
        </w:tabs>
        <w:jc w:val="center"/>
        <w:rPr>
          <w:rFonts w:eastAsia="Calibri"/>
          <w:sz w:val="20"/>
          <w:szCs w:val="20"/>
        </w:rPr>
      </w:pPr>
    </w:p>
    <w:p w14:paraId="657AB96F" w14:textId="77777777" w:rsidR="00FD24F9" w:rsidRPr="004E210C" w:rsidRDefault="00FD24F9" w:rsidP="00817E61">
      <w:pPr>
        <w:tabs>
          <w:tab w:val="left" w:pos="5146"/>
        </w:tabs>
        <w:jc w:val="center"/>
        <w:rPr>
          <w:rFonts w:eastAsia="Calibri"/>
          <w:sz w:val="20"/>
          <w:szCs w:val="20"/>
        </w:rPr>
      </w:pPr>
    </w:p>
    <w:p w14:paraId="3028C64B" w14:textId="77777777" w:rsidR="00FD24F9" w:rsidRPr="004E210C" w:rsidRDefault="00FD24F9" w:rsidP="00817E61">
      <w:pPr>
        <w:tabs>
          <w:tab w:val="left" w:pos="5146"/>
        </w:tabs>
        <w:jc w:val="center"/>
        <w:rPr>
          <w:rFonts w:eastAsia="Calibri"/>
          <w:sz w:val="20"/>
          <w:szCs w:val="20"/>
        </w:rPr>
      </w:pPr>
    </w:p>
    <w:p w14:paraId="274C0576" w14:textId="77777777" w:rsidR="00FD24F9" w:rsidRPr="004E210C" w:rsidRDefault="00FD24F9" w:rsidP="00817E61">
      <w:pPr>
        <w:tabs>
          <w:tab w:val="left" w:pos="5146"/>
        </w:tabs>
        <w:jc w:val="center"/>
        <w:rPr>
          <w:rFonts w:eastAsia="Calibri"/>
          <w:sz w:val="20"/>
          <w:szCs w:val="20"/>
        </w:rPr>
      </w:pPr>
    </w:p>
    <w:p w14:paraId="2A7A4E05" w14:textId="77777777" w:rsidR="00FD24F9" w:rsidRPr="004E210C" w:rsidRDefault="00FD24F9" w:rsidP="00817E61">
      <w:pPr>
        <w:tabs>
          <w:tab w:val="left" w:pos="5146"/>
        </w:tabs>
        <w:jc w:val="center"/>
        <w:rPr>
          <w:rFonts w:eastAsia="Calibri"/>
          <w:sz w:val="20"/>
          <w:szCs w:val="20"/>
        </w:rPr>
      </w:pPr>
    </w:p>
    <w:p w14:paraId="310FDA9A" w14:textId="77777777" w:rsidR="00FD24F9" w:rsidRPr="004E210C" w:rsidRDefault="00FD24F9" w:rsidP="00817E61">
      <w:pPr>
        <w:tabs>
          <w:tab w:val="left" w:pos="5146"/>
        </w:tabs>
        <w:jc w:val="center"/>
        <w:rPr>
          <w:rFonts w:eastAsia="Calibri"/>
          <w:sz w:val="20"/>
          <w:szCs w:val="20"/>
        </w:rPr>
      </w:pPr>
    </w:p>
    <w:p w14:paraId="4842160B" w14:textId="77777777" w:rsidR="00FD24F9" w:rsidRPr="004E210C" w:rsidRDefault="00FD24F9" w:rsidP="00817E61">
      <w:pPr>
        <w:tabs>
          <w:tab w:val="left" w:pos="5146"/>
        </w:tabs>
        <w:jc w:val="center"/>
        <w:rPr>
          <w:rFonts w:eastAsia="Calibri"/>
          <w:sz w:val="20"/>
          <w:szCs w:val="20"/>
        </w:rPr>
      </w:pPr>
    </w:p>
    <w:p w14:paraId="2A548481" w14:textId="77777777" w:rsidR="00FD24F9" w:rsidRPr="004E210C" w:rsidRDefault="00FD24F9" w:rsidP="00817E61">
      <w:pPr>
        <w:tabs>
          <w:tab w:val="left" w:pos="5146"/>
        </w:tabs>
        <w:jc w:val="center"/>
        <w:rPr>
          <w:rFonts w:eastAsia="Calibri"/>
          <w:sz w:val="20"/>
          <w:szCs w:val="20"/>
        </w:rPr>
      </w:pPr>
    </w:p>
    <w:p w14:paraId="076C20E8" w14:textId="77777777" w:rsidR="00FD24F9" w:rsidRPr="004E210C" w:rsidRDefault="00FD24F9" w:rsidP="00817E61">
      <w:pPr>
        <w:tabs>
          <w:tab w:val="left" w:pos="5146"/>
        </w:tabs>
        <w:jc w:val="center"/>
        <w:rPr>
          <w:rFonts w:eastAsia="Calibri"/>
          <w:sz w:val="20"/>
          <w:szCs w:val="20"/>
        </w:rPr>
      </w:pPr>
    </w:p>
    <w:p w14:paraId="5A37282A" w14:textId="77777777" w:rsidR="00FD24F9" w:rsidRPr="004E210C" w:rsidRDefault="00FD24F9" w:rsidP="00817E61">
      <w:pPr>
        <w:tabs>
          <w:tab w:val="left" w:pos="5146"/>
        </w:tabs>
        <w:jc w:val="center"/>
        <w:rPr>
          <w:rFonts w:eastAsia="Calibri"/>
          <w:sz w:val="20"/>
          <w:szCs w:val="20"/>
        </w:rPr>
      </w:pPr>
    </w:p>
    <w:p w14:paraId="110CC2D4" w14:textId="77777777" w:rsidR="00FD24F9" w:rsidRPr="004E210C" w:rsidRDefault="00FD24F9" w:rsidP="00817E61">
      <w:pPr>
        <w:tabs>
          <w:tab w:val="left" w:pos="5146"/>
        </w:tabs>
        <w:jc w:val="center"/>
        <w:rPr>
          <w:rFonts w:eastAsia="Calibri"/>
          <w:sz w:val="20"/>
          <w:szCs w:val="20"/>
        </w:rPr>
      </w:pPr>
    </w:p>
    <w:p w14:paraId="319B0440" w14:textId="77777777" w:rsidR="00FD24F9" w:rsidRPr="004E210C" w:rsidRDefault="00FD24F9" w:rsidP="00817E61">
      <w:pPr>
        <w:tabs>
          <w:tab w:val="left" w:pos="5146"/>
        </w:tabs>
        <w:jc w:val="center"/>
        <w:rPr>
          <w:rFonts w:eastAsia="Calibri"/>
          <w:sz w:val="20"/>
          <w:szCs w:val="20"/>
        </w:rPr>
      </w:pPr>
    </w:p>
    <w:p w14:paraId="22FEDECC" w14:textId="77777777" w:rsidR="00FD24F9" w:rsidRPr="004E210C" w:rsidRDefault="00FD24F9" w:rsidP="00817E61">
      <w:pPr>
        <w:tabs>
          <w:tab w:val="left" w:pos="5146"/>
        </w:tabs>
        <w:jc w:val="center"/>
        <w:rPr>
          <w:rFonts w:eastAsia="Calibri"/>
          <w:sz w:val="20"/>
          <w:szCs w:val="20"/>
        </w:rPr>
      </w:pPr>
    </w:p>
    <w:p w14:paraId="26B5FFE4" w14:textId="77777777" w:rsidR="00FD24F9" w:rsidRPr="004E210C" w:rsidRDefault="00FD24F9" w:rsidP="00817E61">
      <w:pPr>
        <w:tabs>
          <w:tab w:val="left" w:pos="5146"/>
        </w:tabs>
        <w:jc w:val="center"/>
        <w:rPr>
          <w:rFonts w:eastAsia="Calibri"/>
          <w:sz w:val="20"/>
          <w:szCs w:val="20"/>
        </w:rPr>
      </w:pPr>
    </w:p>
    <w:p w14:paraId="5ED2CF88" w14:textId="77777777" w:rsidR="003C4FF0" w:rsidRPr="004E210C" w:rsidRDefault="003C4FF0" w:rsidP="00817E61">
      <w:pPr>
        <w:tabs>
          <w:tab w:val="left" w:pos="5146"/>
        </w:tabs>
        <w:jc w:val="center"/>
        <w:rPr>
          <w:rFonts w:eastAsia="Calibri"/>
          <w:sz w:val="20"/>
          <w:szCs w:val="20"/>
        </w:rPr>
      </w:pPr>
    </w:p>
    <w:p w14:paraId="58708B77" w14:textId="77777777" w:rsidR="003C4FF0" w:rsidRPr="004E210C" w:rsidRDefault="003C4FF0" w:rsidP="00817E61">
      <w:pPr>
        <w:tabs>
          <w:tab w:val="left" w:pos="5146"/>
        </w:tabs>
        <w:jc w:val="center"/>
        <w:rPr>
          <w:rFonts w:eastAsia="Calibri"/>
          <w:sz w:val="20"/>
          <w:szCs w:val="20"/>
        </w:rPr>
      </w:pPr>
    </w:p>
    <w:p w14:paraId="70A3461E" w14:textId="77777777" w:rsidR="003C4FF0" w:rsidRPr="004E210C" w:rsidRDefault="003C4FF0" w:rsidP="00817E61">
      <w:pPr>
        <w:tabs>
          <w:tab w:val="left" w:pos="5146"/>
        </w:tabs>
        <w:jc w:val="center"/>
        <w:rPr>
          <w:rFonts w:eastAsia="Calibri"/>
          <w:sz w:val="20"/>
          <w:szCs w:val="20"/>
        </w:rPr>
      </w:pPr>
    </w:p>
    <w:p w14:paraId="02069F7B" w14:textId="77777777" w:rsidR="00B4002B" w:rsidRPr="004E210C" w:rsidRDefault="00B4002B" w:rsidP="00817E61">
      <w:pPr>
        <w:tabs>
          <w:tab w:val="left" w:pos="5146"/>
        </w:tabs>
        <w:jc w:val="center"/>
        <w:rPr>
          <w:rFonts w:eastAsia="Calibri"/>
          <w:sz w:val="20"/>
          <w:szCs w:val="20"/>
        </w:rPr>
      </w:pPr>
    </w:p>
    <w:p w14:paraId="5320E190" w14:textId="77777777" w:rsidR="00B4002B" w:rsidRPr="004E210C" w:rsidRDefault="00B4002B" w:rsidP="00817E61">
      <w:pPr>
        <w:tabs>
          <w:tab w:val="left" w:pos="5146"/>
        </w:tabs>
        <w:jc w:val="center"/>
        <w:rPr>
          <w:rFonts w:eastAsia="Calibri"/>
          <w:sz w:val="20"/>
          <w:szCs w:val="20"/>
        </w:rPr>
      </w:pPr>
    </w:p>
    <w:p w14:paraId="2F7A2DC7" w14:textId="77777777" w:rsidR="00B4002B" w:rsidRPr="004E210C" w:rsidRDefault="00B4002B" w:rsidP="00817E61">
      <w:pPr>
        <w:tabs>
          <w:tab w:val="left" w:pos="5146"/>
        </w:tabs>
        <w:jc w:val="center"/>
        <w:rPr>
          <w:rFonts w:eastAsia="Calibri"/>
          <w:sz w:val="20"/>
          <w:szCs w:val="20"/>
        </w:rPr>
      </w:pPr>
    </w:p>
    <w:p w14:paraId="7D3AFB50" w14:textId="77777777" w:rsidR="00B4002B" w:rsidRPr="004E210C" w:rsidRDefault="00B4002B" w:rsidP="00817E61">
      <w:pPr>
        <w:tabs>
          <w:tab w:val="left" w:pos="5146"/>
        </w:tabs>
        <w:jc w:val="center"/>
        <w:rPr>
          <w:rFonts w:eastAsia="Calibri"/>
          <w:sz w:val="20"/>
          <w:szCs w:val="20"/>
        </w:rPr>
      </w:pPr>
    </w:p>
    <w:p w14:paraId="033EDE5A" w14:textId="77777777" w:rsidR="00927A34" w:rsidRPr="004E210C" w:rsidRDefault="00927A34" w:rsidP="00817E61">
      <w:pPr>
        <w:tabs>
          <w:tab w:val="left" w:pos="5146"/>
        </w:tabs>
        <w:jc w:val="center"/>
        <w:rPr>
          <w:rFonts w:eastAsia="Calibri"/>
          <w:sz w:val="20"/>
          <w:szCs w:val="20"/>
        </w:rPr>
      </w:pPr>
    </w:p>
    <w:p w14:paraId="1DE4CB62" w14:textId="77777777" w:rsidR="00927A34" w:rsidRPr="004E210C" w:rsidRDefault="00927A34" w:rsidP="00817E61">
      <w:pPr>
        <w:tabs>
          <w:tab w:val="left" w:pos="5146"/>
        </w:tabs>
        <w:jc w:val="center"/>
        <w:rPr>
          <w:rFonts w:eastAsia="Calibri"/>
          <w:sz w:val="20"/>
          <w:szCs w:val="20"/>
        </w:rPr>
      </w:pPr>
    </w:p>
    <w:p w14:paraId="3579AA4F" w14:textId="77777777" w:rsidR="00796EEB" w:rsidRPr="004E210C" w:rsidRDefault="00796EEB" w:rsidP="00817E61">
      <w:pPr>
        <w:tabs>
          <w:tab w:val="left" w:pos="5146"/>
        </w:tabs>
        <w:jc w:val="center"/>
        <w:rPr>
          <w:rFonts w:eastAsia="Calibri"/>
          <w:sz w:val="20"/>
          <w:szCs w:val="20"/>
        </w:rPr>
      </w:pPr>
    </w:p>
    <w:p w14:paraId="178765A7" w14:textId="77777777" w:rsidR="00796EEB" w:rsidRPr="004E210C" w:rsidRDefault="00796EEB" w:rsidP="00817E61">
      <w:pPr>
        <w:tabs>
          <w:tab w:val="left" w:pos="5146"/>
        </w:tabs>
        <w:jc w:val="center"/>
        <w:rPr>
          <w:rFonts w:eastAsia="Calibri"/>
          <w:sz w:val="20"/>
          <w:szCs w:val="20"/>
        </w:rPr>
      </w:pPr>
    </w:p>
    <w:p w14:paraId="4053800D" w14:textId="77777777" w:rsidR="00796EEB" w:rsidRPr="004E210C" w:rsidRDefault="00796EEB" w:rsidP="00817E61">
      <w:pPr>
        <w:tabs>
          <w:tab w:val="left" w:pos="5146"/>
        </w:tabs>
        <w:jc w:val="center"/>
        <w:rPr>
          <w:rFonts w:eastAsia="Calibri"/>
          <w:sz w:val="20"/>
          <w:szCs w:val="20"/>
        </w:rPr>
      </w:pPr>
    </w:p>
    <w:p w14:paraId="5E643808" w14:textId="77777777" w:rsidR="00796EEB" w:rsidRPr="004E210C" w:rsidRDefault="00796EEB" w:rsidP="00817E61">
      <w:pPr>
        <w:tabs>
          <w:tab w:val="left" w:pos="5146"/>
        </w:tabs>
        <w:jc w:val="center"/>
        <w:rPr>
          <w:rFonts w:eastAsia="Calibri"/>
          <w:sz w:val="20"/>
          <w:szCs w:val="20"/>
        </w:rPr>
      </w:pPr>
    </w:p>
    <w:p w14:paraId="45C6656B" w14:textId="77777777" w:rsidR="00796EEB" w:rsidRPr="004E210C" w:rsidRDefault="00796EEB" w:rsidP="00817E61">
      <w:pPr>
        <w:tabs>
          <w:tab w:val="left" w:pos="5146"/>
        </w:tabs>
        <w:jc w:val="center"/>
        <w:rPr>
          <w:rFonts w:eastAsia="Calibri"/>
          <w:sz w:val="20"/>
          <w:szCs w:val="20"/>
        </w:rPr>
      </w:pPr>
    </w:p>
    <w:p w14:paraId="11532F2D" w14:textId="77777777" w:rsidR="001D3D6D" w:rsidRPr="004E210C" w:rsidRDefault="001D3D6D" w:rsidP="001D3D6D">
      <w:pPr>
        <w:jc w:val="center"/>
        <w:rPr>
          <w:rFonts w:eastAsia="Calibri"/>
          <w:sz w:val="20"/>
          <w:szCs w:val="20"/>
        </w:rPr>
      </w:pPr>
      <w:r w:rsidRPr="004E210C">
        <w:rPr>
          <w:rFonts w:eastAsia="Calibri"/>
          <w:sz w:val="20"/>
          <w:szCs w:val="20"/>
          <w:lang w:val="en-US"/>
        </w:rPr>
        <w:lastRenderedPageBreak/>
        <w:t>I</w:t>
      </w:r>
      <w:r w:rsidRPr="004E210C">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4E210C" w:rsidRDefault="00D55924" w:rsidP="00CD4372">
      <w:pPr>
        <w:jc w:val="center"/>
        <w:rPr>
          <w:bCs/>
          <w:sz w:val="20"/>
          <w:szCs w:val="20"/>
        </w:rPr>
      </w:pPr>
    </w:p>
    <w:p w14:paraId="6429E435" w14:textId="77777777" w:rsidR="002C6B34" w:rsidRPr="004E210C" w:rsidRDefault="002C6B34" w:rsidP="00CD4372">
      <w:pPr>
        <w:jc w:val="center"/>
        <w:rPr>
          <w:bCs/>
          <w:sz w:val="20"/>
          <w:szCs w:val="20"/>
        </w:rPr>
      </w:pPr>
    </w:p>
    <w:p w14:paraId="3624A038" w14:textId="77777777" w:rsidR="002C6B34" w:rsidRPr="004E210C" w:rsidRDefault="002C6B34" w:rsidP="00CD4372">
      <w:pPr>
        <w:jc w:val="center"/>
        <w:rPr>
          <w:bCs/>
          <w:sz w:val="20"/>
          <w:szCs w:val="20"/>
        </w:rPr>
      </w:pPr>
    </w:p>
    <w:p w14:paraId="7BD8C7D8" w14:textId="77777777" w:rsidR="004E210C" w:rsidRPr="004E210C" w:rsidRDefault="004E210C" w:rsidP="004E210C">
      <w:pPr>
        <w:keepNext/>
        <w:jc w:val="both"/>
        <w:outlineLvl w:val="0"/>
        <w:rPr>
          <w:sz w:val="20"/>
          <w:szCs w:val="20"/>
        </w:rPr>
      </w:pPr>
    </w:p>
    <w:p w14:paraId="4677A1CE" w14:textId="15CBA9D4" w:rsidR="004E210C" w:rsidRPr="004E210C" w:rsidRDefault="004E210C" w:rsidP="004E210C">
      <w:pPr>
        <w:keepNext/>
        <w:ind w:firstLine="720"/>
        <w:jc w:val="center"/>
        <w:outlineLvl w:val="0"/>
        <w:rPr>
          <w:sz w:val="20"/>
          <w:szCs w:val="20"/>
        </w:rPr>
      </w:pPr>
    </w:p>
    <w:p w14:paraId="76872AE2" w14:textId="77777777" w:rsidR="004E210C" w:rsidRPr="004E210C" w:rsidRDefault="004E210C" w:rsidP="004E210C">
      <w:pPr>
        <w:keepNext/>
        <w:ind w:firstLine="720"/>
        <w:jc w:val="center"/>
        <w:outlineLvl w:val="0"/>
        <w:rPr>
          <w:sz w:val="20"/>
          <w:szCs w:val="20"/>
        </w:rPr>
      </w:pPr>
    </w:p>
    <w:p w14:paraId="3A851225" w14:textId="77777777" w:rsidR="004E210C" w:rsidRPr="004E210C" w:rsidRDefault="004E210C" w:rsidP="004E210C">
      <w:pPr>
        <w:keepNext/>
        <w:ind w:firstLine="720"/>
        <w:jc w:val="center"/>
        <w:outlineLvl w:val="0"/>
        <w:rPr>
          <w:sz w:val="20"/>
          <w:szCs w:val="20"/>
        </w:rPr>
      </w:pPr>
      <w:r w:rsidRPr="004E210C">
        <w:rPr>
          <w:sz w:val="20"/>
          <w:szCs w:val="20"/>
        </w:rPr>
        <w:t>АДМИНИСТРАЦИЯ</w:t>
      </w:r>
    </w:p>
    <w:p w14:paraId="1E15DA9A" w14:textId="77777777" w:rsidR="004E210C" w:rsidRPr="004E210C" w:rsidRDefault="004E210C" w:rsidP="004E210C">
      <w:pPr>
        <w:keepNext/>
        <w:ind w:firstLine="720"/>
        <w:jc w:val="center"/>
        <w:outlineLvl w:val="0"/>
        <w:rPr>
          <w:sz w:val="20"/>
          <w:szCs w:val="20"/>
        </w:rPr>
      </w:pPr>
      <w:r w:rsidRPr="004E210C">
        <w:rPr>
          <w:sz w:val="20"/>
          <w:szCs w:val="20"/>
        </w:rPr>
        <w:t>КУЙБЫШЕВСКОГО МУНИЦИПАЛЬНОГО РАЙОНА</w:t>
      </w:r>
    </w:p>
    <w:p w14:paraId="47701286" w14:textId="77777777" w:rsidR="004E210C" w:rsidRPr="004E210C" w:rsidRDefault="004E210C" w:rsidP="004E210C">
      <w:pPr>
        <w:keepNext/>
        <w:ind w:firstLine="720"/>
        <w:jc w:val="center"/>
        <w:outlineLvl w:val="0"/>
        <w:rPr>
          <w:sz w:val="20"/>
          <w:szCs w:val="20"/>
        </w:rPr>
      </w:pPr>
      <w:r w:rsidRPr="004E210C">
        <w:rPr>
          <w:sz w:val="20"/>
          <w:szCs w:val="20"/>
        </w:rPr>
        <w:t>НОВОСИБИРСКОЙ ОБЛАСТИ</w:t>
      </w:r>
    </w:p>
    <w:p w14:paraId="31836A95" w14:textId="77777777" w:rsidR="004E210C" w:rsidRPr="004E210C" w:rsidRDefault="004E210C" w:rsidP="004E210C">
      <w:pPr>
        <w:keepNext/>
        <w:ind w:firstLine="720"/>
        <w:jc w:val="center"/>
        <w:outlineLvl w:val="1"/>
        <w:rPr>
          <w:sz w:val="20"/>
          <w:szCs w:val="20"/>
        </w:rPr>
      </w:pPr>
    </w:p>
    <w:p w14:paraId="199CB00C" w14:textId="77777777" w:rsidR="004E210C" w:rsidRPr="004E210C" w:rsidRDefault="004E210C" w:rsidP="004E210C">
      <w:pPr>
        <w:keepNext/>
        <w:ind w:firstLine="720"/>
        <w:jc w:val="center"/>
        <w:outlineLvl w:val="1"/>
        <w:rPr>
          <w:sz w:val="20"/>
          <w:szCs w:val="20"/>
        </w:rPr>
      </w:pPr>
      <w:r w:rsidRPr="004E210C">
        <w:rPr>
          <w:sz w:val="20"/>
          <w:szCs w:val="20"/>
        </w:rPr>
        <w:t>ПОСТАНОВЛЕНИЕ</w:t>
      </w:r>
    </w:p>
    <w:p w14:paraId="2B1A6EA3" w14:textId="77777777" w:rsidR="004E210C" w:rsidRPr="004E210C" w:rsidRDefault="004E210C" w:rsidP="004E210C">
      <w:pPr>
        <w:spacing w:line="300" w:lineRule="auto"/>
        <w:ind w:firstLine="720"/>
        <w:jc w:val="center"/>
        <w:rPr>
          <w:sz w:val="20"/>
          <w:szCs w:val="20"/>
        </w:rPr>
      </w:pPr>
    </w:p>
    <w:p w14:paraId="3013387C" w14:textId="77777777" w:rsidR="004E210C" w:rsidRPr="004E210C" w:rsidRDefault="004E210C" w:rsidP="004E210C">
      <w:pPr>
        <w:spacing w:line="300" w:lineRule="auto"/>
        <w:ind w:firstLine="720"/>
        <w:jc w:val="center"/>
        <w:rPr>
          <w:sz w:val="20"/>
          <w:szCs w:val="20"/>
        </w:rPr>
      </w:pPr>
      <w:r w:rsidRPr="004E210C">
        <w:rPr>
          <w:sz w:val="20"/>
          <w:szCs w:val="20"/>
        </w:rPr>
        <w:t xml:space="preserve">г. Куйбышев </w:t>
      </w:r>
    </w:p>
    <w:p w14:paraId="6C6ABBA5" w14:textId="77777777" w:rsidR="004E210C" w:rsidRPr="004E210C" w:rsidRDefault="004E210C" w:rsidP="004E210C">
      <w:pPr>
        <w:spacing w:line="300" w:lineRule="auto"/>
        <w:ind w:firstLine="720"/>
        <w:jc w:val="center"/>
        <w:rPr>
          <w:sz w:val="20"/>
          <w:szCs w:val="20"/>
        </w:rPr>
      </w:pPr>
      <w:r w:rsidRPr="004E210C">
        <w:rPr>
          <w:sz w:val="20"/>
          <w:szCs w:val="20"/>
        </w:rPr>
        <w:t>Новосибирская область</w:t>
      </w:r>
    </w:p>
    <w:p w14:paraId="55AD9789" w14:textId="77777777" w:rsidR="004E210C" w:rsidRPr="004E210C" w:rsidRDefault="004E210C" w:rsidP="004E210C">
      <w:pPr>
        <w:keepNext/>
        <w:ind w:firstLine="720"/>
        <w:jc w:val="center"/>
        <w:outlineLvl w:val="2"/>
        <w:rPr>
          <w:sz w:val="20"/>
          <w:szCs w:val="20"/>
        </w:rPr>
      </w:pPr>
    </w:p>
    <w:p w14:paraId="7F9B4080" w14:textId="77777777" w:rsidR="004E210C" w:rsidRPr="004E210C" w:rsidRDefault="004E210C" w:rsidP="004E210C">
      <w:pPr>
        <w:spacing w:line="300" w:lineRule="auto"/>
        <w:ind w:firstLine="720"/>
        <w:jc w:val="center"/>
        <w:rPr>
          <w:sz w:val="20"/>
          <w:szCs w:val="20"/>
        </w:rPr>
      </w:pPr>
      <w:r w:rsidRPr="004E210C">
        <w:rPr>
          <w:sz w:val="20"/>
          <w:szCs w:val="20"/>
        </w:rPr>
        <w:t>05.04.2022 № 272</w:t>
      </w:r>
    </w:p>
    <w:p w14:paraId="0206779F" w14:textId="77777777" w:rsidR="004E210C" w:rsidRPr="004E210C" w:rsidRDefault="004E210C" w:rsidP="004E210C">
      <w:pPr>
        <w:autoSpaceDE w:val="0"/>
        <w:autoSpaceDN w:val="0"/>
        <w:adjustRightInd w:val="0"/>
        <w:jc w:val="center"/>
        <w:rPr>
          <w:sz w:val="20"/>
          <w:szCs w:val="20"/>
        </w:rPr>
      </w:pPr>
    </w:p>
    <w:p w14:paraId="4D27D1D2" w14:textId="77777777" w:rsidR="004E210C" w:rsidRPr="004E210C" w:rsidRDefault="004E210C" w:rsidP="004E210C">
      <w:pPr>
        <w:autoSpaceDE w:val="0"/>
        <w:autoSpaceDN w:val="0"/>
        <w:adjustRightInd w:val="0"/>
        <w:jc w:val="center"/>
        <w:rPr>
          <w:sz w:val="20"/>
          <w:szCs w:val="20"/>
        </w:rPr>
      </w:pPr>
      <w:r w:rsidRPr="004E210C">
        <w:rPr>
          <w:sz w:val="20"/>
          <w:szCs w:val="20"/>
        </w:rPr>
        <w:t>О ведении муниципальной долговой книги Куйбышевского муниципального района Новосибирской области</w:t>
      </w:r>
    </w:p>
    <w:p w14:paraId="0BA954F0" w14:textId="77777777" w:rsidR="004E210C" w:rsidRPr="004E210C" w:rsidRDefault="004E210C" w:rsidP="004E210C">
      <w:pPr>
        <w:autoSpaceDE w:val="0"/>
        <w:autoSpaceDN w:val="0"/>
        <w:adjustRightInd w:val="0"/>
        <w:jc w:val="center"/>
        <w:rPr>
          <w:sz w:val="20"/>
          <w:szCs w:val="20"/>
        </w:rPr>
      </w:pPr>
    </w:p>
    <w:p w14:paraId="7A2C3807"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 xml:space="preserve">В соответствии со статьей 120, пунктами 2 и 4 статьи 121 Бюджетного кодекса Российской Федерации, </w:t>
      </w:r>
      <w:r w:rsidRPr="004E210C">
        <w:rPr>
          <w:color w:val="000000" w:themeColor="text1"/>
          <w:sz w:val="20"/>
          <w:szCs w:val="20"/>
        </w:rPr>
        <w:t>администрация Куйбышевского муниципального района Новосибирской области</w:t>
      </w:r>
    </w:p>
    <w:p w14:paraId="0D6E5144" w14:textId="77777777" w:rsidR="004E210C" w:rsidRPr="004E210C" w:rsidRDefault="004E210C" w:rsidP="004E210C">
      <w:pPr>
        <w:ind w:firstLine="709"/>
        <w:jc w:val="both"/>
        <w:rPr>
          <w:bCs/>
          <w:sz w:val="20"/>
          <w:szCs w:val="20"/>
        </w:rPr>
      </w:pPr>
      <w:r w:rsidRPr="004E210C">
        <w:rPr>
          <w:color w:val="000000" w:themeColor="text1"/>
          <w:sz w:val="20"/>
          <w:szCs w:val="20"/>
        </w:rPr>
        <w:t>ПОСТАНОВЛЯЕТ:</w:t>
      </w:r>
    </w:p>
    <w:p w14:paraId="5C3066C2"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1.</w:t>
      </w:r>
      <w:r w:rsidRPr="004E210C">
        <w:rPr>
          <w:sz w:val="20"/>
          <w:szCs w:val="20"/>
        </w:rPr>
        <w:t> </w:t>
      </w:r>
      <w:r w:rsidRPr="004E210C">
        <w:rPr>
          <w:color w:val="0D0D0D" w:themeColor="text1" w:themeTint="F2"/>
          <w:sz w:val="20"/>
          <w:szCs w:val="20"/>
        </w:rPr>
        <w:t>Утвердить Порядок ведения муниципальной долговой книги Куйбышевского муниципального района Новосибирской области.</w:t>
      </w:r>
    </w:p>
    <w:p w14:paraId="47E2FE23" w14:textId="77777777" w:rsidR="004E210C" w:rsidRPr="004E210C" w:rsidRDefault="004E210C" w:rsidP="004E210C">
      <w:pPr>
        <w:widowControl w:val="0"/>
        <w:autoSpaceDE w:val="0"/>
        <w:autoSpaceDN w:val="0"/>
        <w:adjustRightInd w:val="0"/>
        <w:ind w:firstLine="540"/>
        <w:jc w:val="both"/>
        <w:rPr>
          <w:color w:val="000000" w:themeColor="text1"/>
          <w:sz w:val="20"/>
          <w:szCs w:val="20"/>
        </w:rPr>
      </w:pPr>
      <w:r w:rsidRPr="004E210C">
        <w:rPr>
          <w:color w:val="000000" w:themeColor="text1"/>
          <w:sz w:val="20"/>
          <w:szCs w:val="20"/>
        </w:rPr>
        <w:t>2.Управлению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A3C6080" w14:textId="77777777" w:rsidR="004E210C" w:rsidRPr="004E210C" w:rsidRDefault="004E210C" w:rsidP="004E210C">
      <w:pPr>
        <w:widowControl w:val="0"/>
        <w:autoSpaceDE w:val="0"/>
        <w:autoSpaceDN w:val="0"/>
        <w:adjustRightInd w:val="0"/>
        <w:ind w:firstLine="540"/>
        <w:jc w:val="both"/>
        <w:rPr>
          <w:color w:val="000000" w:themeColor="text1"/>
          <w:sz w:val="20"/>
          <w:szCs w:val="20"/>
        </w:rPr>
      </w:pPr>
      <w:r w:rsidRPr="004E210C">
        <w:rPr>
          <w:color w:val="000000" w:themeColor="text1"/>
          <w:sz w:val="20"/>
          <w:szCs w:val="20"/>
        </w:rPr>
        <w:t>3.Контроль за исполнением постановления оставляю за собой.</w:t>
      </w:r>
    </w:p>
    <w:p w14:paraId="294EFBE6" w14:textId="77777777" w:rsidR="004E210C" w:rsidRPr="004E210C" w:rsidRDefault="004E210C" w:rsidP="004E210C">
      <w:pPr>
        <w:ind w:firstLine="720"/>
        <w:jc w:val="both"/>
        <w:rPr>
          <w:sz w:val="20"/>
          <w:szCs w:val="20"/>
        </w:rPr>
      </w:pPr>
    </w:p>
    <w:p w14:paraId="3ABE8239" w14:textId="77777777" w:rsidR="004E210C" w:rsidRPr="004E210C" w:rsidRDefault="004E210C" w:rsidP="004E210C">
      <w:pPr>
        <w:jc w:val="both"/>
        <w:rPr>
          <w:sz w:val="20"/>
          <w:szCs w:val="20"/>
        </w:rPr>
      </w:pPr>
      <w:r w:rsidRPr="004E210C">
        <w:rPr>
          <w:sz w:val="20"/>
          <w:szCs w:val="20"/>
        </w:rPr>
        <w:t>Глава Куйбышевского муниципального</w:t>
      </w:r>
    </w:p>
    <w:p w14:paraId="39969209" w14:textId="413EE56F" w:rsidR="004E210C" w:rsidRPr="004E210C" w:rsidRDefault="004E210C" w:rsidP="004E210C">
      <w:pPr>
        <w:jc w:val="both"/>
        <w:rPr>
          <w:sz w:val="20"/>
          <w:szCs w:val="20"/>
        </w:rPr>
      </w:pPr>
      <w:r w:rsidRPr="004E210C">
        <w:rPr>
          <w:sz w:val="20"/>
          <w:szCs w:val="20"/>
        </w:rPr>
        <w:t xml:space="preserve">района Новосибирской области                                                </w:t>
      </w:r>
      <w:r>
        <w:rPr>
          <w:sz w:val="20"/>
          <w:szCs w:val="20"/>
        </w:rPr>
        <w:t xml:space="preserve">                                                      </w:t>
      </w:r>
      <w:r w:rsidRPr="004E210C">
        <w:rPr>
          <w:sz w:val="20"/>
          <w:szCs w:val="20"/>
        </w:rPr>
        <w:t xml:space="preserve">               О.В. Караваев</w:t>
      </w:r>
    </w:p>
    <w:p w14:paraId="606D35FD" w14:textId="77777777" w:rsidR="004E210C" w:rsidRPr="004E210C" w:rsidRDefault="004E210C" w:rsidP="004E210C">
      <w:pPr>
        <w:jc w:val="both"/>
        <w:rPr>
          <w:sz w:val="20"/>
          <w:szCs w:val="20"/>
        </w:rPr>
      </w:pPr>
    </w:p>
    <w:p w14:paraId="6979E83E" w14:textId="77777777" w:rsidR="004E210C" w:rsidRPr="004E210C" w:rsidRDefault="004E210C" w:rsidP="004E210C">
      <w:pPr>
        <w:jc w:val="center"/>
        <w:rPr>
          <w:sz w:val="20"/>
          <w:szCs w:val="20"/>
        </w:rPr>
      </w:pPr>
      <w:r w:rsidRPr="004E210C">
        <w:rPr>
          <w:sz w:val="20"/>
          <w:szCs w:val="20"/>
        </w:rPr>
        <w:t xml:space="preserve">Порядок </w:t>
      </w:r>
    </w:p>
    <w:p w14:paraId="04CF89E3" w14:textId="77777777" w:rsidR="004E210C" w:rsidRPr="004E210C" w:rsidRDefault="004E210C" w:rsidP="004E210C">
      <w:pPr>
        <w:jc w:val="center"/>
        <w:rPr>
          <w:sz w:val="20"/>
          <w:szCs w:val="20"/>
        </w:rPr>
      </w:pPr>
      <w:r w:rsidRPr="004E210C">
        <w:rPr>
          <w:color w:val="0D0D0D" w:themeColor="text1" w:themeTint="F2"/>
          <w:sz w:val="20"/>
          <w:szCs w:val="20"/>
        </w:rPr>
        <w:t>ведения муниципальной долговой книги Куйбышевского муниципального района Новосибирской области</w:t>
      </w:r>
    </w:p>
    <w:p w14:paraId="28E98A81" w14:textId="77777777" w:rsidR="004E210C" w:rsidRPr="004E210C" w:rsidRDefault="004E210C" w:rsidP="004E210C">
      <w:pPr>
        <w:ind w:firstLine="720"/>
        <w:jc w:val="both"/>
        <w:rPr>
          <w:sz w:val="20"/>
          <w:szCs w:val="20"/>
        </w:rPr>
      </w:pPr>
    </w:p>
    <w:p w14:paraId="227343D1" w14:textId="77777777" w:rsidR="004E210C" w:rsidRPr="004E210C" w:rsidRDefault="004E210C" w:rsidP="004E210C">
      <w:pPr>
        <w:ind w:firstLine="720"/>
        <w:jc w:val="both"/>
        <w:rPr>
          <w:color w:val="0D0D0D" w:themeColor="text1" w:themeTint="F2"/>
          <w:sz w:val="20"/>
          <w:szCs w:val="20"/>
        </w:rPr>
      </w:pPr>
      <w:r w:rsidRPr="004E210C">
        <w:rPr>
          <w:sz w:val="20"/>
          <w:szCs w:val="20"/>
        </w:rPr>
        <w:t xml:space="preserve">1. Настоящий Порядок определяет особенности ведения </w:t>
      </w:r>
      <w:r w:rsidRPr="004E210C">
        <w:rPr>
          <w:color w:val="0D0D0D" w:themeColor="text1" w:themeTint="F2"/>
          <w:sz w:val="20"/>
          <w:szCs w:val="20"/>
        </w:rPr>
        <w:t>муниципальной долговой книги муниципального образования Куйбышевского муниципального района Новосибирской области (далее – Долговая книга).</w:t>
      </w:r>
    </w:p>
    <w:p w14:paraId="3AFD714F"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2. Ведение Долговой книги осуществляется управлением бухгалтерского учета и отчетности администрации Куйбышевского муниципального района Новосибирской области по форме. (Приложение1)</w:t>
      </w:r>
    </w:p>
    <w:p w14:paraId="27F0A902" w14:textId="77777777" w:rsidR="004E210C" w:rsidRPr="004E210C" w:rsidRDefault="004E210C" w:rsidP="004E210C">
      <w:pPr>
        <w:ind w:firstLine="720"/>
        <w:jc w:val="both"/>
        <w:rPr>
          <w:sz w:val="20"/>
          <w:szCs w:val="20"/>
        </w:rPr>
      </w:pPr>
      <w:r w:rsidRPr="004E210C">
        <w:rPr>
          <w:color w:val="0D0D0D" w:themeColor="text1" w:themeTint="F2"/>
          <w:sz w:val="20"/>
          <w:szCs w:val="20"/>
        </w:rPr>
        <w:t>3.</w:t>
      </w:r>
      <w:r w:rsidRPr="004E210C">
        <w:rPr>
          <w:color w:val="0D0D0D" w:themeColor="text1" w:themeTint="F2"/>
          <w:sz w:val="20"/>
          <w:szCs w:val="20"/>
          <w:lang w:val="en-US"/>
        </w:rPr>
        <w:t> </w:t>
      </w:r>
      <w:r w:rsidRPr="004E210C">
        <w:rPr>
          <w:color w:val="0D0D0D" w:themeColor="text1" w:themeTint="F2"/>
          <w:sz w:val="20"/>
          <w:szCs w:val="20"/>
        </w:rPr>
        <w:t xml:space="preserve">Долговая книга ведется по </w:t>
      </w:r>
      <w:r w:rsidRPr="004E210C">
        <w:rPr>
          <w:sz w:val="20"/>
          <w:szCs w:val="20"/>
        </w:rPr>
        <w:t>муниципальным обязательствам</w:t>
      </w:r>
      <w:r w:rsidRPr="004E210C">
        <w:rPr>
          <w:color w:val="0D0D0D" w:themeColor="text1" w:themeTint="F2"/>
          <w:sz w:val="20"/>
          <w:szCs w:val="20"/>
        </w:rPr>
        <w:t xml:space="preserve"> муниципального внутреннего д</w:t>
      </w:r>
      <w:r w:rsidRPr="004E210C">
        <w:rPr>
          <w:sz w:val="20"/>
          <w:szCs w:val="20"/>
        </w:rPr>
        <w:t xml:space="preserve">олга муниципального образования </w:t>
      </w:r>
      <w:r w:rsidRPr="004E210C">
        <w:rPr>
          <w:color w:val="0D0D0D" w:themeColor="text1" w:themeTint="F2"/>
          <w:sz w:val="20"/>
          <w:szCs w:val="20"/>
        </w:rPr>
        <w:t>«Куйбышевский муниципальный район</w:t>
      </w:r>
      <w:r w:rsidRPr="004E210C">
        <w:rPr>
          <w:sz w:val="20"/>
          <w:szCs w:val="20"/>
        </w:rPr>
        <w:t xml:space="preserve"> Новосибирская область.</w:t>
      </w:r>
    </w:p>
    <w:p w14:paraId="56908C3D" w14:textId="77777777" w:rsidR="004E210C" w:rsidRPr="004E210C" w:rsidRDefault="004E210C" w:rsidP="004E210C">
      <w:pPr>
        <w:ind w:firstLine="720"/>
        <w:jc w:val="both"/>
        <w:rPr>
          <w:sz w:val="20"/>
          <w:szCs w:val="20"/>
        </w:rPr>
      </w:pPr>
      <w:r w:rsidRPr="004E210C">
        <w:rPr>
          <w:sz w:val="20"/>
          <w:szCs w:val="20"/>
        </w:rPr>
        <w:t>4.Регистрация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14:paraId="0260EA30" w14:textId="77777777" w:rsidR="004E210C" w:rsidRPr="004E210C" w:rsidRDefault="004E210C" w:rsidP="004E210C">
      <w:pPr>
        <w:widowControl w:val="0"/>
        <w:tabs>
          <w:tab w:val="left" w:pos="1101"/>
        </w:tabs>
        <w:spacing w:line="322" w:lineRule="exact"/>
        <w:ind w:firstLine="709"/>
        <w:jc w:val="both"/>
        <w:rPr>
          <w:sz w:val="20"/>
          <w:szCs w:val="20"/>
        </w:rPr>
      </w:pPr>
      <w:r w:rsidRPr="004E210C">
        <w:rPr>
          <w:sz w:val="20"/>
          <w:szCs w:val="20"/>
        </w:rPr>
        <w:t>5.Долговое обязательство регистрируется в валюте Российской Федерации.</w:t>
      </w:r>
    </w:p>
    <w:p w14:paraId="5B04E7BC" w14:textId="77777777" w:rsidR="004E210C" w:rsidRPr="004E210C" w:rsidRDefault="004E210C" w:rsidP="004E210C">
      <w:pPr>
        <w:ind w:firstLine="720"/>
        <w:jc w:val="both"/>
        <w:rPr>
          <w:color w:val="0D0D0D" w:themeColor="text1" w:themeTint="F2"/>
          <w:sz w:val="20"/>
          <w:szCs w:val="20"/>
        </w:rPr>
      </w:pPr>
      <w:r w:rsidRPr="004E210C">
        <w:rPr>
          <w:sz w:val="20"/>
          <w:szCs w:val="20"/>
        </w:rPr>
        <w:t>6.Куйбышевский муниципальный район несет ответственность за полноту, своевременность и правильность ведения Долговой книги.</w:t>
      </w:r>
    </w:p>
    <w:p w14:paraId="663B0F42" w14:textId="77777777" w:rsidR="004E210C" w:rsidRPr="004E210C" w:rsidRDefault="004E210C" w:rsidP="004E210C">
      <w:pPr>
        <w:ind w:firstLine="720"/>
        <w:jc w:val="both"/>
        <w:rPr>
          <w:sz w:val="20"/>
          <w:szCs w:val="20"/>
        </w:rPr>
      </w:pPr>
      <w:r w:rsidRPr="004E210C">
        <w:rPr>
          <w:color w:val="0D0D0D" w:themeColor="text1" w:themeTint="F2"/>
          <w:sz w:val="20"/>
          <w:szCs w:val="20"/>
        </w:rPr>
        <w:t xml:space="preserve">7. В части </w:t>
      </w:r>
      <w:r w:rsidRPr="004E210C">
        <w:rPr>
          <w:sz w:val="20"/>
          <w:szCs w:val="20"/>
        </w:rPr>
        <w:t>муниципальных внутренних</w:t>
      </w:r>
      <w:r w:rsidRPr="004E210C">
        <w:rPr>
          <w:color w:val="0D0D0D" w:themeColor="text1" w:themeTint="F2"/>
          <w:sz w:val="20"/>
          <w:szCs w:val="20"/>
        </w:rPr>
        <w:t xml:space="preserve"> </w:t>
      </w:r>
      <w:r w:rsidRPr="004E210C">
        <w:rPr>
          <w:sz w:val="20"/>
          <w:szCs w:val="20"/>
        </w:rPr>
        <w:t xml:space="preserve">долговых обязательств </w:t>
      </w:r>
      <w:r w:rsidRPr="004E210C">
        <w:rPr>
          <w:color w:val="0D0D0D" w:themeColor="text1" w:themeTint="F2"/>
          <w:sz w:val="20"/>
          <w:szCs w:val="20"/>
        </w:rPr>
        <w:t>Куйбышевского муниципального района</w:t>
      </w:r>
      <w:r w:rsidRPr="004E210C">
        <w:rPr>
          <w:sz w:val="20"/>
          <w:szCs w:val="20"/>
        </w:rPr>
        <w:t xml:space="preserve"> Новосибирской области,</w:t>
      </w:r>
      <w:r w:rsidRPr="004E210C">
        <w:rPr>
          <w:color w:val="0D0D0D" w:themeColor="text1" w:themeTint="F2"/>
          <w:sz w:val="20"/>
          <w:szCs w:val="20"/>
        </w:rPr>
        <w:t xml:space="preserve"> в Долговую книгу вносится информация о долговых обязательствах</w:t>
      </w:r>
      <w:r w:rsidRPr="004E210C">
        <w:rPr>
          <w:sz w:val="20"/>
          <w:szCs w:val="20"/>
        </w:rPr>
        <w:t>:</w:t>
      </w:r>
    </w:p>
    <w:p w14:paraId="02C54068"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1) по бюджетным кредитам, привлеченным в бюджет Куйбышевского муниципального района Новосибирской области от других бюджетов бюджетной системы Российской Федерации в валюте Российской Федерации;</w:t>
      </w:r>
    </w:p>
    <w:p w14:paraId="644478B2"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2) по кредитам, полученным Куйбышевским муниципальным районом Новосибирской областью от кредитных организаций;</w:t>
      </w:r>
    </w:p>
    <w:p w14:paraId="31D7373C"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3) по муниципальным гарантиям Куйбышевского муниципального района Новосибирской области в валюте Российской Федерации;</w:t>
      </w:r>
    </w:p>
    <w:p w14:paraId="286EB8DD"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4) по муниципальным ценным бумагам Куйбышевского муниципального района Новосибирской области, номинальная стоимость которых указана в валюте Российской Федерации.</w:t>
      </w:r>
    </w:p>
    <w:p w14:paraId="3AB6B560" w14:textId="77777777" w:rsidR="004E210C" w:rsidRPr="004E210C" w:rsidRDefault="004E210C" w:rsidP="004E210C">
      <w:pPr>
        <w:ind w:firstLine="720"/>
        <w:jc w:val="both"/>
        <w:rPr>
          <w:sz w:val="20"/>
          <w:szCs w:val="20"/>
        </w:rPr>
      </w:pPr>
      <w:r w:rsidRPr="004E210C">
        <w:rPr>
          <w:sz w:val="20"/>
          <w:szCs w:val="20"/>
        </w:rPr>
        <w:t xml:space="preserve">8. По каждому виду долговых обязательств </w:t>
      </w:r>
      <w:r w:rsidRPr="004E210C">
        <w:rPr>
          <w:color w:val="0D0D0D" w:themeColor="text1" w:themeTint="F2"/>
          <w:sz w:val="20"/>
          <w:szCs w:val="20"/>
        </w:rPr>
        <w:t xml:space="preserve">Куйбышевского муниципального района </w:t>
      </w:r>
      <w:r w:rsidRPr="004E210C">
        <w:rPr>
          <w:sz w:val="20"/>
          <w:szCs w:val="20"/>
        </w:rPr>
        <w:t>Новосибирской области в Долговую книгу вносятся сведения:</w:t>
      </w:r>
    </w:p>
    <w:p w14:paraId="0E58FB78" w14:textId="77777777" w:rsidR="004E210C" w:rsidRPr="004E210C" w:rsidRDefault="004E210C" w:rsidP="004E210C">
      <w:pPr>
        <w:ind w:firstLine="720"/>
        <w:jc w:val="both"/>
        <w:rPr>
          <w:sz w:val="20"/>
          <w:szCs w:val="20"/>
        </w:rPr>
      </w:pPr>
      <w:r w:rsidRPr="004E210C">
        <w:rPr>
          <w:sz w:val="20"/>
          <w:szCs w:val="20"/>
        </w:rPr>
        <w:lastRenderedPageBreak/>
        <w:t>1) об объеме долговых обязательств по видам этих обязательств;</w:t>
      </w:r>
    </w:p>
    <w:p w14:paraId="06B3EB09" w14:textId="77777777" w:rsidR="004E210C" w:rsidRPr="004E210C" w:rsidRDefault="004E210C" w:rsidP="004E210C">
      <w:pPr>
        <w:ind w:firstLine="720"/>
        <w:jc w:val="both"/>
        <w:rPr>
          <w:sz w:val="20"/>
          <w:szCs w:val="20"/>
        </w:rPr>
      </w:pPr>
      <w:r w:rsidRPr="004E210C">
        <w:rPr>
          <w:sz w:val="20"/>
          <w:szCs w:val="20"/>
        </w:rPr>
        <w:t>2) о дате возникновения и исполнения долговых обязательств полностью или частично;</w:t>
      </w:r>
    </w:p>
    <w:p w14:paraId="3F4C73D7" w14:textId="77777777" w:rsidR="004E210C" w:rsidRPr="004E210C" w:rsidRDefault="004E210C" w:rsidP="004E210C">
      <w:pPr>
        <w:ind w:firstLine="720"/>
        <w:jc w:val="both"/>
        <w:rPr>
          <w:sz w:val="20"/>
          <w:szCs w:val="20"/>
        </w:rPr>
      </w:pPr>
      <w:r w:rsidRPr="004E210C">
        <w:rPr>
          <w:sz w:val="20"/>
          <w:szCs w:val="20"/>
        </w:rPr>
        <w:t>3) о просроченной задолженности по исполнению долговых обязательств;</w:t>
      </w:r>
    </w:p>
    <w:p w14:paraId="7304C217" w14:textId="77777777" w:rsidR="004E210C" w:rsidRPr="004E210C" w:rsidRDefault="004E210C" w:rsidP="004E210C">
      <w:pPr>
        <w:ind w:firstLine="720"/>
        <w:jc w:val="both"/>
        <w:rPr>
          <w:sz w:val="20"/>
          <w:szCs w:val="20"/>
        </w:rPr>
      </w:pPr>
      <w:r w:rsidRPr="004E210C">
        <w:rPr>
          <w:sz w:val="20"/>
          <w:szCs w:val="20"/>
        </w:rPr>
        <w:t xml:space="preserve">4) о формах обеспечения долговых обязательств; </w:t>
      </w:r>
    </w:p>
    <w:p w14:paraId="1896D508" w14:textId="77777777" w:rsidR="004E210C" w:rsidRPr="004E210C" w:rsidRDefault="004E210C" w:rsidP="004E210C">
      <w:pPr>
        <w:ind w:firstLine="720"/>
        <w:jc w:val="both"/>
        <w:rPr>
          <w:sz w:val="20"/>
          <w:szCs w:val="20"/>
        </w:rPr>
      </w:pPr>
      <w:r w:rsidRPr="004E210C">
        <w:rPr>
          <w:sz w:val="20"/>
          <w:szCs w:val="20"/>
        </w:rPr>
        <w:t>5) иная информация, подлежащая внесению в муниципальную долговую книгу.</w:t>
      </w:r>
    </w:p>
    <w:p w14:paraId="6D77644D"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9. Реструктуризация долгового обязательства Куйбышевского муниципального района Новосибирской области, послужившая основанием для прекращения долгового обязательства с заменой иным долговым обязательством, предусматривающим другие условия обслуживания и погашения, подлежит отражению в Долговой книге с отметкой о прекращении реструктурированного обязательства.</w:t>
      </w:r>
    </w:p>
    <w:p w14:paraId="184FDA5B"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10. Информация о долговых обязательствах Куйбышевского муниципального района Новосибирской области вносится в Долговую книгу в срок, не превышающий пяти рабочих дней с момента возникновения соответствующего обязательства.</w:t>
      </w:r>
    </w:p>
    <w:p w14:paraId="4A789C9D"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Не допускается внесение в Долговую книгу информации о долговых обязательствах Куйбышевского муниципального Новосибирской области без указания реквизитов документов, являющихся правовым основанием возникновения соответствующих обязательств.</w:t>
      </w:r>
    </w:p>
    <w:p w14:paraId="101D1EC9" w14:textId="77777777" w:rsidR="004E210C" w:rsidRPr="004E210C" w:rsidRDefault="004E210C" w:rsidP="004E210C">
      <w:pPr>
        <w:widowControl w:val="0"/>
        <w:spacing w:line="322" w:lineRule="exact"/>
        <w:ind w:firstLine="709"/>
        <w:jc w:val="both"/>
        <w:rPr>
          <w:sz w:val="20"/>
          <w:szCs w:val="20"/>
        </w:rPr>
      </w:pPr>
      <w:r w:rsidRPr="004E210C">
        <w:rPr>
          <w:color w:val="0D0D0D" w:themeColor="text1" w:themeTint="F2"/>
          <w:sz w:val="20"/>
          <w:szCs w:val="20"/>
        </w:rPr>
        <w:t>11.</w:t>
      </w:r>
      <w:r w:rsidRPr="004E210C">
        <w:rPr>
          <w:sz w:val="20"/>
          <w:szCs w:val="20"/>
        </w:rPr>
        <w:t xml:space="preserve"> Сведения Долговой книги используются для ведения регистров бюджетного учета.</w:t>
      </w:r>
    </w:p>
    <w:p w14:paraId="4832C023" w14:textId="77777777" w:rsidR="004E210C" w:rsidRPr="004E210C" w:rsidRDefault="004E210C" w:rsidP="004E210C">
      <w:pPr>
        <w:jc w:val="both"/>
        <w:rPr>
          <w:color w:val="0D0D0D" w:themeColor="text1" w:themeTint="F2"/>
          <w:sz w:val="20"/>
          <w:szCs w:val="20"/>
        </w:rPr>
      </w:pPr>
    </w:p>
    <w:p w14:paraId="5E01E49E" w14:textId="77777777" w:rsidR="004E210C" w:rsidRPr="004E210C" w:rsidRDefault="004E210C" w:rsidP="004E210C">
      <w:pPr>
        <w:widowControl w:val="0"/>
        <w:tabs>
          <w:tab w:val="left" w:pos="2613"/>
        </w:tabs>
        <w:spacing w:after="416" w:line="317" w:lineRule="exact"/>
        <w:ind w:left="2127" w:right="1580"/>
        <w:jc w:val="center"/>
        <w:rPr>
          <w:sz w:val="20"/>
          <w:szCs w:val="20"/>
        </w:rPr>
      </w:pPr>
      <w:r w:rsidRPr="004E210C">
        <w:rPr>
          <w:color w:val="000000"/>
          <w:sz w:val="20"/>
          <w:szCs w:val="20"/>
          <w:lang w:bidi="ru-RU"/>
        </w:rPr>
        <w:t>Представление информации, содержащейся в долговой книге</w:t>
      </w:r>
    </w:p>
    <w:p w14:paraId="09AC5C71"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1.</w:t>
      </w:r>
      <w:r w:rsidRPr="004E210C">
        <w:rPr>
          <w:color w:val="0D0D0D" w:themeColor="text1" w:themeTint="F2"/>
          <w:sz w:val="20"/>
          <w:szCs w:val="20"/>
          <w:lang w:val="en-US"/>
        </w:rPr>
        <w:t> </w:t>
      </w:r>
      <w:r w:rsidRPr="004E210C">
        <w:rPr>
          <w:color w:val="0D0D0D" w:themeColor="text1" w:themeTint="F2"/>
          <w:sz w:val="20"/>
          <w:szCs w:val="20"/>
        </w:rPr>
        <w:t>Информация, содержащаяся в долговой книге, является конфиденциальной.</w:t>
      </w:r>
    </w:p>
    <w:p w14:paraId="346302C4" w14:textId="77777777" w:rsidR="004E210C" w:rsidRPr="004E210C" w:rsidRDefault="004E210C" w:rsidP="004E210C">
      <w:pPr>
        <w:ind w:firstLine="720"/>
        <w:jc w:val="both"/>
        <w:rPr>
          <w:color w:val="0D0D0D" w:themeColor="text1" w:themeTint="F2"/>
          <w:sz w:val="20"/>
          <w:szCs w:val="20"/>
        </w:rPr>
      </w:pPr>
      <w:r w:rsidRPr="004E210C">
        <w:rPr>
          <w:color w:val="0D0D0D" w:themeColor="text1" w:themeTint="F2"/>
          <w:sz w:val="20"/>
          <w:szCs w:val="20"/>
        </w:rPr>
        <w:t xml:space="preserve">2.Информация о долговых обязательствах Куйбышевского муниципального района Новосибирской области, отраженная в муниципальной долговой книге Куйбышевского муниципального района Новосибирской области подлежит передаче Министерству финансов Новосибирской области. </w:t>
      </w:r>
    </w:p>
    <w:p w14:paraId="556DD705" w14:textId="77777777" w:rsidR="004E210C" w:rsidRPr="004E210C" w:rsidRDefault="004E210C" w:rsidP="004E210C">
      <w:pPr>
        <w:widowControl w:val="0"/>
        <w:tabs>
          <w:tab w:val="left" w:pos="1100"/>
        </w:tabs>
        <w:spacing w:line="322" w:lineRule="exact"/>
        <w:ind w:firstLine="709"/>
        <w:jc w:val="both"/>
        <w:rPr>
          <w:color w:val="000000"/>
          <w:sz w:val="20"/>
          <w:szCs w:val="20"/>
          <w:lang w:bidi="ru-RU"/>
        </w:rPr>
      </w:pPr>
      <w:r w:rsidRPr="004E210C">
        <w:rPr>
          <w:color w:val="0D0D0D" w:themeColor="text1" w:themeTint="F2"/>
          <w:sz w:val="20"/>
          <w:szCs w:val="20"/>
        </w:rPr>
        <w:t xml:space="preserve">3. </w:t>
      </w:r>
      <w:r w:rsidRPr="004E210C">
        <w:rPr>
          <w:color w:val="000000"/>
          <w:sz w:val="20"/>
          <w:szCs w:val="20"/>
          <w:lang w:bidi="ru-RU"/>
        </w:rPr>
        <w:t>Информация, содержащаяся в долговой книге, может быть предоставлена государственным органам государственной власти, правоохранительным органам в соответствии с законодательством Российской Федерации на основании письменного запроса, подписанного уполномоченным лицом, в виде выписки (Приложение 2) из долговой книги, содержащей информацию о регистрации соответствующего долгового обязательства.</w:t>
      </w:r>
    </w:p>
    <w:p w14:paraId="71DEAF08" w14:textId="77777777" w:rsidR="004E210C" w:rsidRPr="004E210C" w:rsidRDefault="004E210C" w:rsidP="004E210C">
      <w:pPr>
        <w:widowControl w:val="0"/>
        <w:tabs>
          <w:tab w:val="left" w:pos="1100"/>
        </w:tabs>
        <w:spacing w:line="322" w:lineRule="exact"/>
        <w:ind w:firstLine="709"/>
        <w:jc w:val="both"/>
        <w:rPr>
          <w:sz w:val="20"/>
          <w:szCs w:val="20"/>
        </w:rPr>
      </w:pPr>
      <w:r w:rsidRPr="004E210C">
        <w:rPr>
          <w:color w:val="000000"/>
          <w:sz w:val="20"/>
          <w:szCs w:val="20"/>
          <w:lang w:bidi="ru-RU"/>
        </w:rPr>
        <w:t>По запросам организаций и физических лиц информация, содержащаяся в Долговой книге, предоставляется по форме согласно приложению к настоящему Порядку.</w:t>
      </w:r>
    </w:p>
    <w:p w14:paraId="06EDCC68" w14:textId="77777777" w:rsidR="004E210C" w:rsidRPr="004E210C" w:rsidRDefault="004E210C" w:rsidP="004E210C">
      <w:pPr>
        <w:widowControl w:val="0"/>
        <w:spacing w:line="322" w:lineRule="exact"/>
        <w:ind w:firstLine="709"/>
        <w:jc w:val="both"/>
        <w:rPr>
          <w:color w:val="000000"/>
          <w:sz w:val="20"/>
          <w:szCs w:val="20"/>
          <w:lang w:bidi="ru-RU"/>
        </w:rPr>
      </w:pPr>
      <w:r w:rsidRPr="004E210C">
        <w:rPr>
          <w:color w:val="000000"/>
          <w:sz w:val="20"/>
          <w:szCs w:val="20"/>
          <w:lang w:bidi="ru-RU"/>
        </w:rPr>
        <w:t xml:space="preserve">4.Кредиторы </w:t>
      </w:r>
      <w:r w:rsidRPr="004E210C">
        <w:rPr>
          <w:color w:val="0D0D0D" w:themeColor="text1" w:themeTint="F2"/>
          <w:sz w:val="20"/>
          <w:szCs w:val="20"/>
        </w:rPr>
        <w:t>Куйбышевского муниципального района Новосибирской области</w:t>
      </w:r>
      <w:r w:rsidRPr="004E210C">
        <w:rPr>
          <w:color w:val="000000"/>
          <w:sz w:val="20"/>
          <w:szCs w:val="20"/>
          <w:lang w:bidi="ru-RU"/>
        </w:rPr>
        <w:t xml:space="preserve"> и кредиторы получателей муниципальных гарантий </w:t>
      </w:r>
      <w:r w:rsidRPr="004E210C">
        <w:rPr>
          <w:color w:val="0D0D0D" w:themeColor="text1" w:themeTint="F2"/>
          <w:sz w:val="20"/>
          <w:szCs w:val="20"/>
        </w:rPr>
        <w:t>Куйбышевского муниципального района Новосибирской области</w:t>
      </w:r>
      <w:r w:rsidRPr="004E210C">
        <w:rPr>
          <w:color w:val="000000"/>
          <w:sz w:val="20"/>
          <w:szCs w:val="20"/>
          <w:lang w:bidi="ru-RU"/>
        </w:rPr>
        <w:t xml:space="preserve"> вправе на основании письменного запроса, подписанного уполномоченным лицом, получать выписку из Долговой книги, содержащую информацию о регистрации соответствующего долгового обязательства.</w:t>
      </w:r>
    </w:p>
    <w:p w14:paraId="6BC7670E" w14:textId="77777777" w:rsidR="004E210C" w:rsidRPr="004E210C" w:rsidRDefault="004E210C" w:rsidP="004E210C">
      <w:pPr>
        <w:widowControl w:val="0"/>
        <w:spacing w:line="322" w:lineRule="exact"/>
        <w:ind w:firstLine="709"/>
        <w:jc w:val="center"/>
        <w:rPr>
          <w:sz w:val="20"/>
          <w:szCs w:val="20"/>
        </w:rPr>
      </w:pPr>
      <w:r w:rsidRPr="004E210C">
        <w:rPr>
          <w:sz w:val="20"/>
          <w:szCs w:val="20"/>
        </w:rPr>
        <w:t>Порядок хранения долговой книги</w:t>
      </w:r>
    </w:p>
    <w:p w14:paraId="5BC9638B" w14:textId="77777777" w:rsidR="004E210C" w:rsidRPr="004E210C" w:rsidRDefault="004E210C" w:rsidP="004E210C">
      <w:pPr>
        <w:widowControl w:val="0"/>
        <w:spacing w:line="322" w:lineRule="exact"/>
        <w:ind w:firstLine="709"/>
        <w:jc w:val="both"/>
        <w:rPr>
          <w:sz w:val="20"/>
          <w:szCs w:val="20"/>
        </w:rPr>
      </w:pPr>
      <w:r w:rsidRPr="004E210C">
        <w:rPr>
          <w:sz w:val="20"/>
          <w:szCs w:val="20"/>
        </w:rPr>
        <w:t>Данные долговой книги, информация, послужившая основание для регистрации долгового обязательства в долговой книге, хранятся на бумажном носителе в управлении.</w:t>
      </w:r>
    </w:p>
    <w:p w14:paraId="57FCB538" w14:textId="77777777" w:rsidR="004E210C" w:rsidRPr="004E210C" w:rsidRDefault="004E210C" w:rsidP="004E210C">
      <w:pPr>
        <w:widowControl w:val="0"/>
        <w:autoSpaceDE w:val="0"/>
        <w:autoSpaceDN w:val="0"/>
        <w:adjustRightInd w:val="0"/>
        <w:ind w:firstLine="720"/>
        <w:jc w:val="both"/>
        <w:rPr>
          <w:sz w:val="20"/>
          <w:szCs w:val="20"/>
        </w:rPr>
      </w:pPr>
      <w:r w:rsidRPr="004E210C">
        <w:rPr>
          <w:sz w:val="20"/>
          <w:szCs w:val="20"/>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 хранятся 5 лет после полного исполнения обязательства, согласно ст.261 Приказа Росархива от 20.12.2019г №236.</w:t>
      </w:r>
    </w:p>
    <w:p w14:paraId="14C10A80" w14:textId="77777777" w:rsidR="004E210C" w:rsidRPr="004E210C" w:rsidRDefault="004E210C" w:rsidP="004E210C">
      <w:pPr>
        <w:widowControl w:val="0"/>
        <w:spacing w:line="322" w:lineRule="exact"/>
        <w:jc w:val="both"/>
        <w:rPr>
          <w:sz w:val="20"/>
          <w:szCs w:val="20"/>
        </w:rPr>
      </w:pPr>
    </w:p>
    <w:p w14:paraId="7F0F3E22" w14:textId="77777777" w:rsidR="004E210C" w:rsidRPr="004E210C" w:rsidRDefault="004E210C" w:rsidP="004E210C">
      <w:pPr>
        <w:widowControl w:val="0"/>
        <w:spacing w:line="326" w:lineRule="exact"/>
        <w:ind w:firstLine="680"/>
        <w:jc w:val="right"/>
        <w:outlineLvl w:val="1"/>
        <w:rPr>
          <w:sz w:val="20"/>
          <w:szCs w:val="20"/>
        </w:rPr>
      </w:pPr>
      <w:bookmarkStart w:id="0" w:name="bookmark5"/>
      <w:r w:rsidRPr="004E210C">
        <w:rPr>
          <w:sz w:val="20"/>
          <w:szCs w:val="20"/>
        </w:rPr>
        <w:t xml:space="preserve">Приложение 1 к </w:t>
      </w:r>
    </w:p>
    <w:p w14:paraId="06CF95DE" w14:textId="77777777" w:rsidR="004E210C" w:rsidRPr="004E210C" w:rsidRDefault="004E210C" w:rsidP="004E210C">
      <w:pPr>
        <w:widowControl w:val="0"/>
        <w:spacing w:line="326" w:lineRule="exact"/>
        <w:ind w:firstLine="680"/>
        <w:jc w:val="right"/>
        <w:outlineLvl w:val="1"/>
        <w:rPr>
          <w:sz w:val="20"/>
          <w:szCs w:val="20"/>
        </w:rPr>
      </w:pPr>
      <w:r w:rsidRPr="004E210C">
        <w:rPr>
          <w:sz w:val="20"/>
          <w:szCs w:val="20"/>
        </w:rPr>
        <w:t xml:space="preserve">Порядку ведения муниципальной </w:t>
      </w:r>
    </w:p>
    <w:p w14:paraId="64B50E55" w14:textId="77777777" w:rsidR="004E210C" w:rsidRPr="004E210C" w:rsidRDefault="004E210C" w:rsidP="004E210C">
      <w:pPr>
        <w:widowControl w:val="0"/>
        <w:spacing w:line="326" w:lineRule="exact"/>
        <w:ind w:firstLine="680"/>
        <w:jc w:val="right"/>
        <w:outlineLvl w:val="1"/>
        <w:rPr>
          <w:sz w:val="20"/>
          <w:szCs w:val="20"/>
        </w:rPr>
      </w:pPr>
      <w:r w:rsidRPr="004E210C">
        <w:rPr>
          <w:sz w:val="20"/>
          <w:szCs w:val="20"/>
        </w:rPr>
        <w:t xml:space="preserve">долговой книги </w:t>
      </w:r>
    </w:p>
    <w:p w14:paraId="10F3C4EC" w14:textId="77777777" w:rsidR="004E210C" w:rsidRPr="004E210C" w:rsidRDefault="004E210C" w:rsidP="004E210C">
      <w:pPr>
        <w:widowControl w:val="0"/>
        <w:spacing w:line="326" w:lineRule="exact"/>
        <w:ind w:firstLine="680"/>
        <w:jc w:val="right"/>
        <w:outlineLvl w:val="1"/>
        <w:rPr>
          <w:sz w:val="20"/>
          <w:szCs w:val="20"/>
        </w:rPr>
      </w:pPr>
      <w:r w:rsidRPr="004E210C">
        <w:rPr>
          <w:sz w:val="20"/>
          <w:szCs w:val="20"/>
        </w:rPr>
        <w:t>Куйбышевского муниципального</w:t>
      </w:r>
    </w:p>
    <w:p w14:paraId="72D656BE" w14:textId="77777777" w:rsidR="004E210C" w:rsidRPr="004E210C" w:rsidRDefault="004E210C" w:rsidP="004E210C">
      <w:pPr>
        <w:widowControl w:val="0"/>
        <w:spacing w:line="326" w:lineRule="exact"/>
        <w:ind w:firstLine="680"/>
        <w:jc w:val="right"/>
        <w:outlineLvl w:val="1"/>
        <w:rPr>
          <w:sz w:val="20"/>
          <w:szCs w:val="20"/>
        </w:rPr>
      </w:pPr>
      <w:r w:rsidRPr="004E210C">
        <w:rPr>
          <w:sz w:val="20"/>
          <w:szCs w:val="20"/>
        </w:rPr>
        <w:t xml:space="preserve"> района Новосибирской области</w:t>
      </w:r>
    </w:p>
    <w:p w14:paraId="23CA9C07" w14:textId="77777777" w:rsidR="004E210C" w:rsidRPr="004E210C" w:rsidRDefault="004E210C" w:rsidP="004E210C">
      <w:pPr>
        <w:jc w:val="both"/>
        <w:rPr>
          <w:rFonts w:eastAsia="Calibri"/>
          <w:sz w:val="20"/>
          <w:szCs w:val="20"/>
          <w:lang w:eastAsia="en-US"/>
        </w:rPr>
      </w:pPr>
    </w:p>
    <w:p w14:paraId="11B2151B" w14:textId="77777777" w:rsidR="004E210C" w:rsidRPr="004E210C" w:rsidRDefault="004E210C" w:rsidP="004E210C">
      <w:pPr>
        <w:widowControl w:val="0"/>
        <w:spacing w:line="326" w:lineRule="exact"/>
        <w:ind w:firstLine="680"/>
        <w:jc w:val="center"/>
        <w:outlineLvl w:val="1"/>
        <w:rPr>
          <w:sz w:val="20"/>
          <w:szCs w:val="20"/>
        </w:rPr>
      </w:pPr>
      <w:r w:rsidRPr="004E210C">
        <w:rPr>
          <w:sz w:val="20"/>
          <w:szCs w:val="20"/>
        </w:rPr>
        <w:t>Форма муниципальной долговой книги Куйбышевского муниципального района Новосибирской области</w:t>
      </w:r>
    </w:p>
    <w:p w14:paraId="77E06620" w14:textId="77777777" w:rsidR="004E210C" w:rsidRPr="004E210C" w:rsidRDefault="004E210C" w:rsidP="004E210C">
      <w:pPr>
        <w:widowControl w:val="0"/>
        <w:spacing w:line="326" w:lineRule="exact"/>
        <w:outlineLvl w:val="1"/>
        <w:rPr>
          <w:sz w:val="20"/>
          <w:szCs w:val="20"/>
        </w:rPr>
      </w:pPr>
    </w:p>
    <w:p w14:paraId="76BAD81A" w14:textId="77777777" w:rsidR="004E210C" w:rsidRPr="004E210C" w:rsidRDefault="004E210C" w:rsidP="004E210C">
      <w:pPr>
        <w:widowControl w:val="0"/>
        <w:spacing w:line="326" w:lineRule="exact"/>
        <w:jc w:val="center"/>
        <w:outlineLvl w:val="1"/>
        <w:rPr>
          <w:sz w:val="20"/>
          <w:szCs w:val="20"/>
        </w:rPr>
      </w:pPr>
      <w:r w:rsidRPr="004E210C">
        <w:rPr>
          <w:sz w:val="20"/>
          <w:szCs w:val="20"/>
          <w:lang w:val="en-US"/>
        </w:rPr>
        <w:t>I</w:t>
      </w:r>
      <w:r w:rsidRPr="004E210C">
        <w:rPr>
          <w:sz w:val="20"/>
          <w:szCs w:val="20"/>
        </w:rPr>
        <w:t>. Бюджетные кредиты, привлеченные в бюджет Куйбышевского муниципального района Новосибирской области из других бюджетов бюджетной системы Российской Федерации в валюте Российской Федерации</w:t>
      </w:r>
    </w:p>
    <w:p w14:paraId="79014EA9" w14:textId="77777777" w:rsidR="004E210C" w:rsidRPr="004E210C" w:rsidRDefault="004E210C" w:rsidP="004E210C">
      <w:pPr>
        <w:widowControl w:val="0"/>
        <w:spacing w:line="326" w:lineRule="exact"/>
        <w:jc w:val="center"/>
        <w:outlineLvl w:val="1"/>
        <w:rPr>
          <w:sz w:val="20"/>
          <w:szCs w:val="20"/>
        </w:rPr>
      </w:pPr>
    </w:p>
    <w:tbl>
      <w:tblPr>
        <w:tblpPr w:leftFromText="180" w:rightFromText="180" w:vertAnchor="page" w:horzAnchor="margin" w:tblpY="5251"/>
        <w:tblOverlap w:val="never"/>
        <w:tblW w:w="10089" w:type="dxa"/>
        <w:tblLayout w:type="fixed"/>
        <w:tblCellMar>
          <w:left w:w="10" w:type="dxa"/>
          <w:right w:w="10" w:type="dxa"/>
        </w:tblCellMar>
        <w:tblLook w:val="0000" w:firstRow="0" w:lastRow="0" w:firstColumn="0" w:lastColumn="0" w:noHBand="0" w:noVBand="0"/>
      </w:tblPr>
      <w:tblGrid>
        <w:gridCol w:w="446"/>
        <w:gridCol w:w="354"/>
        <w:gridCol w:w="326"/>
        <w:gridCol w:w="365"/>
        <w:gridCol w:w="201"/>
        <w:gridCol w:w="275"/>
        <w:gridCol w:w="290"/>
        <w:gridCol w:w="283"/>
        <w:gridCol w:w="284"/>
        <w:gridCol w:w="306"/>
        <w:gridCol w:w="261"/>
        <w:gridCol w:w="283"/>
        <w:gridCol w:w="447"/>
        <w:gridCol w:w="8"/>
        <w:gridCol w:w="537"/>
        <w:gridCol w:w="467"/>
        <w:gridCol w:w="816"/>
        <w:gridCol w:w="447"/>
        <w:gridCol w:w="475"/>
        <w:gridCol w:w="335"/>
        <w:gridCol w:w="354"/>
        <w:gridCol w:w="358"/>
        <w:gridCol w:w="482"/>
        <w:gridCol w:w="369"/>
        <w:gridCol w:w="284"/>
        <w:gridCol w:w="283"/>
        <w:gridCol w:w="234"/>
        <w:gridCol w:w="487"/>
        <w:gridCol w:w="32"/>
      </w:tblGrid>
      <w:tr w:rsidR="004E210C" w:rsidRPr="004E210C" w14:paraId="25D5FAE1" w14:textId="77777777" w:rsidTr="00BF6455">
        <w:trPr>
          <w:trHeight w:hRule="exact" w:val="861"/>
        </w:trPr>
        <w:tc>
          <w:tcPr>
            <w:tcW w:w="446" w:type="dxa"/>
            <w:vMerge w:val="restart"/>
            <w:tcBorders>
              <w:top w:val="single" w:sz="4" w:space="0" w:color="auto"/>
              <w:left w:val="single" w:sz="4" w:space="0" w:color="auto"/>
            </w:tcBorders>
            <w:shd w:val="clear" w:color="auto" w:fill="FFFFFF"/>
          </w:tcPr>
          <w:p w14:paraId="423394EB" w14:textId="77777777" w:rsidR="004E210C" w:rsidRPr="004E210C" w:rsidRDefault="004E210C" w:rsidP="004E210C">
            <w:pPr>
              <w:pStyle w:val="ConsNonformat"/>
            </w:pPr>
            <w:r w:rsidRPr="004E210C">
              <w:rPr>
                <w:shd w:val="clear" w:color="auto" w:fill="FFFFFF"/>
                <w:lang w:bidi="ru-RU"/>
              </w:rPr>
              <w:lastRenderedPageBreak/>
              <w:t>№</w:t>
            </w:r>
          </w:p>
          <w:p w14:paraId="4FE4C806" w14:textId="77777777" w:rsidR="004E210C" w:rsidRPr="004E210C" w:rsidRDefault="004E210C" w:rsidP="004E210C">
            <w:pPr>
              <w:pStyle w:val="ConsNonformat"/>
            </w:pPr>
            <w:r w:rsidRPr="004E210C">
              <w:rPr>
                <w:shd w:val="clear" w:color="auto" w:fill="FFFFFF"/>
                <w:lang w:bidi="ru-RU"/>
              </w:rPr>
              <w:t>п/п</w:t>
            </w:r>
          </w:p>
        </w:tc>
        <w:tc>
          <w:tcPr>
            <w:tcW w:w="354" w:type="dxa"/>
            <w:vMerge w:val="restart"/>
            <w:tcBorders>
              <w:top w:val="single" w:sz="4" w:space="0" w:color="auto"/>
              <w:left w:val="single" w:sz="4" w:space="0" w:color="auto"/>
            </w:tcBorders>
            <w:shd w:val="clear" w:color="auto" w:fill="FFFFFF"/>
            <w:textDirection w:val="btLr"/>
          </w:tcPr>
          <w:p w14:paraId="16DA610E" w14:textId="77777777" w:rsidR="004E210C" w:rsidRPr="004E210C" w:rsidRDefault="004E210C" w:rsidP="004E210C">
            <w:pPr>
              <w:pStyle w:val="ConsNonformat"/>
            </w:pPr>
            <w:r w:rsidRPr="004E210C">
              <w:rPr>
                <w:shd w:val="clear" w:color="auto" w:fill="FFFFFF"/>
                <w:lang w:bidi="ru-RU"/>
              </w:rPr>
              <w:t>Дата регистрации</w:t>
            </w:r>
          </w:p>
        </w:tc>
        <w:tc>
          <w:tcPr>
            <w:tcW w:w="326" w:type="dxa"/>
            <w:vMerge w:val="restart"/>
            <w:tcBorders>
              <w:top w:val="single" w:sz="4" w:space="0" w:color="auto"/>
              <w:left w:val="single" w:sz="4" w:space="0" w:color="auto"/>
            </w:tcBorders>
            <w:shd w:val="clear" w:color="auto" w:fill="FFFFFF"/>
            <w:textDirection w:val="btLr"/>
          </w:tcPr>
          <w:p w14:paraId="52CA0584" w14:textId="77777777" w:rsidR="004E210C" w:rsidRPr="004E210C" w:rsidRDefault="004E210C" w:rsidP="004E210C">
            <w:pPr>
              <w:pStyle w:val="ConsNonformat"/>
            </w:pPr>
            <w:r w:rsidRPr="004E210C">
              <w:rPr>
                <w:shd w:val="clear" w:color="auto" w:fill="FFFFFF"/>
                <w:lang w:bidi="ru-RU"/>
              </w:rPr>
              <w:t>Дата и номер договора или соглашения</w:t>
            </w:r>
          </w:p>
        </w:tc>
        <w:tc>
          <w:tcPr>
            <w:tcW w:w="365" w:type="dxa"/>
            <w:vMerge w:val="restart"/>
            <w:tcBorders>
              <w:top w:val="single" w:sz="4" w:space="0" w:color="auto"/>
              <w:left w:val="single" w:sz="4" w:space="0" w:color="auto"/>
            </w:tcBorders>
            <w:shd w:val="clear" w:color="auto" w:fill="FFFFFF"/>
            <w:textDirection w:val="btLr"/>
          </w:tcPr>
          <w:p w14:paraId="2B4271F8" w14:textId="77777777" w:rsidR="004E210C" w:rsidRPr="004E210C" w:rsidRDefault="004E210C" w:rsidP="004E210C">
            <w:pPr>
              <w:pStyle w:val="ConsNonformat"/>
            </w:pPr>
            <w:r w:rsidRPr="004E210C">
              <w:t>Реквизиты дополнительного соглашения к договору (соглашению)</w:t>
            </w:r>
          </w:p>
        </w:tc>
        <w:tc>
          <w:tcPr>
            <w:tcW w:w="201" w:type="dxa"/>
            <w:vMerge w:val="restart"/>
            <w:tcBorders>
              <w:top w:val="single" w:sz="4" w:space="0" w:color="auto"/>
              <w:left w:val="single" w:sz="4" w:space="0" w:color="auto"/>
            </w:tcBorders>
            <w:shd w:val="clear" w:color="auto" w:fill="FFFFFF"/>
            <w:textDirection w:val="btLr"/>
          </w:tcPr>
          <w:p w14:paraId="2F1B08D8" w14:textId="77777777" w:rsidR="004E210C" w:rsidRPr="004E210C" w:rsidRDefault="004E210C" w:rsidP="004E210C">
            <w:pPr>
              <w:pStyle w:val="ConsNonformat"/>
            </w:pPr>
            <w:r w:rsidRPr="004E210C">
              <w:rPr>
                <w:shd w:val="clear" w:color="auto" w:fill="FFFFFF"/>
                <w:lang w:bidi="ru-RU"/>
              </w:rPr>
              <w:t>Кредитор</w:t>
            </w:r>
          </w:p>
        </w:tc>
        <w:tc>
          <w:tcPr>
            <w:tcW w:w="275" w:type="dxa"/>
            <w:vMerge w:val="restart"/>
            <w:tcBorders>
              <w:top w:val="single" w:sz="4" w:space="0" w:color="auto"/>
              <w:left w:val="single" w:sz="4" w:space="0" w:color="auto"/>
            </w:tcBorders>
            <w:shd w:val="clear" w:color="auto" w:fill="FFFFFF"/>
            <w:textDirection w:val="btLr"/>
          </w:tcPr>
          <w:p w14:paraId="3B2F0077" w14:textId="77777777" w:rsidR="004E210C" w:rsidRPr="004E210C" w:rsidRDefault="004E210C" w:rsidP="004E210C">
            <w:pPr>
              <w:pStyle w:val="ConsNonformat"/>
            </w:pPr>
            <w:r w:rsidRPr="004E210C">
              <w:t>Сумма обязательства</w:t>
            </w:r>
          </w:p>
        </w:tc>
        <w:tc>
          <w:tcPr>
            <w:tcW w:w="290" w:type="dxa"/>
            <w:vMerge w:val="restart"/>
            <w:tcBorders>
              <w:top w:val="single" w:sz="4" w:space="0" w:color="auto"/>
              <w:left w:val="single" w:sz="4" w:space="0" w:color="auto"/>
            </w:tcBorders>
            <w:shd w:val="clear" w:color="auto" w:fill="FFFFFF"/>
            <w:textDirection w:val="btLr"/>
          </w:tcPr>
          <w:p w14:paraId="15319F56" w14:textId="77777777" w:rsidR="004E210C" w:rsidRPr="004E210C" w:rsidRDefault="004E210C" w:rsidP="004E210C">
            <w:pPr>
              <w:pStyle w:val="ConsNonformat"/>
            </w:pPr>
            <w:r w:rsidRPr="004E210C">
              <w:t>Дата получения кредита</w:t>
            </w:r>
          </w:p>
        </w:tc>
        <w:tc>
          <w:tcPr>
            <w:tcW w:w="283" w:type="dxa"/>
            <w:vMerge w:val="restart"/>
            <w:tcBorders>
              <w:top w:val="single" w:sz="4" w:space="0" w:color="auto"/>
              <w:left w:val="single" w:sz="4" w:space="0" w:color="auto"/>
            </w:tcBorders>
            <w:shd w:val="clear" w:color="auto" w:fill="FFFFFF"/>
            <w:textDirection w:val="btLr"/>
          </w:tcPr>
          <w:p w14:paraId="2BBA725F" w14:textId="77777777" w:rsidR="004E210C" w:rsidRPr="004E210C" w:rsidRDefault="004E210C" w:rsidP="004E210C">
            <w:pPr>
              <w:pStyle w:val="ConsNonformat"/>
            </w:pPr>
            <w:r w:rsidRPr="004E210C">
              <w:t>Процентная ставка</w:t>
            </w:r>
          </w:p>
        </w:tc>
        <w:tc>
          <w:tcPr>
            <w:tcW w:w="1589" w:type="dxa"/>
            <w:gridSpan w:val="6"/>
            <w:tcBorders>
              <w:top w:val="single" w:sz="4" w:space="0" w:color="auto"/>
              <w:left w:val="single" w:sz="4" w:space="0" w:color="auto"/>
            </w:tcBorders>
            <w:shd w:val="clear" w:color="auto" w:fill="FFFFFF"/>
            <w:vAlign w:val="bottom"/>
          </w:tcPr>
          <w:p w14:paraId="2AC26EF8" w14:textId="77777777" w:rsidR="004E210C" w:rsidRPr="004E210C" w:rsidRDefault="004E210C" w:rsidP="004E210C">
            <w:pPr>
              <w:pStyle w:val="ConsNonformat"/>
            </w:pPr>
            <w:r w:rsidRPr="004E210C">
              <w:rPr>
                <w:shd w:val="clear" w:color="auto" w:fill="FFFFFF"/>
                <w:lang w:bidi="ru-RU"/>
              </w:rPr>
              <w:t>Остаток задолженности на начало года</w:t>
            </w:r>
          </w:p>
        </w:tc>
        <w:tc>
          <w:tcPr>
            <w:tcW w:w="537" w:type="dxa"/>
            <w:tcBorders>
              <w:top w:val="single" w:sz="4" w:space="0" w:color="auto"/>
              <w:left w:val="single" w:sz="4" w:space="0" w:color="auto"/>
            </w:tcBorders>
            <w:shd w:val="clear" w:color="auto" w:fill="FFFFFF"/>
            <w:textDirection w:val="btLr"/>
          </w:tcPr>
          <w:p w14:paraId="0027EC60" w14:textId="77777777" w:rsidR="004E210C" w:rsidRPr="004E210C" w:rsidRDefault="004E210C" w:rsidP="004E210C">
            <w:pPr>
              <w:pStyle w:val="ConsNonformat"/>
              <w:rPr>
                <w:shd w:val="clear" w:color="auto" w:fill="FFFFFF"/>
                <w:lang w:bidi="ru-RU"/>
              </w:rPr>
            </w:pPr>
          </w:p>
          <w:p w14:paraId="16A3CEE8" w14:textId="77777777" w:rsidR="004E210C" w:rsidRPr="004E210C" w:rsidRDefault="004E210C" w:rsidP="004E210C">
            <w:pPr>
              <w:pStyle w:val="ConsNonformat"/>
            </w:pPr>
          </w:p>
        </w:tc>
        <w:tc>
          <w:tcPr>
            <w:tcW w:w="467" w:type="dxa"/>
            <w:tcBorders>
              <w:top w:val="single" w:sz="4" w:space="0" w:color="auto"/>
              <w:left w:val="single" w:sz="4" w:space="0" w:color="auto"/>
            </w:tcBorders>
            <w:shd w:val="clear" w:color="auto" w:fill="FFFFFF"/>
            <w:textDirection w:val="btLr"/>
          </w:tcPr>
          <w:p w14:paraId="25455E52" w14:textId="77777777" w:rsidR="004E210C" w:rsidRPr="004E210C" w:rsidRDefault="004E210C" w:rsidP="004E210C">
            <w:pPr>
              <w:pStyle w:val="ConsNonformat"/>
            </w:pPr>
          </w:p>
        </w:tc>
        <w:tc>
          <w:tcPr>
            <w:tcW w:w="816" w:type="dxa"/>
            <w:tcBorders>
              <w:top w:val="single" w:sz="4" w:space="0" w:color="auto"/>
              <w:left w:val="single" w:sz="4" w:space="0" w:color="auto"/>
            </w:tcBorders>
            <w:shd w:val="clear" w:color="auto" w:fill="FFFFFF"/>
            <w:textDirection w:val="btLr"/>
          </w:tcPr>
          <w:p w14:paraId="71402EEF" w14:textId="77777777" w:rsidR="004E210C" w:rsidRPr="004E210C" w:rsidRDefault="004E210C" w:rsidP="004E210C">
            <w:pPr>
              <w:pStyle w:val="ConsNonformat"/>
            </w:pPr>
          </w:p>
        </w:tc>
        <w:tc>
          <w:tcPr>
            <w:tcW w:w="447" w:type="dxa"/>
            <w:tcBorders>
              <w:top w:val="single" w:sz="4" w:space="0" w:color="auto"/>
              <w:left w:val="single" w:sz="4" w:space="0" w:color="auto"/>
            </w:tcBorders>
            <w:shd w:val="clear" w:color="auto" w:fill="FFFFFF"/>
            <w:textDirection w:val="btLr"/>
          </w:tcPr>
          <w:p w14:paraId="46556D40" w14:textId="77777777" w:rsidR="004E210C" w:rsidRPr="004E210C" w:rsidRDefault="004E210C" w:rsidP="004E210C">
            <w:pPr>
              <w:pStyle w:val="ConsNonformat"/>
            </w:pPr>
          </w:p>
        </w:tc>
        <w:tc>
          <w:tcPr>
            <w:tcW w:w="2004" w:type="dxa"/>
            <w:gridSpan w:val="5"/>
            <w:tcBorders>
              <w:top w:val="single" w:sz="4" w:space="0" w:color="auto"/>
              <w:left w:val="single" w:sz="4" w:space="0" w:color="auto"/>
            </w:tcBorders>
            <w:shd w:val="clear" w:color="auto" w:fill="FFFFFF"/>
            <w:vAlign w:val="center"/>
          </w:tcPr>
          <w:p w14:paraId="564D15C7" w14:textId="77777777" w:rsidR="004E210C" w:rsidRPr="004E210C" w:rsidRDefault="004E210C" w:rsidP="004E210C">
            <w:pPr>
              <w:pStyle w:val="ConsNonformat"/>
            </w:pPr>
            <w:r w:rsidRPr="004E210C">
              <w:rPr>
                <w:shd w:val="clear" w:color="auto" w:fill="FFFFFF"/>
                <w:lang w:bidi="ru-RU"/>
              </w:rPr>
              <w:t>Погашено с начало года</w:t>
            </w:r>
          </w:p>
        </w:tc>
        <w:tc>
          <w:tcPr>
            <w:tcW w:w="1689" w:type="dxa"/>
            <w:gridSpan w:val="6"/>
            <w:tcBorders>
              <w:top w:val="single" w:sz="4" w:space="0" w:color="auto"/>
              <w:left w:val="single" w:sz="4" w:space="0" w:color="auto"/>
              <w:right w:val="single" w:sz="4" w:space="0" w:color="auto"/>
            </w:tcBorders>
            <w:shd w:val="clear" w:color="auto" w:fill="FFFFFF"/>
            <w:vAlign w:val="center"/>
          </w:tcPr>
          <w:p w14:paraId="664951DA" w14:textId="77777777" w:rsidR="004E210C" w:rsidRPr="004E210C" w:rsidRDefault="004E210C" w:rsidP="004E210C">
            <w:pPr>
              <w:pStyle w:val="ConsNonformat"/>
            </w:pPr>
            <w:r w:rsidRPr="004E210C">
              <w:rPr>
                <w:shd w:val="clear" w:color="auto" w:fill="FFFFFF"/>
                <w:lang w:bidi="ru-RU"/>
              </w:rPr>
              <w:t>Остаток задолженности</w:t>
            </w:r>
          </w:p>
        </w:tc>
      </w:tr>
      <w:tr w:rsidR="004E210C" w:rsidRPr="004E210C" w14:paraId="2BBA0261" w14:textId="77777777" w:rsidTr="00BF6455">
        <w:trPr>
          <w:gridAfter w:val="1"/>
          <w:wAfter w:w="32" w:type="dxa"/>
          <w:trHeight w:hRule="exact" w:val="2212"/>
        </w:trPr>
        <w:tc>
          <w:tcPr>
            <w:tcW w:w="446" w:type="dxa"/>
            <w:vMerge/>
            <w:tcBorders>
              <w:left w:val="single" w:sz="4" w:space="0" w:color="auto"/>
            </w:tcBorders>
            <w:shd w:val="clear" w:color="auto" w:fill="FFFFFF"/>
          </w:tcPr>
          <w:p w14:paraId="1D0645AF" w14:textId="77777777" w:rsidR="004E210C" w:rsidRPr="004E210C" w:rsidRDefault="004E210C" w:rsidP="004E210C">
            <w:pPr>
              <w:pStyle w:val="ConsNonformat"/>
            </w:pPr>
          </w:p>
        </w:tc>
        <w:tc>
          <w:tcPr>
            <w:tcW w:w="354" w:type="dxa"/>
            <w:vMerge/>
            <w:tcBorders>
              <w:left w:val="single" w:sz="4" w:space="0" w:color="auto"/>
            </w:tcBorders>
            <w:shd w:val="clear" w:color="auto" w:fill="FFFFFF"/>
            <w:textDirection w:val="btLr"/>
          </w:tcPr>
          <w:p w14:paraId="14AC0A0B" w14:textId="77777777" w:rsidR="004E210C" w:rsidRPr="004E210C" w:rsidRDefault="004E210C" w:rsidP="004E210C">
            <w:pPr>
              <w:pStyle w:val="ConsNonformat"/>
            </w:pPr>
          </w:p>
        </w:tc>
        <w:tc>
          <w:tcPr>
            <w:tcW w:w="326" w:type="dxa"/>
            <w:vMerge/>
            <w:tcBorders>
              <w:left w:val="single" w:sz="4" w:space="0" w:color="auto"/>
            </w:tcBorders>
            <w:shd w:val="clear" w:color="auto" w:fill="FFFFFF"/>
            <w:textDirection w:val="btLr"/>
          </w:tcPr>
          <w:p w14:paraId="2709F5B4" w14:textId="77777777" w:rsidR="004E210C" w:rsidRPr="004E210C" w:rsidRDefault="004E210C" w:rsidP="004E210C">
            <w:pPr>
              <w:pStyle w:val="ConsNonformat"/>
            </w:pPr>
          </w:p>
        </w:tc>
        <w:tc>
          <w:tcPr>
            <w:tcW w:w="365" w:type="dxa"/>
            <w:vMerge/>
            <w:tcBorders>
              <w:left w:val="single" w:sz="4" w:space="0" w:color="auto"/>
            </w:tcBorders>
            <w:shd w:val="clear" w:color="auto" w:fill="FFFFFF"/>
            <w:textDirection w:val="btLr"/>
          </w:tcPr>
          <w:p w14:paraId="4423CC96" w14:textId="77777777" w:rsidR="004E210C" w:rsidRPr="004E210C" w:rsidRDefault="004E210C" w:rsidP="004E210C">
            <w:pPr>
              <w:pStyle w:val="ConsNonformat"/>
            </w:pPr>
          </w:p>
        </w:tc>
        <w:tc>
          <w:tcPr>
            <w:tcW w:w="201" w:type="dxa"/>
            <w:vMerge/>
            <w:tcBorders>
              <w:left w:val="single" w:sz="4" w:space="0" w:color="auto"/>
              <w:bottom w:val="single" w:sz="4" w:space="0" w:color="auto"/>
            </w:tcBorders>
            <w:shd w:val="clear" w:color="auto" w:fill="FFFFFF"/>
            <w:textDirection w:val="btLr"/>
          </w:tcPr>
          <w:p w14:paraId="2C6C7A4C" w14:textId="77777777" w:rsidR="004E210C" w:rsidRPr="004E210C" w:rsidRDefault="004E210C" w:rsidP="004E210C">
            <w:pPr>
              <w:pStyle w:val="ConsNonformat"/>
            </w:pPr>
          </w:p>
        </w:tc>
        <w:tc>
          <w:tcPr>
            <w:tcW w:w="275" w:type="dxa"/>
            <w:vMerge/>
            <w:tcBorders>
              <w:left w:val="single" w:sz="4" w:space="0" w:color="auto"/>
            </w:tcBorders>
            <w:shd w:val="clear" w:color="auto" w:fill="FFFFFF"/>
            <w:textDirection w:val="btLr"/>
          </w:tcPr>
          <w:p w14:paraId="589C8D59" w14:textId="77777777" w:rsidR="004E210C" w:rsidRPr="004E210C" w:rsidRDefault="004E210C" w:rsidP="004E210C">
            <w:pPr>
              <w:pStyle w:val="ConsNonformat"/>
            </w:pPr>
          </w:p>
        </w:tc>
        <w:tc>
          <w:tcPr>
            <w:tcW w:w="290" w:type="dxa"/>
            <w:vMerge/>
            <w:tcBorders>
              <w:left w:val="single" w:sz="4" w:space="0" w:color="auto"/>
            </w:tcBorders>
            <w:shd w:val="clear" w:color="auto" w:fill="FFFFFF"/>
            <w:textDirection w:val="btLr"/>
          </w:tcPr>
          <w:p w14:paraId="08E78413" w14:textId="77777777" w:rsidR="004E210C" w:rsidRPr="004E210C" w:rsidRDefault="004E210C" w:rsidP="004E210C">
            <w:pPr>
              <w:pStyle w:val="ConsNonformat"/>
            </w:pPr>
          </w:p>
        </w:tc>
        <w:tc>
          <w:tcPr>
            <w:tcW w:w="283" w:type="dxa"/>
            <w:vMerge/>
            <w:tcBorders>
              <w:left w:val="single" w:sz="4" w:space="0" w:color="auto"/>
            </w:tcBorders>
            <w:shd w:val="clear" w:color="auto" w:fill="FFFFFF"/>
            <w:textDirection w:val="btLr"/>
          </w:tcPr>
          <w:p w14:paraId="34C2803B" w14:textId="77777777" w:rsidR="004E210C" w:rsidRPr="004E210C" w:rsidRDefault="004E210C" w:rsidP="004E210C">
            <w:pPr>
              <w:pStyle w:val="ConsNonformat"/>
            </w:pPr>
          </w:p>
        </w:tc>
        <w:tc>
          <w:tcPr>
            <w:tcW w:w="284" w:type="dxa"/>
            <w:tcBorders>
              <w:top w:val="single" w:sz="4" w:space="0" w:color="auto"/>
              <w:left w:val="single" w:sz="4" w:space="0" w:color="auto"/>
            </w:tcBorders>
            <w:shd w:val="clear" w:color="auto" w:fill="FFFFFF"/>
            <w:textDirection w:val="btLr"/>
          </w:tcPr>
          <w:p w14:paraId="24BE1B2C" w14:textId="77777777" w:rsidR="004E210C" w:rsidRPr="004E210C" w:rsidRDefault="004E210C" w:rsidP="004E210C">
            <w:pPr>
              <w:pStyle w:val="ConsNonformat"/>
            </w:pPr>
            <w:r w:rsidRPr="004E210C">
              <w:rPr>
                <w:shd w:val="clear" w:color="auto" w:fill="FFFFFF"/>
                <w:lang w:bidi="ru-RU"/>
              </w:rPr>
              <w:t>Основной долг</w:t>
            </w:r>
          </w:p>
        </w:tc>
        <w:tc>
          <w:tcPr>
            <w:tcW w:w="306" w:type="dxa"/>
            <w:tcBorders>
              <w:top w:val="single" w:sz="4" w:space="0" w:color="auto"/>
              <w:left w:val="single" w:sz="4" w:space="0" w:color="auto"/>
            </w:tcBorders>
            <w:shd w:val="clear" w:color="auto" w:fill="FFFFFF"/>
            <w:textDirection w:val="btLr"/>
          </w:tcPr>
          <w:p w14:paraId="2C252241" w14:textId="77777777" w:rsidR="004E210C" w:rsidRPr="004E210C" w:rsidRDefault="004E210C" w:rsidP="004E210C">
            <w:pPr>
              <w:pStyle w:val="ConsNonformat"/>
            </w:pPr>
            <w:r w:rsidRPr="004E210C">
              <w:rPr>
                <w:shd w:val="clear" w:color="auto" w:fill="FFFFFF"/>
                <w:lang w:bidi="ru-RU"/>
              </w:rPr>
              <w:t>Проценты</w:t>
            </w:r>
          </w:p>
        </w:tc>
        <w:tc>
          <w:tcPr>
            <w:tcW w:w="261" w:type="dxa"/>
            <w:tcBorders>
              <w:top w:val="single" w:sz="4" w:space="0" w:color="auto"/>
              <w:left w:val="single" w:sz="4" w:space="0" w:color="auto"/>
            </w:tcBorders>
            <w:shd w:val="clear" w:color="auto" w:fill="FFFFFF"/>
            <w:textDirection w:val="btLr"/>
          </w:tcPr>
          <w:p w14:paraId="279FE517" w14:textId="77777777" w:rsidR="004E210C" w:rsidRPr="004E210C" w:rsidRDefault="004E210C" w:rsidP="004E210C">
            <w:pPr>
              <w:pStyle w:val="ConsNonformat"/>
            </w:pPr>
            <w:r w:rsidRPr="004E210C">
              <w:rPr>
                <w:shd w:val="clear" w:color="auto" w:fill="FFFFFF"/>
                <w:lang w:bidi="ru-RU"/>
              </w:rPr>
              <w:t>Штрафы (пени)</w:t>
            </w:r>
          </w:p>
        </w:tc>
        <w:tc>
          <w:tcPr>
            <w:tcW w:w="283" w:type="dxa"/>
            <w:tcBorders>
              <w:top w:val="single" w:sz="4" w:space="0" w:color="auto"/>
              <w:left w:val="single" w:sz="4" w:space="0" w:color="auto"/>
            </w:tcBorders>
            <w:shd w:val="clear" w:color="auto" w:fill="FFFFFF"/>
            <w:textDirection w:val="btLr"/>
          </w:tcPr>
          <w:p w14:paraId="3C247627" w14:textId="77777777" w:rsidR="004E210C" w:rsidRPr="004E210C" w:rsidRDefault="004E210C" w:rsidP="004E210C">
            <w:pPr>
              <w:pStyle w:val="ConsNonformat"/>
            </w:pPr>
            <w:r w:rsidRPr="004E210C">
              <w:rPr>
                <w:shd w:val="clear" w:color="auto" w:fill="FFFFFF"/>
                <w:lang w:bidi="ru-RU"/>
              </w:rPr>
              <w:t>Всего</w:t>
            </w:r>
          </w:p>
        </w:tc>
        <w:tc>
          <w:tcPr>
            <w:tcW w:w="447" w:type="dxa"/>
            <w:tcBorders>
              <w:top w:val="single" w:sz="4" w:space="0" w:color="auto"/>
              <w:left w:val="single" w:sz="4" w:space="0" w:color="auto"/>
            </w:tcBorders>
            <w:shd w:val="clear" w:color="auto" w:fill="FFFFFF"/>
            <w:textDirection w:val="btLr"/>
          </w:tcPr>
          <w:p w14:paraId="5DD584FE" w14:textId="77777777" w:rsidR="004E210C" w:rsidRPr="004E210C" w:rsidRDefault="004E210C" w:rsidP="004E210C">
            <w:pPr>
              <w:pStyle w:val="ConsNonformat"/>
            </w:pPr>
            <w:r w:rsidRPr="004E210C">
              <w:rPr>
                <w:shd w:val="clear" w:color="auto" w:fill="FFFFFF"/>
                <w:lang w:bidi="ru-RU"/>
              </w:rPr>
              <w:t>В том числе просроченный долг</w:t>
            </w:r>
          </w:p>
        </w:tc>
        <w:tc>
          <w:tcPr>
            <w:tcW w:w="545" w:type="dxa"/>
            <w:gridSpan w:val="2"/>
            <w:tcBorders>
              <w:left w:val="single" w:sz="4" w:space="0" w:color="auto"/>
            </w:tcBorders>
            <w:shd w:val="clear" w:color="auto" w:fill="FFFFFF"/>
            <w:textDirection w:val="btLr"/>
          </w:tcPr>
          <w:p w14:paraId="635BE168" w14:textId="77777777" w:rsidR="004E210C" w:rsidRPr="004E210C" w:rsidRDefault="004E210C" w:rsidP="004E210C">
            <w:pPr>
              <w:pStyle w:val="ConsNonformat"/>
            </w:pPr>
            <w:r w:rsidRPr="004E210C">
              <w:t>Дата погашения кредита, установленная договором</w:t>
            </w:r>
          </w:p>
        </w:tc>
        <w:tc>
          <w:tcPr>
            <w:tcW w:w="467" w:type="dxa"/>
            <w:tcBorders>
              <w:left w:val="single" w:sz="4" w:space="0" w:color="auto"/>
            </w:tcBorders>
            <w:shd w:val="clear" w:color="auto" w:fill="FFFFFF"/>
            <w:textDirection w:val="btLr"/>
          </w:tcPr>
          <w:p w14:paraId="56E34A84" w14:textId="77777777" w:rsidR="004E210C" w:rsidRPr="004E210C" w:rsidRDefault="004E210C" w:rsidP="004E210C">
            <w:pPr>
              <w:pStyle w:val="ConsNonformat"/>
            </w:pPr>
            <w:r w:rsidRPr="004E210C">
              <w:rPr>
                <w:shd w:val="clear" w:color="auto" w:fill="FFFFFF"/>
                <w:lang w:bidi="ru-RU"/>
              </w:rPr>
              <w:t>Даты и суммы привлечения бюджетно</w:t>
            </w:r>
            <w:r w:rsidRPr="004E210C">
              <w:rPr>
                <w:shd w:val="clear" w:color="auto" w:fill="FFFFFF"/>
                <w:lang w:bidi="ru-RU"/>
              </w:rPr>
              <w:softHyphen/>
              <w:t>го кредита</w:t>
            </w:r>
          </w:p>
        </w:tc>
        <w:tc>
          <w:tcPr>
            <w:tcW w:w="816" w:type="dxa"/>
            <w:tcBorders>
              <w:left w:val="single" w:sz="4" w:space="0" w:color="auto"/>
            </w:tcBorders>
            <w:shd w:val="clear" w:color="auto" w:fill="FFFFFF"/>
            <w:textDirection w:val="btLr"/>
          </w:tcPr>
          <w:p w14:paraId="68AE8DD5" w14:textId="77777777" w:rsidR="004E210C" w:rsidRPr="004E210C" w:rsidRDefault="004E210C" w:rsidP="004E210C">
            <w:pPr>
              <w:pStyle w:val="ConsNonformat"/>
            </w:pPr>
            <w:r w:rsidRPr="004E210C">
              <w:rPr>
                <w:shd w:val="clear" w:color="auto" w:fill="FFFFFF"/>
                <w:lang w:bidi="ru-RU"/>
              </w:rPr>
              <w:t>Даты и суммы погашения бюджетного кредита в соответствии с договором или соглашением</w:t>
            </w:r>
          </w:p>
        </w:tc>
        <w:tc>
          <w:tcPr>
            <w:tcW w:w="447" w:type="dxa"/>
            <w:tcBorders>
              <w:left w:val="single" w:sz="4" w:space="0" w:color="auto"/>
            </w:tcBorders>
            <w:shd w:val="clear" w:color="auto" w:fill="FFFFFF"/>
            <w:textDirection w:val="btLr"/>
          </w:tcPr>
          <w:p w14:paraId="0B840317" w14:textId="77777777" w:rsidR="004E210C" w:rsidRPr="004E210C" w:rsidRDefault="004E210C" w:rsidP="004E210C">
            <w:pPr>
              <w:pStyle w:val="ConsNonformat"/>
            </w:pPr>
            <w:r w:rsidRPr="004E210C">
              <w:rPr>
                <w:shd w:val="clear" w:color="auto" w:fill="FFFFFF"/>
                <w:lang w:bidi="ru-RU"/>
              </w:rPr>
              <w:t>Фактические даты и суммы погашения бюджетного кредита</w:t>
            </w:r>
          </w:p>
        </w:tc>
        <w:tc>
          <w:tcPr>
            <w:tcW w:w="475" w:type="dxa"/>
            <w:tcBorders>
              <w:top w:val="single" w:sz="4" w:space="0" w:color="auto"/>
              <w:left w:val="single" w:sz="4" w:space="0" w:color="auto"/>
            </w:tcBorders>
            <w:shd w:val="clear" w:color="auto" w:fill="FFFFFF"/>
            <w:textDirection w:val="btLr"/>
          </w:tcPr>
          <w:p w14:paraId="6277539C" w14:textId="77777777" w:rsidR="004E210C" w:rsidRPr="004E210C" w:rsidRDefault="004E210C" w:rsidP="004E210C">
            <w:pPr>
              <w:pStyle w:val="ConsNonformat"/>
            </w:pPr>
            <w:r w:rsidRPr="004E210C">
              <w:rPr>
                <w:shd w:val="clear" w:color="auto" w:fill="FFFFFF"/>
                <w:lang w:bidi="ru-RU"/>
              </w:rPr>
              <w:t>Основной долг</w:t>
            </w:r>
          </w:p>
        </w:tc>
        <w:tc>
          <w:tcPr>
            <w:tcW w:w="335" w:type="dxa"/>
            <w:tcBorders>
              <w:top w:val="single" w:sz="4" w:space="0" w:color="auto"/>
              <w:left w:val="single" w:sz="4" w:space="0" w:color="auto"/>
            </w:tcBorders>
            <w:shd w:val="clear" w:color="auto" w:fill="FFFFFF"/>
            <w:textDirection w:val="btLr"/>
          </w:tcPr>
          <w:p w14:paraId="16CF61BD" w14:textId="77777777" w:rsidR="004E210C" w:rsidRPr="004E210C" w:rsidRDefault="004E210C" w:rsidP="004E210C">
            <w:pPr>
              <w:pStyle w:val="ConsNonformat"/>
            </w:pPr>
            <w:r w:rsidRPr="004E210C">
              <w:rPr>
                <w:shd w:val="clear" w:color="auto" w:fill="FFFFFF"/>
                <w:lang w:bidi="ru-RU"/>
              </w:rPr>
              <w:t>Проценты</w:t>
            </w:r>
          </w:p>
        </w:tc>
        <w:tc>
          <w:tcPr>
            <w:tcW w:w="354" w:type="dxa"/>
            <w:tcBorders>
              <w:top w:val="single" w:sz="4" w:space="0" w:color="auto"/>
              <w:left w:val="single" w:sz="4" w:space="0" w:color="auto"/>
            </w:tcBorders>
            <w:shd w:val="clear" w:color="auto" w:fill="FFFFFF"/>
            <w:textDirection w:val="btLr"/>
          </w:tcPr>
          <w:p w14:paraId="2CE54FE0" w14:textId="77777777" w:rsidR="004E210C" w:rsidRPr="004E210C" w:rsidRDefault="004E210C" w:rsidP="004E210C">
            <w:pPr>
              <w:pStyle w:val="ConsNonformat"/>
            </w:pPr>
            <w:r w:rsidRPr="004E210C">
              <w:rPr>
                <w:shd w:val="clear" w:color="auto" w:fill="FFFFFF"/>
                <w:lang w:bidi="ru-RU"/>
              </w:rPr>
              <w:t>Штрафы (пени)</w:t>
            </w:r>
          </w:p>
        </w:tc>
        <w:tc>
          <w:tcPr>
            <w:tcW w:w="358" w:type="dxa"/>
            <w:tcBorders>
              <w:top w:val="single" w:sz="4" w:space="0" w:color="auto"/>
              <w:left w:val="single" w:sz="4" w:space="0" w:color="auto"/>
            </w:tcBorders>
            <w:shd w:val="clear" w:color="auto" w:fill="FFFFFF"/>
            <w:textDirection w:val="btLr"/>
          </w:tcPr>
          <w:p w14:paraId="74361166" w14:textId="77777777" w:rsidR="004E210C" w:rsidRPr="004E210C" w:rsidRDefault="004E210C" w:rsidP="004E210C">
            <w:pPr>
              <w:pStyle w:val="ConsNonformat"/>
            </w:pPr>
            <w:r w:rsidRPr="004E210C">
              <w:rPr>
                <w:shd w:val="clear" w:color="auto" w:fill="FFFFFF"/>
                <w:lang w:bidi="ru-RU"/>
              </w:rPr>
              <w:t>Всего</w:t>
            </w:r>
          </w:p>
        </w:tc>
        <w:tc>
          <w:tcPr>
            <w:tcW w:w="482" w:type="dxa"/>
            <w:tcBorders>
              <w:top w:val="single" w:sz="4" w:space="0" w:color="auto"/>
              <w:left w:val="single" w:sz="4" w:space="0" w:color="auto"/>
            </w:tcBorders>
            <w:shd w:val="clear" w:color="auto" w:fill="FFFFFF"/>
            <w:textDirection w:val="btLr"/>
          </w:tcPr>
          <w:p w14:paraId="59466BC4" w14:textId="77777777" w:rsidR="004E210C" w:rsidRPr="004E210C" w:rsidRDefault="004E210C" w:rsidP="004E210C">
            <w:pPr>
              <w:pStyle w:val="ConsNonformat"/>
            </w:pPr>
            <w:r w:rsidRPr="004E210C">
              <w:rPr>
                <w:shd w:val="clear" w:color="auto" w:fill="FFFFFF"/>
                <w:lang w:bidi="ru-RU"/>
              </w:rPr>
              <w:t>В том числе просроченный долг</w:t>
            </w:r>
          </w:p>
        </w:tc>
        <w:tc>
          <w:tcPr>
            <w:tcW w:w="369" w:type="dxa"/>
            <w:tcBorders>
              <w:top w:val="single" w:sz="4" w:space="0" w:color="auto"/>
              <w:left w:val="single" w:sz="4" w:space="0" w:color="auto"/>
            </w:tcBorders>
            <w:shd w:val="clear" w:color="auto" w:fill="FFFFFF"/>
            <w:textDirection w:val="btLr"/>
          </w:tcPr>
          <w:p w14:paraId="7DA125D3" w14:textId="77777777" w:rsidR="004E210C" w:rsidRPr="004E210C" w:rsidRDefault="004E210C" w:rsidP="004E210C">
            <w:pPr>
              <w:pStyle w:val="ConsNonformat"/>
            </w:pPr>
            <w:r w:rsidRPr="004E210C">
              <w:rPr>
                <w:shd w:val="clear" w:color="auto" w:fill="FFFFFF"/>
                <w:lang w:bidi="ru-RU"/>
              </w:rPr>
              <w:t>Основной долг</w:t>
            </w:r>
          </w:p>
        </w:tc>
        <w:tc>
          <w:tcPr>
            <w:tcW w:w="284" w:type="dxa"/>
            <w:tcBorders>
              <w:top w:val="single" w:sz="4" w:space="0" w:color="auto"/>
              <w:left w:val="single" w:sz="4" w:space="0" w:color="auto"/>
            </w:tcBorders>
            <w:shd w:val="clear" w:color="auto" w:fill="FFFFFF"/>
            <w:textDirection w:val="btLr"/>
          </w:tcPr>
          <w:p w14:paraId="2A3517E0" w14:textId="77777777" w:rsidR="004E210C" w:rsidRPr="004E210C" w:rsidRDefault="004E210C" w:rsidP="004E210C">
            <w:pPr>
              <w:pStyle w:val="ConsNonformat"/>
            </w:pPr>
            <w:r w:rsidRPr="004E210C">
              <w:rPr>
                <w:shd w:val="clear" w:color="auto" w:fill="FFFFFF"/>
                <w:lang w:bidi="ru-RU"/>
              </w:rPr>
              <w:t>Проценты</w:t>
            </w:r>
          </w:p>
        </w:tc>
        <w:tc>
          <w:tcPr>
            <w:tcW w:w="283" w:type="dxa"/>
            <w:tcBorders>
              <w:top w:val="single" w:sz="4" w:space="0" w:color="auto"/>
              <w:left w:val="single" w:sz="4" w:space="0" w:color="auto"/>
            </w:tcBorders>
            <w:shd w:val="clear" w:color="auto" w:fill="FFFFFF"/>
            <w:textDirection w:val="btLr"/>
          </w:tcPr>
          <w:p w14:paraId="51E1A88B" w14:textId="77777777" w:rsidR="004E210C" w:rsidRPr="004E210C" w:rsidRDefault="004E210C" w:rsidP="004E210C">
            <w:pPr>
              <w:pStyle w:val="ConsNonformat"/>
            </w:pPr>
            <w:r w:rsidRPr="004E210C">
              <w:rPr>
                <w:shd w:val="clear" w:color="auto" w:fill="FFFFFF"/>
                <w:lang w:bidi="ru-RU"/>
              </w:rPr>
              <w:t>Штрафы (пени)</w:t>
            </w:r>
          </w:p>
        </w:tc>
        <w:tc>
          <w:tcPr>
            <w:tcW w:w="234" w:type="dxa"/>
            <w:tcBorders>
              <w:top w:val="single" w:sz="4" w:space="0" w:color="auto"/>
              <w:left w:val="single" w:sz="4" w:space="0" w:color="auto"/>
            </w:tcBorders>
            <w:shd w:val="clear" w:color="auto" w:fill="FFFFFF"/>
            <w:textDirection w:val="btLr"/>
          </w:tcPr>
          <w:p w14:paraId="590BB0DD" w14:textId="77777777" w:rsidR="004E210C" w:rsidRPr="004E210C" w:rsidRDefault="004E210C" w:rsidP="004E210C">
            <w:pPr>
              <w:pStyle w:val="ConsNonformat"/>
            </w:pPr>
            <w:r w:rsidRPr="004E210C">
              <w:rPr>
                <w:shd w:val="clear" w:color="auto" w:fill="FFFFFF"/>
                <w:lang w:bidi="ru-RU"/>
              </w:rPr>
              <w:t>Всего</w:t>
            </w:r>
          </w:p>
        </w:tc>
        <w:tc>
          <w:tcPr>
            <w:tcW w:w="487" w:type="dxa"/>
            <w:tcBorders>
              <w:top w:val="single" w:sz="4" w:space="0" w:color="auto"/>
              <w:left w:val="single" w:sz="4" w:space="0" w:color="auto"/>
              <w:right w:val="single" w:sz="4" w:space="0" w:color="auto"/>
            </w:tcBorders>
            <w:shd w:val="clear" w:color="auto" w:fill="FFFFFF"/>
            <w:textDirection w:val="btLr"/>
          </w:tcPr>
          <w:p w14:paraId="308CFC5B" w14:textId="77777777" w:rsidR="004E210C" w:rsidRPr="004E210C" w:rsidRDefault="004E210C" w:rsidP="004E210C">
            <w:pPr>
              <w:pStyle w:val="ConsNonformat"/>
            </w:pPr>
            <w:r w:rsidRPr="004E210C">
              <w:rPr>
                <w:shd w:val="clear" w:color="auto" w:fill="FFFFFF"/>
                <w:lang w:bidi="ru-RU"/>
              </w:rPr>
              <w:t>В том числе просроченный долг</w:t>
            </w:r>
          </w:p>
        </w:tc>
      </w:tr>
      <w:tr w:rsidR="004E210C" w:rsidRPr="004E210C" w14:paraId="1A00D80D" w14:textId="77777777" w:rsidTr="00BF6455">
        <w:trPr>
          <w:gridAfter w:val="1"/>
          <w:wAfter w:w="32" w:type="dxa"/>
          <w:trHeight w:hRule="exact" w:val="285"/>
        </w:trPr>
        <w:tc>
          <w:tcPr>
            <w:tcW w:w="446" w:type="dxa"/>
            <w:tcBorders>
              <w:top w:val="single" w:sz="4" w:space="0" w:color="auto"/>
              <w:left w:val="single" w:sz="4" w:space="0" w:color="auto"/>
              <w:bottom w:val="single" w:sz="4" w:space="0" w:color="auto"/>
            </w:tcBorders>
            <w:shd w:val="clear" w:color="auto" w:fill="FFFFFF"/>
            <w:vAlign w:val="bottom"/>
          </w:tcPr>
          <w:p w14:paraId="19FA1C7B" w14:textId="77777777" w:rsidR="004E210C" w:rsidRPr="004E210C" w:rsidRDefault="004E210C" w:rsidP="004E210C">
            <w:pPr>
              <w:pStyle w:val="ConsNonformat"/>
            </w:pPr>
          </w:p>
        </w:tc>
        <w:tc>
          <w:tcPr>
            <w:tcW w:w="354" w:type="dxa"/>
            <w:tcBorders>
              <w:top w:val="single" w:sz="4" w:space="0" w:color="auto"/>
              <w:left w:val="single" w:sz="4" w:space="0" w:color="auto"/>
              <w:bottom w:val="single" w:sz="4" w:space="0" w:color="auto"/>
            </w:tcBorders>
            <w:shd w:val="clear" w:color="auto" w:fill="FFFFFF"/>
            <w:vAlign w:val="bottom"/>
          </w:tcPr>
          <w:p w14:paraId="2B235AF9" w14:textId="77777777" w:rsidR="004E210C" w:rsidRPr="004E210C" w:rsidRDefault="004E210C" w:rsidP="004E210C">
            <w:pPr>
              <w:pStyle w:val="ConsNonformat"/>
            </w:pPr>
          </w:p>
        </w:tc>
        <w:tc>
          <w:tcPr>
            <w:tcW w:w="326" w:type="dxa"/>
            <w:tcBorders>
              <w:top w:val="single" w:sz="4" w:space="0" w:color="auto"/>
              <w:left w:val="single" w:sz="4" w:space="0" w:color="auto"/>
              <w:bottom w:val="single" w:sz="4" w:space="0" w:color="auto"/>
            </w:tcBorders>
            <w:shd w:val="clear" w:color="auto" w:fill="FFFFFF"/>
            <w:vAlign w:val="center"/>
          </w:tcPr>
          <w:p w14:paraId="0665D675" w14:textId="77777777" w:rsidR="004E210C" w:rsidRPr="004E210C" w:rsidRDefault="004E210C" w:rsidP="004E210C">
            <w:pPr>
              <w:pStyle w:val="ConsNonformat"/>
            </w:pPr>
          </w:p>
        </w:tc>
        <w:tc>
          <w:tcPr>
            <w:tcW w:w="365" w:type="dxa"/>
            <w:tcBorders>
              <w:top w:val="single" w:sz="4" w:space="0" w:color="auto"/>
              <w:left w:val="single" w:sz="4" w:space="0" w:color="auto"/>
              <w:bottom w:val="single" w:sz="4" w:space="0" w:color="auto"/>
            </w:tcBorders>
            <w:shd w:val="clear" w:color="auto" w:fill="FFFFFF"/>
            <w:vAlign w:val="center"/>
          </w:tcPr>
          <w:p w14:paraId="0BE0EB5F" w14:textId="77777777" w:rsidR="004E210C" w:rsidRPr="004E210C" w:rsidRDefault="004E210C" w:rsidP="004E210C">
            <w:pPr>
              <w:pStyle w:val="ConsNonformat"/>
            </w:pPr>
          </w:p>
        </w:tc>
        <w:tc>
          <w:tcPr>
            <w:tcW w:w="201" w:type="dxa"/>
            <w:tcBorders>
              <w:top w:val="single" w:sz="4" w:space="0" w:color="auto"/>
              <w:left w:val="single" w:sz="4" w:space="0" w:color="auto"/>
              <w:bottom w:val="single" w:sz="4" w:space="0" w:color="auto"/>
            </w:tcBorders>
            <w:shd w:val="clear" w:color="auto" w:fill="FFFFFF"/>
            <w:vAlign w:val="center"/>
          </w:tcPr>
          <w:p w14:paraId="4EB25D13" w14:textId="77777777" w:rsidR="004E210C" w:rsidRPr="004E210C" w:rsidRDefault="004E210C" w:rsidP="004E210C">
            <w:pPr>
              <w:pStyle w:val="ConsNonformat"/>
            </w:pPr>
          </w:p>
        </w:tc>
        <w:tc>
          <w:tcPr>
            <w:tcW w:w="275" w:type="dxa"/>
            <w:tcBorders>
              <w:top w:val="single" w:sz="4" w:space="0" w:color="auto"/>
              <w:left w:val="single" w:sz="4" w:space="0" w:color="auto"/>
              <w:bottom w:val="single" w:sz="4" w:space="0" w:color="auto"/>
            </w:tcBorders>
            <w:shd w:val="clear" w:color="auto" w:fill="FFFFFF"/>
            <w:vAlign w:val="center"/>
          </w:tcPr>
          <w:p w14:paraId="2BA97945" w14:textId="77777777" w:rsidR="004E210C" w:rsidRPr="004E210C" w:rsidRDefault="004E210C" w:rsidP="004E210C">
            <w:pPr>
              <w:pStyle w:val="ConsNonformat"/>
            </w:pPr>
          </w:p>
        </w:tc>
        <w:tc>
          <w:tcPr>
            <w:tcW w:w="290" w:type="dxa"/>
            <w:tcBorders>
              <w:top w:val="single" w:sz="4" w:space="0" w:color="auto"/>
              <w:left w:val="single" w:sz="4" w:space="0" w:color="auto"/>
              <w:bottom w:val="single" w:sz="4" w:space="0" w:color="auto"/>
            </w:tcBorders>
            <w:shd w:val="clear" w:color="auto" w:fill="FFFFFF"/>
            <w:vAlign w:val="center"/>
          </w:tcPr>
          <w:p w14:paraId="1F9E1DF7" w14:textId="77777777" w:rsidR="004E210C" w:rsidRPr="004E210C" w:rsidRDefault="004E210C" w:rsidP="004E210C">
            <w:pPr>
              <w:pStyle w:val="ConsNonformat"/>
            </w:pPr>
          </w:p>
        </w:tc>
        <w:tc>
          <w:tcPr>
            <w:tcW w:w="283" w:type="dxa"/>
            <w:tcBorders>
              <w:top w:val="single" w:sz="4" w:space="0" w:color="auto"/>
              <w:left w:val="single" w:sz="4" w:space="0" w:color="auto"/>
              <w:bottom w:val="single" w:sz="4" w:space="0" w:color="auto"/>
            </w:tcBorders>
            <w:shd w:val="clear" w:color="auto" w:fill="FFFFFF"/>
            <w:vAlign w:val="center"/>
          </w:tcPr>
          <w:p w14:paraId="0FF054AA" w14:textId="77777777" w:rsidR="004E210C" w:rsidRPr="004E210C" w:rsidRDefault="004E210C" w:rsidP="004E210C">
            <w:pPr>
              <w:pStyle w:val="ConsNonformat"/>
            </w:pPr>
          </w:p>
        </w:tc>
        <w:tc>
          <w:tcPr>
            <w:tcW w:w="284" w:type="dxa"/>
            <w:tcBorders>
              <w:top w:val="single" w:sz="4" w:space="0" w:color="auto"/>
              <w:left w:val="single" w:sz="4" w:space="0" w:color="auto"/>
              <w:bottom w:val="single" w:sz="4" w:space="0" w:color="auto"/>
            </w:tcBorders>
            <w:shd w:val="clear" w:color="auto" w:fill="FFFFFF"/>
            <w:vAlign w:val="center"/>
          </w:tcPr>
          <w:p w14:paraId="11ECBF9F" w14:textId="77777777" w:rsidR="004E210C" w:rsidRPr="004E210C" w:rsidRDefault="004E210C" w:rsidP="004E210C">
            <w:pPr>
              <w:pStyle w:val="ConsNonformat"/>
            </w:pPr>
          </w:p>
        </w:tc>
        <w:tc>
          <w:tcPr>
            <w:tcW w:w="306" w:type="dxa"/>
            <w:tcBorders>
              <w:top w:val="single" w:sz="4" w:space="0" w:color="auto"/>
              <w:left w:val="single" w:sz="4" w:space="0" w:color="auto"/>
              <w:bottom w:val="single" w:sz="4" w:space="0" w:color="auto"/>
            </w:tcBorders>
            <w:shd w:val="clear" w:color="auto" w:fill="FFFFFF"/>
            <w:vAlign w:val="bottom"/>
          </w:tcPr>
          <w:p w14:paraId="428003A3" w14:textId="77777777" w:rsidR="004E210C" w:rsidRPr="004E210C" w:rsidRDefault="004E210C" w:rsidP="004E210C">
            <w:pPr>
              <w:pStyle w:val="ConsNonformat"/>
            </w:pPr>
          </w:p>
        </w:tc>
        <w:tc>
          <w:tcPr>
            <w:tcW w:w="261" w:type="dxa"/>
            <w:tcBorders>
              <w:top w:val="single" w:sz="4" w:space="0" w:color="auto"/>
              <w:left w:val="single" w:sz="4" w:space="0" w:color="auto"/>
              <w:bottom w:val="single" w:sz="4" w:space="0" w:color="auto"/>
            </w:tcBorders>
            <w:shd w:val="clear" w:color="auto" w:fill="FFFFFF"/>
            <w:vAlign w:val="center"/>
          </w:tcPr>
          <w:p w14:paraId="44186BFE" w14:textId="77777777" w:rsidR="004E210C" w:rsidRPr="004E210C" w:rsidRDefault="004E210C" w:rsidP="004E210C">
            <w:pPr>
              <w:pStyle w:val="ConsNonformat"/>
            </w:pPr>
          </w:p>
        </w:tc>
        <w:tc>
          <w:tcPr>
            <w:tcW w:w="283" w:type="dxa"/>
            <w:tcBorders>
              <w:top w:val="single" w:sz="4" w:space="0" w:color="auto"/>
              <w:left w:val="single" w:sz="4" w:space="0" w:color="auto"/>
              <w:bottom w:val="single" w:sz="4" w:space="0" w:color="auto"/>
            </w:tcBorders>
            <w:shd w:val="clear" w:color="auto" w:fill="FFFFFF"/>
            <w:vAlign w:val="bottom"/>
          </w:tcPr>
          <w:p w14:paraId="77F3B8B3" w14:textId="77777777" w:rsidR="004E210C" w:rsidRPr="004E210C" w:rsidRDefault="004E210C" w:rsidP="004E210C">
            <w:pPr>
              <w:pStyle w:val="ConsNonformat"/>
            </w:pPr>
          </w:p>
        </w:tc>
        <w:tc>
          <w:tcPr>
            <w:tcW w:w="447" w:type="dxa"/>
            <w:tcBorders>
              <w:top w:val="single" w:sz="4" w:space="0" w:color="auto"/>
              <w:left w:val="single" w:sz="4" w:space="0" w:color="auto"/>
              <w:bottom w:val="single" w:sz="4" w:space="0" w:color="auto"/>
            </w:tcBorders>
            <w:shd w:val="clear" w:color="auto" w:fill="FFFFFF"/>
            <w:vAlign w:val="center"/>
          </w:tcPr>
          <w:p w14:paraId="5C01AB87" w14:textId="77777777" w:rsidR="004E210C" w:rsidRPr="004E210C" w:rsidRDefault="004E210C" w:rsidP="004E210C">
            <w:pPr>
              <w:pStyle w:val="ConsNonformat"/>
            </w:pPr>
          </w:p>
        </w:tc>
        <w:tc>
          <w:tcPr>
            <w:tcW w:w="545" w:type="dxa"/>
            <w:gridSpan w:val="2"/>
            <w:tcBorders>
              <w:top w:val="single" w:sz="4" w:space="0" w:color="auto"/>
              <w:left w:val="single" w:sz="4" w:space="0" w:color="auto"/>
              <w:bottom w:val="single" w:sz="4" w:space="0" w:color="auto"/>
            </w:tcBorders>
            <w:shd w:val="clear" w:color="auto" w:fill="FFFFFF"/>
            <w:vAlign w:val="bottom"/>
          </w:tcPr>
          <w:p w14:paraId="471E47AA" w14:textId="77777777" w:rsidR="004E210C" w:rsidRPr="004E210C" w:rsidRDefault="004E210C" w:rsidP="004E210C">
            <w:pPr>
              <w:pStyle w:val="ConsNonformat"/>
            </w:pPr>
          </w:p>
        </w:tc>
        <w:tc>
          <w:tcPr>
            <w:tcW w:w="467" w:type="dxa"/>
            <w:tcBorders>
              <w:top w:val="single" w:sz="4" w:space="0" w:color="auto"/>
              <w:left w:val="single" w:sz="4" w:space="0" w:color="auto"/>
              <w:bottom w:val="single" w:sz="4" w:space="0" w:color="auto"/>
            </w:tcBorders>
            <w:shd w:val="clear" w:color="auto" w:fill="FFFFFF"/>
            <w:vAlign w:val="bottom"/>
          </w:tcPr>
          <w:p w14:paraId="6FB014A1" w14:textId="77777777" w:rsidR="004E210C" w:rsidRPr="004E210C" w:rsidRDefault="004E210C" w:rsidP="004E210C">
            <w:pPr>
              <w:pStyle w:val="ConsNonformat"/>
            </w:pPr>
          </w:p>
        </w:tc>
        <w:tc>
          <w:tcPr>
            <w:tcW w:w="816" w:type="dxa"/>
            <w:tcBorders>
              <w:top w:val="single" w:sz="4" w:space="0" w:color="auto"/>
              <w:left w:val="single" w:sz="4" w:space="0" w:color="auto"/>
              <w:bottom w:val="single" w:sz="4" w:space="0" w:color="auto"/>
            </w:tcBorders>
            <w:shd w:val="clear" w:color="auto" w:fill="FFFFFF"/>
            <w:vAlign w:val="center"/>
          </w:tcPr>
          <w:p w14:paraId="51145674" w14:textId="77777777" w:rsidR="004E210C" w:rsidRPr="004E210C" w:rsidRDefault="004E210C" w:rsidP="004E210C">
            <w:pPr>
              <w:pStyle w:val="ConsNonformat"/>
            </w:pPr>
          </w:p>
        </w:tc>
        <w:tc>
          <w:tcPr>
            <w:tcW w:w="447" w:type="dxa"/>
            <w:tcBorders>
              <w:top w:val="single" w:sz="4" w:space="0" w:color="auto"/>
              <w:left w:val="single" w:sz="4" w:space="0" w:color="auto"/>
              <w:bottom w:val="single" w:sz="4" w:space="0" w:color="auto"/>
            </w:tcBorders>
            <w:shd w:val="clear" w:color="auto" w:fill="FFFFFF"/>
            <w:vAlign w:val="center"/>
          </w:tcPr>
          <w:p w14:paraId="1445849F" w14:textId="77777777" w:rsidR="004E210C" w:rsidRPr="004E210C" w:rsidRDefault="004E210C" w:rsidP="004E210C">
            <w:pPr>
              <w:pStyle w:val="ConsNonformat"/>
            </w:pPr>
          </w:p>
        </w:tc>
        <w:tc>
          <w:tcPr>
            <w:tcW w:w="475" w:type="dxa"/>
            <w:tcBorders>
              <w:top w:val="single" w:sz="4" w:space="0" w:color="auto"/>
              <w:left w:val="single" w:sz="4" w:space="0" w:color="auto"/>
              <w:bottom w:val="single" w:sz="4" w:space="0" w:color="auto"/>
            </w:tcBorders>
            <w:shd w:val="clear" w:color="auto" w:fill="FFFFFF"/>
            <w:vAlign w:val="center"/>
          </w:tcPr>
          <w:p w14:paraId="49FD917E" w14:textId="77777777" w:rsidR="004E210C" w:rsidRPr="004E210C" w:rsidRDefault="004E210C" w:rsidP="004E210C">
            <w:pPr>
              <w:pStyle w:val="ConsNonformat"/>
            </w:pPr>
          </w:p>
        </w:tc>
        <w:tc>
          <w:tcPr>
            <w:tcW w:w="335" w:type="dxa"/>
            <w:tcBorders>
              <w:top w:val="single" w:sz="4" w:space="0" w:color="auto"/>
              <w:left w:val="single" w:sz="4" w:space="0" w:color="auto"/>
              <w:bottom w:val="single" w:sz="4" w:space="0" w:color="auto"/>
            </w:tcBorders>
            <w:shd w:val="clear" w:color="auto" w:fill="FFFFFF"/>
            <w:vAlign w:val="bottom"/>
          </w:tcPr>
          <w:p w14:paraId="1FC35E6D" w14:textId="77777777" w:rsidR="004E210C" w:rsidRPr="004E210C" w:rsidRDefault="004E210C" w:rsidP="004E210C">
            <w:pPr>
              <w:pStyle w:val="ConsNonformat"/>
            </w:pPr>
          </w:p>
        </w:tc>
        <w:tc>
          <w:tcPr>
            <w:tcW w:w="354" w:type="dxa"/>
            <w:tcBorders>
              <w:top w:val="single" w:sz="4" w:space="0" w:color="auto"/>
              <w:left w:val="single" w:sz="4" w:space="0" w:color="auto"/>
              <w:bottom w:val="single" w:sz="4" w:space="0" w:color="auto"/>
            </w:tcBorders>
            <w:shd w:val="clear" w:color="auto" w:fill="FFFFFF"/>
            <w:vAlign w:val="center"/>
          </w:tcPr>
          <w:p w14:paraId="250A324C" w14:textId="77777777" w:rsidR="004E210C" w:rsidRPr="004E210C" w:rsidRDefault="004E210C" w:rsidP="004E210C">
            <w:pPr>
              <w:pStyle w:val="ConsNonformat"/>
            </w:pPr>
          </w:p>
        </w:tc>
        <w:tc>
          <w:tcPr>
            <w:tcW w:w="358" w:type="dxa"/>
            <w:tcBorders>
              <w:top w:val="single" w:sz="4" w:space="0" w:color="auto"/>
              <w:left w:val="single" w:sz="4" w:space="0" w:color="auto"/>
              <w:bottom w:val="single" w:sz="4" w:space="0" w:color="auto"/>
            </w:tcBorders>
            <w:shd w:val="clear" w:color="auto" w:fill="FFFFFF"/>
            <w:vAlign w:val="bottom"/>
          </w:tcPr>
          <w:p w14:paraId="13385804" w14:textId="77777777" w:rsidR="004E210C" w:rsidRPr="004E210C" w:rsidRDefault="004E210C" w:rsidP="004E210C">
            <w:pPr>
              <w:pStyle w:val="ConsNonformat"/>
            </w:pPr>
          </w:p>
        </w:tc>
        <w:tc>
          <w:tcPr>
            <w:tcW w:w="482" w:type="dxa"/>
            <w:tcBorders>
              <w:top w:val="single" w:sz="4" w:space="0" w:color="auto"/>
              <w:left w:val="single" w:sz="4" w:space="0" w:color="auto"/>
              <w:bottom w:val="single" w:sz="4" w:space="0" w:color="auto"/>
            </w:tcBorders>
            <w:shd w:val="clear" w:color="auto" w:fill="FFFFFF"/>
            <w:vAlign w:val="center"/>
          </w:tcPr>
          <w:p w14:paraId="73955316" w14:textId="77777777" w:rsidR="004E210C" w:rsidRPr="004E210C" w:rsidRDefault="004E210C" w:rsidP="004E210C">
            <w:pPr>
              <w:pStyle w:val="ConsNonformat"/>
            </w:pPr>
          </w:p>
        </w:tc>
        <w:tc>
          <w:tcPr>
            <w:tcW w:w="369" w:type="dxa"/>
            <w:tcBorders>
              <w:top w:val="single" w:sz="4" w:space="0" w:color="auto"/>
              <w:left w:val="single" w:sz="4" w:space="0" w:color="auto"/>
              <w:bottom w:val="single" w:sz="4" w:space="0" w:color="auto"/>
            </w:tcBorders>
            <w:shd w:val="clear" w:color="auto" w:fill="FFFFFF"/>
            <w:vAlign w:val="bottom"/>
          </w:tcPr>
          <w:p w14:paraId="42A177B1" w14:textId="77777777" w:rsidR="004E210C" w:rsidRPr="004E210C" w:rsidRDefault="004E210C" w:rsidP="004E210C">
            <w:pPr>
              <w:pStyle w:val="ConsNonformat"/>
            </w:pPr>
          </w:p>
        </w:tc>
        <w:tc>
          <w:tcPr>
            <w:tcW w:w="284" w:type="dxa"/>
            <w:tcBorders>
              <w:top w:val="single" w:sz="4" w:space="0" w:color="auto"/>
              <w:left w:val="single" w:sz="4" w:space="0" w:color="auto"/>
              <w:bottom w:val="single" w:sz="4" w:space="0" w:color="auto"/>
            </w:tcBorders>
            <w:shd w:val="clear" w:color="auto" w:fill="FFFFFF"/>
            <w:vAlign w:val="bottom"/>
          </w:tcPr>
          <w:p w14:paraId="47798F27" w14:textId="77777777" w:rsidR="004E210C" w:rsidRPr="004E210C" w:rsidRDefault="004E210C" w:rsidP="004E210C">
            <w:pPr>
              <w:pStyle w:val="ConsNonformat"/>
            </w:pPr>
          </w:p>
        </w:tc>
        <w:tc>
          <w:tcPr>
            <w:tcW w:w="283" w:type="dxa"/>
            <w:tcBorders>
              <w:top w:val="single" w:sz="4" w:space="0" w:color="auto"/>
              <w:left w:val="single" w:sz="4" w:space="0" w:color="auto"/>
              <w:bottom w:val="single" w:sz="4" w:space="0" w:color="auto"/>
            </w:tcBorders>
            <w:shd w:val="clear" w:color="auto" w:fill="FFFFFF"/>
            <w:vAlign w:val="bottom"/>
          </w:tcPr>
          <w:p w14:paraId="1D759A72" w14:textId="77777777" w:rsidR="004E210C" w:rsidRPr="004E210C" w:rsidRDefault="004E210C" w:rsidP="004E210C">
            <w:pPr>
              <w:pStyle w:val="ConsNonformat"/>
            </w:pPr>
          </w:p>
        </w:tc>
        <w:tc>
          <w:tcPr>
            <w:tcW w:w="234" w:type="dxa"/>
            <w:tcBorders>
              <w:top w:val="single" w:sz="4" w:space="0" w:color="auto"/>
              <w:left w:val="single" w:sz="4" w:space="0" w:color="auto"/>
              <w:bottom w:val="single" w:sz="4" w:space="0" w:color="auto"/>
            </w:tcBorders>
            <w:shd w:val="clear" w:color="auto" w:fill="FFFFFF"/>
            <w:vAlign w:val="center"/>
          </w:tcPr>
          <w:p w14:paraId="43B2C1A2" w14:textId="77777777" w:rsidR="004E210C" w:rsidRPr="004E210C" w:rsidRDefault="004E210C" w:rsidP="004E210C">
            <w:pPr>
              <w:pStyle w:val="ConsNonformat"/>
            </w:pP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14:paraId="3BBB42DC" w14:textId="77777777" w:rsidR="004E210C" w:rsidRPr="004E210C" w:rsidRDefault="004E210C" w:rsidP="004E210C">
            <w:pPr>
              <w:pStyle w:val="ConsNonformat"/>
            </w:pPr>
          </w:p>
        </w:tc>
      </w:tr>
    </w:tbl>
    <w:bookmarkEnd w:id="0"/>
    <w:p w14:paraId="29FDEFAA" w14:textId="77777777" w:rsidR="004E210C" w:rsidRDefault="004E210C" w:rsidP="004E210C">
      <w:pPr>
        <w:widowControl w:val="0"/>
        <w:spacing w:line="322" w:lineRule="exact"/>
        <w:ind w:firstLine="709"/>
        <w:jc w:val="both"/>
        <w:rPr>
          <w:rFonts w:eastAsia="Calibri"/>
          <w:sz w:val="20"/>
          <w:szCs w:val="20"/>
          <w:lang w:eastAsia="en-US"/>
        </w:rPr>
      </w:pPr>
      <w:r w:rsidRPr="004E210C">
        <w:rPr>
          <w:sz w:val="20"/>
          <w:szCs w:val="20"/>
          <w:lang w:val="en-US" w:eastAsia="en-US" w:bidi="en-US"/>
        </w:rPr>
        <w:t>II</w:t>
      </w:r>
      <w:r w:rsidRPr="004E210C">
        <w:rPr>
          <w:sz w:val="20"/>
          <w:szCs w:val="20"/>
          <w:lang w:eastAsia="en-US" w:bidi="en-US"/>
        </w:rPr>
        <w:t xml:space="preserve"> </w:t>
      </w:r>
      <w:r w:rsidRPr="004E210C">
        <w:rPr>
          <w:rFonts w:eastAsia="Calibri"/>
          <w:sz w:val="20"/>
          <w:szCs w:val="20"/>
          <w:lang w:eastAsia="en-US"/>
        </w:rPr>
        <w:t>Долговые обязательствах по кредитам, привлеченным от имени Куйбышевского муниципального района Новосибирской области как заемщика от кредитных организаций в валюте Российской Федерации:</w:t>
      </w:r>
    </w:p>
    <w:p w14:paraId="4C61C246" w14:textId="77777777" w:rsidR="004E210C" w:rsidRDefault="004E210C" w:rsidP="004E210C">
      <w:pPr>
        <w:widowControl w:val="0"/>
        <w:spacing w:line="322" w:lineRule="exact"/>
        <w:ind w:firstLine="709"/>
        <w:jc w:val="both"/>
        <w:rPr>
          <w:rFonts w:eastAsia="Calibri"/>
          <w:sz w:val="20"/>
          <w:szCs w:val="20"/>
          <w:lang w:eastAsia="en-US"/>
        </w:rPr>
      </w:pPr>
    </w:p>
    <w:p w14:paraId="5D66D58A" w14:textId="77777777" w:rsidR="004E210C" w:rsidRDefault="004E210C" w:rsidP="004E210C">
      <w:pPr>
        <w:widowControl w:val="0"/>
        <w:spacing w:line="322" w:lineRule="exact"/>
        <w:ind w:firstLine="709"/>
        <w:jc w:val="both"/>
        <w:rPr>
          <w:rFonts w:eastAsia="Calibri"/>
          <w:sz w:val="20"/>
          <w:szCs w:val="20"/>
          <w:lang w:eastAsia="en-US"/>
        </w:rPr>
      </w:pPr>
    </w:p>
    <w:p w14:paraId="4D1AEE5E" w14:textId="77777777" w:rsidR="004E210C" w:rsidRDefault="004E210C" w:rsidP="004E210C">
      <w:pPr>
        <w:widowControl w:val="0"/>
        <w:spacing w:line="322" w:lineRule="exact"/>
        <w:ind w:firstLine="709"/>
        <w:jc w:val="both"/>
        <w:rPr>
          <w:rFonts w:eastAsia="Calibri"/>
          <w:sz w:val="20"/>
          <w:szCs w:val="20"/>
          <w:lang w:eastAsia="en-US"/>
        </w:rPr>
      </w:pPr>
    </w:p>
    <w:p w14:paraId="1D3760D2" w14:textId="77777777" w:rsidR="004E210C" w:rsidRDefault="004E210C" w:rsidP="004E210C">
      <w:pPr>
        <w:widowControl w:val="0"/>
        <w:spacing w:line="322" w:lineRule="exact"/>
        <w:ind w:firstLine="709"/>
        <w:jc w:val="both"/>
        <w:rPr>
          <w:rFonts w:eastAsia="Calibri"/>
          <w:sz w:val="20"/>
          <w:szCs w:val="20"/>
          <w:lang w:eastAsia="en-US"/>
        </w:rPr>
      </w:pPr>
    </w:p>
    <w:p w14:paraId="708A1581" w14:textId="77777777" w:rsidR="004E210C" w:rsidRDefault="004E210C" w:rsidP="004E210C">
      <w:pPr>
        <w:widowControl w:val="0"/>
        <w:spacing w:line="322" w:lineRule="exact"/>
        <w:ind w:firstLine="709"/>
        <w:jc w:val="both"/>
        <w:rPr>
          <w:rFonts w:eastAsia="Calibri"/>
          <w:sz w:val="20"/>
          <w:szCs w:val="20"/>
          <w:lang w:eastAsia="en-US"/>
        </w:rPr>
      </w:pPr>
    </w:p>
    <w:p w14:paraId="7C67DF0F" w14:textId="77777777" w:rsidR="004E210C" w:rsidRDefault="004E210C" w:rsidP="004E210C">
      <w:pPr>
        <w:widowControl w:val="0"/>
        <w:spacing w:line="322" w:lineRule="exact"/>
        <w:ind w:firstLine="709"/>
        <w:jc w:val="both"/>
        <w:rPr>
          <w:rFonts w:eastAsia="Calibri"/>
          <w:sz w:val="20"/>
          <w:szCs w:val="20"/>
          <w:lang w:eastAsia="en-US"/>
        </w:rPr>
      </w:pPr>
    </w:p>
    <w:p w14:paraId="37E5438D" w14:textId="77777777" w:rsidR="004E210C" w:rsidRDefault="004E210C" w:rsidP="004E210C">
      <w:pPr>
        <w:widowControl w:val="0"/>
        <w:spacing w:line="322" w:lineRule="exact"/>
        <w:ind w:firstLine="709"/>
        <w:jc w:val="both"/>
        <w:rPr>
          <w:rFonts w:eastAsia="Calibri"/>
          <w:sz w:val="20"/>
          <w:szCs w:val="20"/>
          <w:lang w:eastAsia="en-US"/>
        </w:rPr>
      </w:pPr>
    </w:p>
    <w:p w14:paraId="715D50DC" w14:textId="77777777" w:rsidR="004E210C" w:rsidRDefault="004E210C" w:rsidP="004E210C">
      <w:pPr>
        <w:widowControl w:val="0"/>
        <w:spacing w:line="322" w:lineRule="exact"/>
        <w:ind w:firstLine="709"/>
        <w:jc w:val="both"/>
        <w:rPr>
          <w:rFonts w:eastAsia="Calibri"/>
          <w:sz w:val="20"/>
          <w:szCs w:val="20"/>
          <w:lang w:eastAsia="en-US"/>
        </w:rPr>
      </w:pPr>
    </w:p>
    <w:p w14:paraId="23F4038E" w14:textId="77777777" w:rsidR="004E210C" w:rsidRPr="004E210C" w:rsidRDefault="004E210C" w:rsidP="004E210C">
      <w:pPr>
        <w:widowControl w:val="0"/>
        <w:spacing w:line="322" w:lineRule="exact"/>
        <w:ind w:firstLine="709"/>
        <w:jc w:val="both"/>
        <w:rPr>
          <w:sz w:val="20"/>
          <w:szCs w:val="20"/>
        </w:rPr>
      </w:pPr>
    </w:p>
    <w:p w14:paraId="68C8A930" w14:textId="77777777" w:rsidR="004E210C" w:rsidRPr="004E210C" w:rsidRDefault="004E210C" w:rsidP="004E210C">
      <w:pPr>
        <w:widowControl w:val="0"/>
        <w:spacing w:line="322" w:lineRule="exact"/>
        <w:jc w:val="both"/>
        <w:rPr>
          <w:sz w:val="20"/>
          <w:szCs w:val="20"/>
        </w:rPr>
      </w:pPr>
    </w:p>
    <w:tbl>
      <w:tblPr>
        <w:tblpPr w:leftFromText="180" w:rightFromText="180" w:vertAnchor="page" w:horzAnchor="margin" w:tblpY="11566"/>
        <w:tblOverlap w:val="never"/>
        <w:tblW w:w="9581" w:type="dxa"/>
        <w:tblLayout w:type="fixed"/>
        <w:tblCellMar>
          <w:left w:w="10" w:type="dxa"/>
          <w:right w:w="10" w:type="dxa"/>
        </w:tblCellMar>
        <w:tblLook w:val="0000" w:firstRow="0" w:lastRow="0" w:firstColumn="0" w:lastColumn="0" w:noHBand="0" w:noVBand="0"/>
      </w:tblPr>
      <w:tblGrid>
        <w:gridCol w:w="447"/>
        <w:gridCol w:w="355"/>
        <w:gridCol w:w="327"/>
        <w:gridCol w:w="366"/>
        <w:gridCol w:w="201"/>
        <w:gridCol w:w="275"/>
        <w:gridCol w:w="290"/>
        <w:gridCol w:w="283"/>
        <w:gridCol w:w="284"/>
        <w:gridCol w:w="306"/>
        <w:gridCol w:w="261"/>
        <w:gridCol w:w="283"/>
        <w:gridCol w:w="447"/>
        <w:gridCol w:w="8"/>
        <w:gridCol w:w="537"/>
        <w:gridCol w:w="467"/>
        <w:gridCol w:w="670"/>
        <w:gridCol w:w="447"/>
        <w:gridCol w:w="262"/>
        <w:gridCol w:w="283"/>
        <w:gridCol w:w="354"/>
        <w:gridCol w:w="358"/>
        <w:gridCol w:w="422"/>
        <w:gridCol w:w="283"/>
        <w:gridCol w:w="284"/>
        <w:gridCol w:w="283"/>
        <w:gridCol w:w="284"/>
        <w:gridCol w:w="487"/>
        <w:gridCol w:w="27"/>
      </w:tblGrid>
      <w:tr w:rsidR="004E210C" w:rsidRPr="004E210C" w14:paraId="60ED202C" w14:textId="77777777" w:rsidTr="00BF6455">
        <w:trPr>
          <w:trHeight w:hRule="exact" w:val="576"/>
        </w:trPr>
        <w:tc>
          <w:tcPr>
            <w:tcW w:w="447" w:type="dxa"/>
            <w:vMerge w:val="restart"/>
            <w:tcBorders>
              <w:top w:val="single" w:sz="4" w:space="0" w:color="auto"/>
              <w:left w:val="single" w:sz="4" w:space="0" w:color="auto"/>
            </w:tcBorders>
            <w:shd w:val="clear" w:color="auto" w:fill="FFFFFF"/>
          </w:tcPr>
          <w:p w14:paraId="750F779E" w14:textId="77777777" w:rsidR="004E210C" w:rsidRPr="004E210C" w:rsidRDefault="004E210C" w:rsidP="004E210C">
            <w:pPr>
              <w:widowControl w:val="0"/>
              <w:spacing w:line="150" w:lineRule="exact"/>
              <w:ind w:left="180"/>
              <w:rPr>
                <w:sz w:val="20"/>
                <w:szCs w:val="20"/>
              </w:rPr>
            </w:pPr>
            <w:r w:rsidRPr="004E210C">
              <w:rPr>
                <w:color w:val="000000"/>
                <w:sz w:val="20"/>
                <w:szCs w:val="20"/>
                <w:shd w:val="clear" w:color="auto" w:fill="FFFFFF"/>
                <w:lang w:bidi="ru-RU"/>
              </w:rPr>
              <w:t>№</w:t>
            </w:r>
          </w:p>
          <w:p w14:paraId="6D6CD8CA" w14:textId="77777777" w:rsidR="004E210C" w:rsidRPr="004E210C" w:rsidRDefault="004E210C" w:rsidP="004E210C">
            <w:pPr>
              <w:widowControl w:val="0"/>
              <w:spacing w:line="150" w:lineRule="exact"/>
              <w:ind w:left="180"/>
              <w:rPr>
                <w:sz w:val="20"/>
                <w:szCs w:val="20"/>
              </w:rPr>
            </w:pPr>
            <w:r w:rsidRPr="004E210C">
              <w:rPr>
                <w:color w:val="000000"/>
                <w:sz w:val="20"/>
                <w:szCs w:val="20"/>
                <w:shd w:val="clear" w:color="auto" w:fill="FFFFFF"/>
                <w:lang w:bidi="ru-RU"/>
              </w:rPr>
              <w:t>п/п</w:t>
            </w:r>
          </w:p>
        </w:tc>
        <w:tc>
          <w:tcPr>
            <w:tcW w:w="355" w:type="dxa"/>
            <w:vMerge w:val="restart"/>
            <w:tcBorders>
              <w:top w:val="single" w:sz="4" w:space="0" w:color="auto"/>
              <w:left w:val="single" w:sz="4" w:space="0" w:color="auto"/>
            </w:tcBorders>
            <w:shd w:val="clear" w:color="auto" w:fill="FFFFFF"/>
            <w:textDirection w:val="btLr"/>
          </w:tcPr>
          <w:p w14:paraId="03C5A8E9"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Дата регистрации</w:t>
            </w:r>
          </w:p>
        </w:tc>
        <w:tc>
          <w:tcPr>
            <w:tcW w:w="327" w:type="dxa"/>
            <w:vMerge w:val="restart"/>
            <w:tcBorders>
              <w:top w:val="single" w:sz="4" w:space="0" w:color="auto"/>
              <w:left w:val="single" w:sz="4" w:space="0" w:color="auto"/>
            </w:tcBorders>
            <w:shd w:val="clear" w:color="auto" w:fill="FFFFFF"/>
            <w:textDirection w:val="btLr"/>
          </w:tcPr>
          <w:p w14:paraId="50ED98EF" w14:textId="77777777" w:rsidR="004E210C" w:rsidRPr="004E210C" w:rsidRDefault="004E210C" w:rsidP="004E210C">
            <w:pPr>
              <w:widowControl w:val="0"/>
              <w:spacing w:line="150" w:lineRule="exact"/>
              <w:rPr>
                <w:sz w:val="20"/>
                <w:szCs w:val="20"/>
              </w:rPr>
            </w:pPr>
            <w:r w:rsidRPr="004E210C">
              <w:rPr>
                <w:color w:val="000000"/>
                <w:sz w:val="20"/>
                <w:szCs w:val="20"/>
                <w:shd w:val="clear" w:color="auto" w:fill="FFFFFF"/>
                <w:lang w:bidi="ru-RU"/>
              </w:rPr>
              <w:t>Дата и номер договора или соглашения</w:t>
            </w:r>
          </w:p>
        </w:tc>
        <w:tc>
          <w:tcPr>
            <w:tcW w:w="366" w:type="dxa"/>
            <w:vMerge w:val="restart"/>
            <w:tcBorders>
              <w:top w:val="single" w:sz="4" w:space="0" w:color="auto"/>
              <w:left w:val="single" w:sz="4" w:space="0" w:color="auto"/>
            </w:tcBorders>
            <w:shd w:val="clear" w:color="auto" w:fill="FFFFFF"/>
            <w:textDirection w:val="btLr"/>
          </w:tcPr>
          <w:p w14:paraId="4610DBB2" w14:textId="77777777" w:rsidR="004E210C" w:rsidRPr="004E210C" w:rsidRDefault="004E210C" w:rsidP="004E210C">
            <w:pPr>
              <w:widowControl w:val="0"/>
              <w:spacing w:line="150" w:lineRule="exact"/>
              <w:rPr>
                <w:sz w:val="20"/>
                <w:szCs w:val="20"/>
              </w:rPr>
            </w:pPr>
            <w:r w:rsidRPr="004E210C">
              <w:rPr>
                <w:sz w:val="20"/>
                <w:szCs w:val="20"/>
              </w:rPr>
              <w:t>Реквизиты дополнительного соглашения к договору (соглашению)</w:t>
            </w:r>
          </w:p>
        </w:tc>
        <w:tc>
          <w:tcPr>
            <w:tcW w:w="201" w:type="dxa"/>
            <w:vMerge w:val="restart"/>
            <w:tcBorders>
              <w:top w:val="single" w:sz="4" w:space="0" w:color="auto"/>
              <w:left w:val="single" w:sz="4" w:space="0" w:color="auto"/>
            </w:tcBorders>
            <w:shd w:val="clear" w:color="auto" w:fill="FFFFFF"/>
            <w:textDirection w:val="btLr"/>
          </w:tcPr>
          <w:p w14:paraId="0FC91176"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Кредитор</w:t>
            </w:r>
          </w:p>
        </w:tc>
        <w:tc>
          <w:tcPr>
            <w:tcW w:w="275" w:type="dxa"/>
            <w:vMerge w:val="restart"/>
            <w:tcBorders>
              <w:top w:val="single" w:sz="4" w:space="0" w:color="auto"/>
              <w:left w:val="single" w:sz="4" w:space="0" w:color="auto"/>
            </w:tcBorders>
            <w:shd w:val="clear" w:color="auto" w:fill="FFFFFF"/>
            <w:textDirection w:val="btLr"/>
          </w:tcPr>
          <w:p w14:paraId="2FAF8E85" w14:textId="77777777" w:rsidR="004E210C" w:rsidRPr="004E210C" w:rsidRDefault="004E210C" w:rsidP="004E210C">
            <w:pPr>
              <w:widowControl w:val="0"/>
              <w:spacing w:line="150" w:lineRule="exact"/>
              <w:jc w:val="center"/>
              <w:rPr>
                <w:sz w:val="20"/>
                <w:szCs w:val="20"/>
              </w:rPr>
            </w:pPr>
            <w:r w:rsidRPr="004E210C">
              <w:rPr>
                <w:sz w:val="20"/>
                <w:szCs w:val="20"/>
              </w:rPr>
              <w:t>Сумма обязательства</w:t>
            </w:r>
          </w:p>
        </w:tc>
        <w:tc>
          <w:tcPr>
            <w:tcW w:w="290" w:type="dxa"/>
            <w:vMerge w:val="restart"/>
            <w:tcBorders>
              <w:top w:val="single" w:sz="4" w:space="0" w:color="auto"/>
              <w:left w:val="single" w:sz="4" w:space="0" w:color="auto"/>
            </w:tcBorders>
            <w:shd w:val="clear" w:color="auto" w:fill="FFFFFF"/>
            <w:textDirection w:val="btLr"/>
          </w:tcPr>
          <w:p w14:paraId="7CFB560F" w14:textId="77777777" w:rsidR="004E210C" w:rsidRPr="004E210C" w:rsidRDefault="004E210C" w:rsidP="004E210C">
            <w:pPr>
              <w:widowControl w:val="0"/>
              <w:spacing w:line="150" w:lineRule="exact"/>
              <w:jc w:val="center"/>
              <w:rPr>
                <w:sz w:val="20"/>
                <w:szCs w:val="20"/>
              </w:rPr>
            </w:pPr>
            <w:r w:rsidRPr="004E210C">
              <w:rPr>
                <w:sz w:val="20"/>
                <w:szCs w:val="20"/>
              </w:rPr>
              <w:t>Дата получения кредита</w:t>
            </w:r>
          </w:p>
        </w:tc>
        <w:tc>
          <w:tcPr>
            <w:tcW w:w="283" w:type="dxa"/>
            <w:vMerge w:val="restart"/>
            <w:tcBorders>
              <w:top w:val="single" w:sz="4" w:space="0" w:color="auto"/>
              <w:left w:val="single" w:sz="4" w:space="0" w:color="auto"/>
            </w:tcBorders>
            <w:shd w:val="clear" w:color="auto" w:fill="FFFFFF"/>
            <w:textDirection w:val="btLr"/>
          </w:tcPr>
          <w:p w14:paraId="5121842B" w14:textId="77777777" w:rsidR="004E210C" w:rsidRPr="004E210C" w:rsidRDefault="004E210C" w:rsidP="004E210C">
            <w:pPr>
              <w:widowControl w:val="0"/>
              <w:spacing w:line="150" w:lineRule="exact"/>
              <w:jc w:val="center"/>
              <w:rPr>
                <w:sz w:val="20"/>
                <w:szCs w:val="20"/>
              </w:rPr>
            </w:pPr>
            <w:r w:rsidRPr="004E210C">
              <w:rPr>
                <w:sz w:val="20"/>
                <w:szCs w:val="20"/>
              </w:rPr>
              <w:t>Процентная ставка</w:t>
            </w:r>
          </w:p>
        </w:tc>
        <w:tc>
          <w:tcPr>
            <w:tcW w:w="1589" w:type="dxa"/>
            <w:gridSpan w:val="6"/>
            <w:tcBorders>
              <w:top w:val="single" w:sz="4" w:space="0" w:color="auto"/>
              <w:left w:val="single" w:sz="4" w:space="0" w:color="auto"/>
            </w:tcBorders>
            <w:shd w:val="clear" w:color="auto" w:fill="FFFFFF"/>
            <w:vAlign w:val="bottom"/>
          </w:tcPr>
          <w:p w14:paraId="0DD8563E" w14:textId="77777777" w:rsidR="004E210C" w:rsidRPr="004E210C" w:rsidRDefault="004E210C" w:rsidP="004E210C">
            <w:pPr>
              <w:widowControl w:val="0"/>
              <w:spacing w:line="187" w:lineRule="exact"/>
              <w:jc w:val="center"/>
              <w:rPr>
                <w:sz w:val="20"/>
                <w:szCs w:val="20"/>
              </w:rPr>
            </w:pPr>
            <w:r w:rsidRPr="004E210C">
              <w:rPr>
                <w:color w:val="000000"/>
                <w:sz w:val="20"/>
                <w:szCs w:val="20"/>
                <w:shd w:val="clear" w:color="auto" w:fill="FFFFFF"/>
                <w:lang w:bidi="ru-RU"/>
              </w:rPr>
              <w:t>Остаток задолженности на начало года</w:t>
            </w:r>
          </w:p>
        </w:tc>
        <w:tc>
          <w:tcPr>
            <w:tcW w:w="537" w:type="dxa"/>
            <w:tcBorders>
              <w:top w:val="single" w:sz="4" w:space="0" w:color="auto"/>
              <w:left w:val="single" w:sz="4" w:space="0" w:color="auto"/>
            </w:tcBorders>
            <w:shd w:val="clear" w:color="auto" w:fill="FFFFFF"/>
            <w:textDirection w:val="btLr"/>
          </w:tcPr>
          <w:p w14:paraId="3F713C39" w14:textId="77777777" w:rsidR="004E210C" w:rsidRPr="004E210C" w:rsidRDefault="004E210C" w:rsidP="004E210C">
            <w:pPr>
              <w:widowControl w:val="0"/>
              <w:spacing w:line="150" w:lineRule="exact"/>
              <w:jc w:val="both"/>
              <w:rPr>
                <w:color w:val="000000"/>
                <w:sz w:val="20"/>
                <w:szCs w:val="20"/>
                <w:shd w:val="clear" w:color="auto" w:fill="FFFFFF"/>
                <w:lang w:bidi="ru-RU"/>
              </w:rPr>
            </w:pPr>
          </w:p>
          <w:p w14:paraId="76203D48" w14:textId="77777777" w:rsidR="004E210C" w:rsidRPr="004E210C" w:rsidRDefault="004E210C" w:rsidP="004E210C">
            <w:pPr>
              <w:widowControl w:val="0"/>
              <w:spacing w:line="150" w:lineRule="exact"/>
              <w:jc w:val="both"/>
              <w:rPr>
                <w:sz w:val="20"/>
                <w:szCs w:val="20"/>
              </w:rPr>
            </w:pPr>
          </w:p>
        </w:tc>
        <w:tc>
          <w:tcPr>
            <w:tcW w:w="467" w:type="dxa"/>
            <w:tcBorders>
              <w:top w:val="single" w:sz="4" w:space="0" w:color="auto"/>
              <w:left w:val="single" w:sz="4" w:space="0" w:color="auto"/>
            </w:tcBorders>
            <w:shd w:val="clear" w:color="auto" w:fill="FFFFFF"/>
            <w:textDirection w:val="btLr"/>
          </w:tcPr>
          <w:p w14:paraId="4DDBE68C" w14:textId="77777777" w:rsidR="004E210C" w:rsidRPr="004E210C" w:rsidRDefault="004E210C" w:rsidP="004E210C">
            <w:pPr>
              <w:widowControl w:val="0"/>
              <w:spacing w:line="187" w:lineRule="exact"/>
              <w:jc w:val="center"/>
              <w:rPr>
                <w:sz w:val="20"/>
                <w:szCs w:val="20"/>
              </w:rPr>
            </w:pPr>
          </w:p>
        </w:tc>
        <w:tc>
          <w:tcPr>
            <w:tcW w:w="670" w:type="dxa"/>
            <w:tcBorders>
              <w:top w:val="single" w:sz="4" w:space="0" w:color="auto"/>
              <w:left w:val="single" w:sz="4" w:space="0" w:color="auto"/>
            </w:tcBorders>
            <w:shd w:val="clear" w:color="auto" w:fill="FFFFFF"/>
            <w:textDirection w:val="btLr"/>
          </w:tcPr>
          <w:p w14:paraId="08285836" w14:textId="77777777" w:rsidR="004E210C" w:rsidRPr="004E210C" w:rsidRDefault="004E210C" w:rsidP="004E210C">
            <w:pPr>
              <w:widowControl w:val="0"/>
              <w:spacing w:line="187" w:lineRule="exact"/>
              <w:jc w:val="center"/>
              <w:rPr>
                <w:sz w:val="20"/>
                <w:szCs w:val="20"/>
              </w:rPr>
            </w:pPr>
          </w:p>
        </w:tc>
        <w:tc>
          <w:tcPr>
            <w:tcW w:w="447" w:type="dxa"/>
            <w:tcBorders>
              <w:top w:val="single" w:sz="4" w:space="0" w:color="auto"/>
              <w:left w:val="single" w:sz="4" w:space="0" w:color="auto"/>
            </w:tcBorders>
            <w:shd w:val="clear" w:color="auto" w:fill="FFFFFF"/>
            <w:textDirection w:val="btLr"/>
          </w:tcPr>
          <w:p w14:paraId="0ECCD0CF" w14:textId="77777777" w:rsidR="004E210C" w:rsidRPr="004E210C" w:rsidRDefault="004E210C" w:rsidP="004E210C">
            <w:pPr>
              <w:widowControl w:val="0"/>
              <w:spacing w:line="187" w:lineRule="exact"/>
              <w:jc w:val="center"/>
              <w:rPr>
                <w:sz w:val="20"/>
                <w:szCs w:val="20"/>
              </w:rPr>
            </w:pPr>
          </w:p>
        </w:tc>
        <w:tc>
          <w:tcPr>
            <w:tcW w:w="1679" w:type="dxa"/>
            <w:gridSpan w:val="5"/>
            <w:tcBorders>
              <w:top w:val="single" w:sz="4" w:space="0" w:color="auto"/>
              <w:left w:val="single" w:sz="4" w:space="0" w:color="auto"/>
            </w:tcBorders>
            <w:shd w:val="clear" w:color="auto" w:fill="FFFFFF"/>
            <w:vAlign w:val="center"/>
          </w:tcPr>
          <w:p w14:paraId="627349B9"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Погашено с начало года</w:t>
            </w:r>
          </w:p>
        </w:tc>
        <w:tc>
          <w:tcPr>
            <w:tcW w:w="1648" w:type="dxa"/>
            <w:gridSpan w:val="6"/>
            <w:tcBorders>
              <w:top w:val="single" w:sz="4" w:space="0" w:color="auto"/>
              <w:left w:val="single" w:sz="4" w:space="0" w:color="auto"/>
              <w:right w:val="single" w:sz="4" w:space="0" w:color="auto"/>
            </w:tcBorders>
            <w:shd w:val="clear" w:color="auto" w:fill="FFFFFF"/>
            <w:vAlign w:val="center"/>
          </w:tcPr>
          <w:p w14:paraId="7BE024B5"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Остаток задолженности</w:t>
            </w:r>
          </w:p>
        </w:tc>
      </w:tr>
      <w:tr w:rsidR="004E210C" w:rsidRPr="004E210C" w14:paraId="06161A63" w14:textId="77777777" w:rsidTr="00BF6455">
        <w:trPr>
          <w:gridAfter w:val="1"/>
          <w:wAfter w:w="27" w:type="dxa"/>
          <w:trHeight w:hRule="exact" w:val="2212"/>
        </w:trPr>
        <w:tc>
          <w:tcPr>
            <w:tcW w:w="447" w:type="dxa"/>
            <w:vMerge/>
            <w:tcBorders>
              <w:left w:val="single" w:sz="4" w:space="0" w:color="auto"/>
            </w:tcBorders>
            <w:shd w:val="clear" w:color="auto" w:fill="FFFFFF"/>
          </w:tcPr>
          <w:p w14:paraId="03F831E6" w14:textId="77777777" w:rsidR="004E210C" w:rsidRPr="004E210C" w:rsidRDefault="004E210C" w:rsidP="004E210C">
            <w:pPr>
              <w:ind w:firstLine="720"/>
              <w:jc w:val="both"/>
              <w:rPr>
                <w:sz w:val="20"/>
                <w:szCs w:val="20"/>
              </w:rPr>
            </w:pPr>
          </w:p>
        </w:tc>
        <w:tc>
          <w:tcPr>
            <w:tcW w:w="355" w:type="dxa"/>
            <w:vMerge/>
            <w:tcBorders>
              <w:left w:val="single" w:sz="4" w:space="0" w:color="auto"/>
            </w:tcBorders>
            <w:shd w:val="clear" w:color="auto" w:fill="FFFFFF"/>
            <w:textDirection w:val="btLr"/>
          </w:tcPr>
          <w:p w14:paraId="639EE5F9" w14:textId="77777777" w:rsidR="004E210C" w:rsidRPr="004E210C" w:rsidRDefault="004E210C" w:rsidP="004E210C">
            <w:pPr>
              <w:ind w:firstLine="720"/>
              <w:jc w:val="both"/>
              <w:rPr>
                <w:sz w:val="20"/>
                <w:szCs w:val="20"/>
              </w:rPr>
            </w:pPr>
          </w:p>
        </w:tc>
        <w:tc>
          <w:tcPr>
            <w:tcW w:w="327" w:type="dxa"/>
            <w:vMerge/>
            <w:tcBorders>
              <w:left w:val="single" w:sz="4" w:space="0" w:color="auto"/>
            </w:tcBorders>
            <w:shd w:val="clear" w:color="auto" w:fill="FFFFFF"/>
            <w:textDirection w:val="btLr"/>
          </w:tcPr>
          <w:p w14:paraId="61E95BBE" w14:textId="77777777" w:rsidR="004E210C" w:rsidRPr="004E210C" w:rsidRDefault="004E210C" w:rsidP="004E210C">
            <w:pPr>
              <w:ind w:firstLine="720"/>
              <w:jc w:val="both"/>
              <w:rPr>
                <w:sz w:val="20"/>
                <w:szCs w:val="20"/>
              </w:rPr>
            </w:pPr>
          </w:p>
        </w:tc>
        <w:tc>
          <w:tcPr>
            <w:tcW w:w="366" w:type="dxa"/>
            <w:vMerge/>
            <w:tcBorders>
              <w:left w:val="single" w:sz="4" w:space="0" w:color="auto"/>
            </w:tcBorders>
            <w:shd w:val="clear" w:color="auto" w:fill="FFFFFF"/>
            <w:textDirection w:val="btLr"/>
          </w:tcPr>
          <w:p w14:paraId="50718381" w14:textId="77777777" w:rsidR="004E210C" w:rsidRPr="004E210C" w:rsidRDefault="004E210C" w:rsidP="004E210C">
            <w:pPr>
              <w:ind w:firstLine="720"/>
              <w:jc w:val="both"/>
              <w:rPr>
                <w:sz w:val="20"/>
                <w:szCs w:val="20"/>
              </w:rPr>
            </w:pPr>
          </w:p>
        </w:tc>
        <w:tc>
          <w:tcPr>
            <w:tcW w:w="201" w:type="dxa"/>
            <w:vMerge/>
            <w:tcBorders>
              <w:left w:val="single" w:sz="4" w:space="0" w:color="auto"/>
              <w:bottom w:val="single" w:sz="4" w:space="0" w:color="auto"/>
            </w:tcBorders>
            <w:shd w:val="clear" w:color="auto" w:fill="FFFFFF"/>
            <w:textDirection w:val="btLr"/>
          </w:tcPr>
          <w:p w14:paraId="2DCED2E4" w14:textId="77777777" w:rsidR="004E210C" w:rsidRPr="004E210C" w:rsidRDefault="004E210C" w:rsidP="004E210C">
            <w:pPr>
              <w:ind w:firstLine="720"/>
              <w:jc w:val="both"/>
              <w:rPr>
                <w:sz w:val="20"/>
                <w:szCs w:val="20"/>
              </w:rPr>
            </w:pPr>
          </w:p>
        </w:tc>
        <w:tc>
          <w:tcPr>
            <w:tcW w:w="275" w:type="dxa"/>
            <w:vMerge/>
            <w:tcBorders>
              <w:left w:val="single" w:sz="4" w:space="0" w:color="auto"/>
            </w:tcBorders>
            <w:shd w:val="clear" w:color="auto" w:fill="FFFFFF"/>
            <w:textDirection w:val="btLr"/>
          </w:tcPr>
          <w:p w14:paraId="727D454C" w14:textId="77777777" w:rsidR="004E210C" w:rsidRPr="004E210C" w:rsidRDefault="004E210C" w:rsidP="004E210C">
            <w:pPr>
              <w:ind w:firstLine="720"/>
              <w:jc w:val="both"/>
              <w:rPr>
                <w:sz w:val="20"/>
                <w:szCs w:val="20"/>
              </w:rPr>
            </w:pPr>
          </w:p>
        </w:tc>
        <w:tc>
          <w:tcPr>
            <w:tcW w:w="290" w:type="dxa"/>
            <w:vMerge/>
            <w:tcBorders>
              <w:left w:val="single" w:sz="4" w:space="0" w:color="auto"/>
            </w:tcBorders>
            <w:shd w:val="clear" w:color="auto" w:fill="FFFFFF"/>
            <w:textDirection w:val="btLr"/>
          </w:tcPr>
          <w:p w14:paraId="4AD877F5" w14:textId="77777777" w:rsidR="004E210C" w:rsidRPr="004E210C" w:rsidRDefault="004E210C" w:rsidP="004E210C">
            <w:pPr>
              <w:ind w:firstLine="720"/>
              <w:jc w:val="both"/>
              <w:rPr>
                <w:sz w:val="20"/>
                <w:szCs w:val="20"/>
              </w:rPr>
            </w:pPr>
          </w:p>
        </w:tc>
        <w:tc>
          <w:tcPr>
            <w:tcW w:w="283" w:type="dxa"/>
            <w:vMerge/>
            <w:tcBorders>
              <w:left w:val="single" w:sz="4" w:space="0" w:color="auto"/>
            </w:tcBorders>
            <w:shd w:val="clear" w:color="auto" w:fill="FFFFFF"/>
            <w:textDirection w:val="btLr"/>
          </w:tcPr>
          <w:p w14:paraId="6D7EDBE0" w14:textId="77777777" w:rsidR="004E210C" w:rsidRPr="004E210C" w:rsidRDefault="004E210C" w:rsidP="004E210C">
            <w:pPr>
              <w:ind w:firstLine="720"/>
              <w:jc w:val="both"/>
              <w:rPr>
                <w:sz w:val="20"/>
                <w:szCs w:val="20"/>
              </w:rPr>
            </w:pPr>
          </w:p>
        </w:tc>
        <w:tc>
          <w:tcPr>
            <w:tcW w:w="284" w:type="dxa"/>
            <w:tcBorders>
              <w:top w:val="single" w:sz="4" w:space="0" w:color="auto"/>
              <w:left w:val="single" w:sz="4" w:space="0" w:color="auto"/>
            </w:tcBorders>
            <w:shd w:val="clear" w:color="auto" w:fill="FFFFFF"/>
            <w:textDirection w:val="btLr"/>
          </w:tcPr>
          <w:p w14:paraId="36C61377"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Основной долг</w:t>
            </w:r>
          </w:p>
        </w:tc>
        <w:tc>
          <w:tcPr>
            <w:tcW w:w="306" w:type="dxa"/>
            <w:tcBorders>
              <w:top w:val="single" w:sz="4" w:space="0" w:color="auto"/>
              <w:left w:val="single" w:sz="4" w:space="0" w:color="auto"/>
            </w:tcBorders>
            <w:shd w:val="clear" w:color="auto" w:fill="FFFFFF"/>
            <w:textDirection w:val="btLr"/>
          </w:tcPr>
          <w:p w14:paraId="67E59611"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Проценты</w:t>
            </w:r>
          </w:p>
        </w:tc>
        <w:tc>
          <w:tcPr>
            <w:tcW w:w="261" w:type="dxa"/>
            <w:tcBorders>
              <w:top w:val="single" w:sz="4" w:space="0" w:color="auto"/>
              <w:left w:val="single" w:sz="4" w:space="0" w:color="auto"/>
            </w:tcBorders>
            <w:shd w:val="clear" w:color="auto" w:fill="FFFFFF"/>
            <w:textDirection w:val="btLr"/>
          </w:tcPr>
          <w:p w14:paraId="6DBB0235"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Штрафы (пени)</w:t>
            </w:r>
          </w:p>
        </w:tc>
        <w:tc>
          <w:tcPr>
            <w:tcW w:w="283" w:type="dxa"/>
            <w:tcBorders>
              <w:top w:val="single" w:sz="4" w:space="0" w:color="auto"/>
              <w:left w:val="single" w:sz="4" w:space="0" w:color="auto"/>
            </w:tcBorders>
            <w:shd w:val="clear" w:color="auto" w:fill="FFFFFF"/>
            <w:textDirection w:val="btLr"/>
          </w:tcPr>
          <w:p w14:paraId="3A50AB02"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Всего</w:t>
            </w:r>
          </w:p>
        </w:tc>
        <w:tc>
          <w:tcPr>
            <w:tcW w:w="447" w:type="dxa"/>
            <w:tcBorders>
              <w:top w:val="single" w:sz="4" w:space="0" w:color="auto"/>
              <w:left w:val="single" w:sz="4" w:space="0" w:color="auto"/>
            </w:tcBorders>
            <w:shd w:val="clear" w:color="auto" w:fill="FFFFFF"/>
            <w:textDirection w:val="btLr"/>
          </w:tcPr>
          <w:p w14:paraId="43BD3A07" w14:textId="77777777" w:rsidR="004E210C" w:rsidRPr="004E210C" w:rsidRDefault="004E210C" w:rsidP="004E210C">
            <w:pPr>
              <w:widowControl w:val="0"/>
              <w:spacing w:line="150" w:lineRule="exact"/>
              <w:ind w:left="180"/>
              <w:rPr>
                <w:sz w:val="20"/>
                <w:szCs w:val="20"/>
              </w:rPr>
            </w:pPr>
            <w:r w:rsidRPr="004E210C">
              <w:rPr>
                <w:color w:val="000000"/>
                <w:sz w:val="20"/>
                <w:szCs w:val="20"/>
                <w:shd w:val="clear" w:color="auto" w:fill="FFFFFF"/>
                <w:lang w:bidi="ru-RU"/>
              </w:rPr>
              <w:t>В том числе просроченный долг</w:t>
            </w:r>
          </w:p>
        </w:tc>
        <w:tc>
          <w:tcPr>
            <w:tcW w:w="545" w:type="dxa"/>
            <w:gridSpan w:val="2"/>
            <w:tcBorders>
              <w:left w:val="single" w:sz="4" w:space="0" w:color="auto"/>
            </w:tcBorders>
            <w:shd w:val="clear" w:color="auto" w:fill="FFFFFF"/>
            <w:textDirection w:val="btLr"/>
          </w:tcPr>
          <w:p w14:paraId="4D67F143" w14:textId="77777777" w:rsidR="004E210C" w:rsidRPr="004E210C" w:rsidRDefault="004E210C" w:rsidP="004E210C">
            <w:pPr>
              <w:ind w:firstLine="720"/>
              <w:jc w:val="both"/>
              <w:rPr>
                <w:sz w:val="20"/>
                <w:szCs w:val="20"/>
              </w:rPr>
            </w:pPr>
            <w:r w:rsidRPr="004E210C">
              <w:rPr>
                <w:sz w:val="20"/>
                <w:szCs w:val="20"/>
              </w:rPr>
              <w:t>Дата погашения кредита, установленная договором</w:t>
            </w:r>
          </w:p>
        </w:tc>
        <w:tc>
          <w:tcPr>
            <w:tcW w:w="467" w:type="dxa"/>
            <w:tcBorders>
              <w:left w:val="single" w:sz="4" w:space="0" w:color="auto"/>
            </w:tcBorders>
            <w:shd w:val="clear" w:color="auto" w:fill="FFFFFF"/>
            <w:textDirection w:val="btLr"/>
          </w:tcPr>
          <w:p w14:paraId="279F8590" w14:textId="77777777" w:rsidR="004E210C" w:rsidRPr="004E210C" w:rsidRDefault="004E210C" w:rsidP="004E210C">
            <w:pPr>
              <w:ind w:firstLine="720"/>
              <w:jc w:val="both"/>
              <w:rPr>
                <w:sz w:val="20"/>
                <w:szCs w:val="20"/>
              </w:rPr>
            </w:pPr>
            <w:r w:rsidRPr="004E210C">
              <w:rPr>
                <w:color w:val="000000"/>
                <w:sz w:val="20"/>
                <w:szCs w:val="20"/>
                <w:shd w:val="clear" w:color="auto" w:fill="FFFFFF"/>
                <w:lang w:bidi="ru-RU"/>
              </w:rPr>
              <w:t>Даты и суммы привлечения бюджетно</w:t>
            </w:r>
            <w:r w:rsidRPr="004E210C">
              <w:rPr>
                <w:color w:val="000000"/>
                <w:sz w:val="20"/>
                <w:szCs w:val="20"/>
                <w:shd w:val="clear" w:color="auto" w:fill="FFFFFF"/>
                <w:lang w:bidi="ru-RU"/>
              </w:rPr>
              <w:softHyphen/>
              <w:t>го кредита</w:t>
            </w:r>
          </w:p>
        </w:tc>
        <w:tc>
          <w:tcPr>
            <w:tcW w:w="670" w:type="dxa"/>
            <w:tcBorders>
              <w:left w:val="single" w:sz="4" w:space="0" w:color="auto"/>
            </w:tcBorders>
            <w:shd w:val="clear" w:color="auto" w:fill="FFFFFF"/>
            <w:textDirection w:val="btLr"/>
          </w:tcPr>
          <w:p w14:paraId="2DD3A035" w14:textId="77777777" w:rsidR="004E210C" w:rsidRPr="004E210C" w:rsidRDefault="004E210C" w:rsidP="004E210C">
            <w:pPr>
              <w:widowControl w:val="0"/>
              <w:spacing w:line="187" w:lineRule="exact"/>
              <w:jc w:val="center"/>
              <w:rPr>
                <w:sz w:val="20"/>
                <w:szCs w:val="20"/>
              </w:rPr>
            </w:pPr>
            <w:r w:rsidRPr="004E210C">
              <w:rPr>
                <w:color w:val="000000"/>
                <w:sz w:val="20"/>
                <w:szCs w:val="20"/>
                <w:shd w:val="clear" w:color="auto" w:fill="FFFFFF"/>
                <w:lang w:bidi="ru-RU"/>
              </w:rPr>
              <w:t>Даты и суммы погашения  кредита в соответствии с договором или соглашением</w:t>
            </w:r>
          </w:p>
        </w:tc>
        <w:tc>
          <w:tcPr>
            <w:tcW w:w="447" w:type="dxa"/>
            <w:tcBorders>
              <w:left w:val="single" w:sz="4" w:space="0" w:color="auto"/>
            </w:tcBorders>
            <w:shd w:val="clear" w:color="auto" w:fill="FFFFFF"/>
            <w:textDirection w:val="btLr"/>
          </w:tcPr>
          <w:p w14:paraId="2AB5E241" w14:textId="77777777" w:rsidR="004E210C" w:rsidRPr="004E210C" w:rsidRDefault="004E210C" w:rsidP="004E210C">
            <w:pPr>
              <w:widowControl w:val="0"/>
              <w:spacing w:line="187" w:lineRule="exact"/>
              <w:jc w:val="center"/>
              <w:rPr>
                <w:sz w:val="20"/>
                <w:szCs w:val="20"/>
              </w:rPr>
            </w:pPr>
            <w:r w:rsidRPr="004E210C">
              <w:rPr>
                <w:color w:val="000000"/>
                <w:sz w:val="20"/>
                <w:szCs w:val="20"/>
                <w:shd w:val="clear" w:color="auto" w:fill="FFFFFF"/>
                <w:lang w:bidi="ru-RU"/>
              </w:rPr>
              <w:t>Фактические даты и суммы погашения кредита</w:t>
            </w:r>
          </w:p>
        </w:tc>
        <w:tc>
          <w:tcPr>
            <w:tcW w:w="262" w:type="dxa"/>
            <w:tcBorders>
              <w:top w:val="single" w:sz="4" w:space="0" w:color="auto"/>
              <w:left w:val="single" w:sz="4" w:space="0" w:color="auto"/>
            </w:tcBorders>
            <w:shd w:val="clear" w:color="auto" w:fill="FFFFFF"/>
            <w:textDirection w:val="btLr"/>
          </w:tcPr>
          <w:p w14:paraId="1EB598A7"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Основной долг</w:t>
            </w:r>
          </w:p>
        </w:tc>
        <w:tc>
          <w:tcPr>
            <w:tcW w:w="283" w:type="dxa"/>
            <w:tcBorders>
              <w:top w:val="single" w:sz="4" w:space="0" w:color="auto"/>
              <w:left w:val="single" w:sz="4" w:space="0" w:color="auto"/>
            </w:tcBorders>
            <w:shd w:val="clear" w:color="auto" w:fill="FFFFFF"/>
            <w:textDirection w:val="btLr"/>
          </w:tcPr>
          <w:p w14:paraId="37AE0B9F"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Проценты</w:t>
            </w:r>
          </w:p>
        </w:tc>
        <w:tc>
          <w:tcPr>
            <w:tcW w:w="354" w:type="dxa"/>
            <w:tcBorders>
              <w:top w:val="single" w:sz="4" w:space="0" w:color="auto"/>
              <w:left w:val="single" w:sz="4" w:space="0" w:color="auto"/>
            </w:tcBorders>
            <w:shd w:val="clear" w:color="auto" w:fill="FFFFFF"/>
            <w:textDirection w:val="btLr"/>
          </w:tcPr>
          <w:p w14:paraId="2B009B25"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Штрафы (пени)</w:t>
            </w:r>
          </w:p>
        </w:tc>
        <w:tc>
          <w:tcPr>
            <w:tcW w:w="358" w:type="dxa"/>
            <w:tcBorders>
              <w:top w:val="single" w:sz="4" w:space="0" w:color="auto"/>
              <w:left w:val="single" w:sz="4" w:space="0" w:color="auto"/>
            </w:tcBorders>
            <w:shd w:val="clear" w:color="auto" w:fill="FFFFFF"/>
            <w:textDirection w:val="btLr"/>
          </w:tcPr>
          <w:p w14:paraId="514C9FC0"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Всего</w:t>
            </w:r>
          </w:p>
        </w:tc>
        <w:tc>
          <w:tcPr>
            <w:tcW w:w="422" w:type="dxa"/>
            <w:tcBorders>
              <w:top w:val="single" w:sz="4" w:space="0" w:color="auto"/>
              <w:left w:val="single" w:sz="4" w:space="0" w:color="auto"/>
            </w:tcBorders>
            <w:shd w:val="clear" w:color="auto" w:fill="FFFFFF"/>
            <w:textDirection w:val="btLr"/>
          </w:tcPr>
          <w:p w14:paraId="03996344" w14:textId="77777777" w:rsidR="004E210C" w:rsidRPr="004E210C" w:rsidRDefault="004E210C" w:rsidP="004E210C">
            <w:pPr>
              <w:widowControl w:val="0"/>
              <w:spacing w:line="150" w:lineRule="exact"/>
              <w:ind w:left="180"/>
              <w:rPr>
                <w:sz w:val="20"/>
                <w:szCs w:val="20"/>
              </w:rPr>
            </w:pPr>
            <w:r w:rsidRPr="004E210C">
              <w:rPr>
                <w:color w:val="000000"/>
                <w:sz w:val="20"/>
                <w:szCs w:val="20"/>
                <w:shd w:val="clear" w:color="auto" w:fill="FFFFFF"/>
                <w:lang w:bidi="ru-RU"/>
              </w:rPr>
              <w:t>В том числе просроченный долг</w:t>
            </w:r>
          </w:p>
        </w:tc>
        <w:tc>
          <w:tcPr>
            <w:tcW w:w="283" w:type="dxa"/>
            <w:tcBorders>
              <w:top w:val="single" w:sz="4" w:space="0" w:color="auto"/>
              <w:left w:val="single" w:sz="4" w:space="0" w:color="auto"/>
            </w:tcBorders>
            <w:shd w:val="clear" w:color="auto" w:fill="FFFFFF"/>
            <w:textDirection w:val="btLr"/>
          </w:tcPr>
          <w:p w14:paraId="2E81EB5D"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Основной долг</w:t>
            </w:r>
          </w:p>
        </w:tc>
        <w:tc>
          <w:tcPr>
            <w:tcW w:w="284" w:type="dxa"/>
            <w:tcBorders>
              <w:top w:val="single" w:sz="4" w:space="0" w:color="auto"/>
              <w:left w:val="single" w:sz="4" w:space="0" w:color="auto"/>
            </w:tcBorders>
            <w:shd w:val="clear" w:color="auto" w:fill="FFFFFF"/>
            <w:textDirection w:val="btLr"/>
          </w:tcPr>
          <w:p w14:paraId="492F2973"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Проценты</w:t>
            </w:r>
          </w:p>
        </w:tc>
        <w:tc>
          <w:tcPr>
            <w:tcW w:w="283" w:type="dxa"/>
            <w:tcBorders>
              <w:top w:val="single" w:sz="4" w:space="0" w:color="auto"/>
              <w:left w:val="single" w:sz="4" w:space="0" w:color="auto"/>
            </w:tcBorders>
            <w:shd w:val="clear" w:color="auto" w:fill="FFFFFF"/>
            <w:textDirection w:val="btLr"/>
          </w:tcPr>
          <w:p w14:paraId="3155F260"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Штрафы (пени)</w:t>
            </w:r>
          </w:p>
        </w:tc>
        <w:tc>
          <w:tcPr>
            <w:tcW w:w="284" w:type="dxa"/>
            <w:tcBorders>
              <w:top w:val="single" w:sz="4" w:space="0" w:color="auto"/>
              <w:left w:val="single" w:sz="4" w:space="0" w:color="auto"/>
            </w:tcBorders>
            <w:shd w:val="clear" w:color="auto" w:fill="FFFFFF"/>
            <w:textDirection w:val="btLr"/>
          </w:tcPr>
          <w:p w14:paraId="49401F4C" w14:textId="77777777" w:rsidR="004E210C" w:rsidRPr="004E210C" w:rsidRDefault="004E210C" w:rsidP="004E210C">
            <w:pPr>
              <w:widowControl w:val="0"/>
              <w:spacing w:line="150" w:lineRule="exact"/>
              <w:jc w:val="center"/>
              <w:rPr>
                <w:sz w:val="20"/>
                <w:szCs w:val="20"/>
              </w:rPr>
            </w:pPr>
            <w:r w:rsidRPr="004E210C">
              <w:rPr>
                <w:color w:val="000000"/>
                <w:sz w:val="20"/>
                <w:szCs w:val="20"/>
                <w:shd w:val="clear" w:color="auto" w:fill="FFFFFF"/>
                <w:lang w:bidi="ru-RU"/>
              </w:rPr>
              <w:t>Всего</w:t>
            </w:r>
          </w:p>
        </w:tc>
        <w:tc>
          <w:tcPr>
            <w:tcW w:w="487" w:type="dxa"/>
            <w:tcBorders>
              <w:top w:val="single" w:sz="4" w:space="0" w:color="auto"/>
              <w:left w:val="single" w:sz="4" w:space="0" w:color="auto"/>
              <w:right w:val="single" w:sz="4" w:space="0" w:color="auto"/>
            </w:tcBorders>
            <w:shd w:val="clear" w:color="auto" w:fill="FFFFFF"/>
            <w:textDirection w:val="btLr"/>
          </w:tcPr>
          <w:p w14:paraId="3BFD78F5" w14:textId="77777777" w:rsidR="004E210C" w:rsidRPr="004E210C" w:rsidRDefault="004E210C" w:rsidP="004E210C">
            <w:pPr>
              <w:widowControl w:val="0"/>
              <w:spacing w:line="150" w:lineRule="exact"/>
              <w:ind w:left="180"/>
              <w:rPr>
                <w:sz w:val="20"/>
                <w:szCs w:val="20"/>
              </w:rPr>
            </w:pPr>
            <w:r w:rsidRPr="004E210C">
              <w:rPr>
                <w:color w:val="000000"/>
                <w:sz w:val="20"/>
                <w:szCs w:val="20"/>
                <w:shd w:val="clear" w:color="auto" w:fill="FFFFFF"/>
                <w:lang w:bidi="ru-RU"/>
              </w:rPr>
              <w:t>В том числе просроченный долг</w:t>
            </w:r>
          </w:p>
        </w:tc>
      </w:tr>
      <w:tr w:rsidR="004E210C" w:rsidRPr="004E210C" w14:paraId="51A3E95C" w14:textId="77777777" w:rsidTr="00BF6455">
        <w:trPr>
          <w:gridAfter w:val="1"/>
          <w:wAfter w:w="27" w:type="dxa"/>
          <w:trHeight w:hRule="exact" w:val="285"/>
        </w:trPr>
        <w:tc>
          <w:tcPr>
            <w:tcW w:w="447" w:type="dxa"/>
            <w:tcBorders>
              <w:top w:val="single" w:sz="4" w:space="0" w:color="auto"/>
              <w:left w:val="single" w:sz="4" w:space="0" w:color="auto"/>
              <w:bottom w:val="single" w:sz="4" w:space="0" w:color="auto"/>
            </w:tcBorders>
            <w:shd w:val="clear" w:color="auto" w:fill="FFFFFF"/>
            <w:vAlign w:val="bottom"/>
          </w:tcPr>
          <w:p w14:paraId="18FEF11A" w14:textId="77777777" w:rsidR="004E210C" w:rsidRPr="004E210C" w:rsidRDefault="004E210C" w:rsidP="004E210C">
            <w:pPr>
              <w:widowControl w:val="0"/>
              <w:spacing w:line="120" w:lineRule="exact"/>
              <w:jc w:val="center"/>
              <w:rPr>
                <w:sz w:val="20"/>
                <w:szCs w:val="20"/>
              </w:rPr>
            </w:pPr>
          </w:p>
        </w:tc>
        <w:tc>
          <w:tcPr>
            <w:tcW w:w="355" w:type="dxa"/>
            <w:tcBorders>
              <w:top w:val="single" w:sz="4" w:space="0" w:color="auto"/>
              <w:left w:val="single" w:sz="4" w:space="0" w:color="auto"/>
              <w:bottom w:val="single" w:sz="4" w:space="0" w:color="auto"/>
            </w:tcBorders>
            <w:shd w:val="clear" w:color="auto" w:fill="FFFFFF"/>
            <w:vAlign w:val="bottom"/>
          </w:tcPr>
          <w:p w14:paraId="07744193" w14:textId="77777777" w:rsidR="004E210C" w:rsidRPr="004E210C" w:rsidRDefault="004E210C" w:rsidP="004E210C">
            <w:pPr>
              <w:widowControl w:val="0"/>
              <w:spacing w:line="120" w:lineRule="exact"/>
              <w:jc w:val="center"/>
              <w:rPr>
                <w:sz w:val="20"/>
                <w:szCs w:val="20"/>
              </w:rPr>
            </w:pPr>
          </w:p>
        </w:tc>
        <w:tc>
          <w:tcPr>
            <w:tcW w:w="327" w:type="dxa"/>
            <w:tcBorders>
              <w:top w:val="single" w:sz="4" w:space="0" w:color="auto"/>
              <w:left w:val="single" w:sz="4" w:space="0" w:color="auto"/>
              <w:bottom w:val="single" w:sz="4" w:space="0" w:color="auto"/>
            </w:tcBorders>
            <w:shd w:val="clear" w:color="auto" w:fill="FFFFFF"/>
            <w:vAlign w:val="center"/>
          </w:tcPr>
          <w:p w14:paraId="120450B0" w14:textId="77777777" w:rsidR="004E210C" w:rsidRPr="004E210C" w:rsidRDefault="004E210C" w:rsidP="004E210C">
            <w:pPr>
              <w:widowControl w:val="0"/>
              <w:spacing w:line="120" w:lineRule="exact"/>
              <w:jc w:val="center"/>
              <w:rPr>
                <w:sz w:val="20"/>
                <w:szCs w:val="20"/>
              </w:rPr>
            </w:pPr>
          </w:p>
        </w:tc>
        <w:tc>
          <w:tcPr>
            <w:tcW w:w="366" w:type="dxa"/>
            <w:tcBorders>
              <w:top w:val="single" w:sz="4" w:space="0" w:color="auto"/>
              <w:left w:val="single" w:sz="4" w:space="0" w:color="auto"/>
              <w:bottom w:val="single" w:sz="4" w:space="0" w:color="auto"/>
            </w:tcBorders>
            <w:shd w:val="clear" w:color="auto" w:fill="FFFFFF"/>
            <w:vAlign w:val="center"/>
          </w:tcPr>
          <w:p w14:paraId="4A9830D3" w14:textId="77777777" w:rsidR="004E210C" w:rsidRPr="004E210C" w:rsidRDefault="004E210C" w:rsidP="004E210C">
            <w:pPr>
              <w:widowControl w:val="0"/>
              <w:spacing w:line="120" w:lineRule="exact"/>
              <w:jc w:val="center"/>
              <w:rPr>
                <w:sz w:val="20"/>
                <w:szCs w:val="20"/>
              </w:rPr>
            </w:pPr>
          </w:p>
        </w:tc>
        <w:tc>
          <w:tcPr>
            <w:tcW w:w="201" w:type="dxa"/>
            <w:tcBorders>
              <w:top w:val="single" w:sz="4" w:space="0" w:color="auto"/>
              <w:left w:val="single" w:sz="4" w:space="0" w:color="auto"/>
              <w:bottom w:val="single" w:sz="4" w:space="0" w:color="auto"/>
            </w:tcBorders>
            <w:shd w:val="clear" w:color="auto" w:fill="FFFFFF"/>
            <w:vAlign w:val="center"/>
          </w:tcPr>
          <w:p w14:paraId="4B95F408" w14:textId="77777777" w:rsidR="004E210C" w:rsidRPr="004E210C" w:rsidRDefault="004E210C" w:rsidP="004E210C">
            <w:pPr>
              <w:widowControl w:val="0"/>
              <w:spacing w:line="120" w:lineRule="exact"/>
              <w:jc w:val="center"/>
              <w:rPr>
                <w:sz w:val="20"/>
                <w:szCs w:val="20"/>
              </w:rPr>
            </w:pPr>
          </w:p>
        </w:tc>
        <w:tc>
          <w:tcPr>
            <w:tcW w:w="275" w:type="dxa"/>
            <w:tcBorders>
              <w:top w:val="single" w:sz="4" w:space="0" w:color="auto"/>
              <w:left w:val="single" w:sz="4" w:space="0" w:color="auto"/>
              <w:bottom w:val="single" w:sz="4" w:space="0" w:color="auto"/>
            </w:tcBorders>
            <w:shd w:val="clear" w:color="auto" w:fill="FFFFFF"/>
            <w:vAlign w:val="center"/>
          </w:tcPr>
          <w:p w14:paraId="52BFA787" w14:textId="77777777" w:rsidR="004E210C" w:rsidRPr="004E210C" w:rsidRDefault="004E210C" w:rsidP="004E210C">
            <w:pPr>
              <w:widowControl w:val="0"/>
              <w:spacing w:line="120" w:lineRule="exact"/>
              <w:jc w:val="center"/>
              <w:rPr>
                <w:sz w:val="20"/>
                <w:szCs w:val="20"/>
              </w:rPr>
            </w:pPr>
          </w:p>
        </w:tc>
        <w:tc>
          <w:tcPr>
            <w:tcW w:w="290" w:type="dxa"/>
            <w:tcBorders>
              <w:top w:val="single" w:sz="4" w:space="0" w:color="auto"/>
              <w:left w:val="single" w:sz="4" w:space="0" w:color="auto"/>
              <w:bottom w:val="single" w:sz="4" w:space="0" w:color="auto"/>
            </w:tcBorders>
            <w:shd w:val="clear" w:color="auto" w:fill="FFFFFF"/>
            <w:vAlign w:val="center"/>
          </w:tcPr>
          <w:p w14:paraId="1D8AD0F8" w14:textId="77777777" w:rsidR="004E210C" w:rsidRPr="004E210C" w:rsidRDefault="004E210C" w:rsidP="004E210C">
            <w:pPr>
              <w:widowControl w:val="0"/>
              <w:spacing w:line="120" w:lineRule="exact"/>
              <w:jc w:val="center"/>
              <w:rPr>
                <w:sz w:val="20"/>
                <w:szCs w:val="20"/>
              </w:rPr>
            </w:pPr>
          </w:p>
        </w:tc>
        <w:tc>
          <w:tcPr>
            <w:tcW w:w="283" w:type="dxa"/>
            <w:tcBorders>
              <w:top w:val="single" w:sz="4" w:space="0" w:color="auto"/>
              <w:left w:val="single" w:sz="4" w:space="0" w:color="auto"/>
              <w:bottom w:val="single" w:sz="4" w:space="0" w:color="auto"/>
            </w:tcBorders>
            <w:shd w:val="clear" w:color="auto" w:fill="FFFFFF"/>
            <w:vAlign w:val="center"/>
          </w:tcPr>
          <w:p w14:paraId="717F7549" w14:textId="77777777" w:rsidR="004E210C" w:rsidRPr="004E210C" w:rsidRDefault="004E210C" w:rsidP="004E210C">
            <w:pPr>
              <w:widowControl w:val="0"/>
              <w:spacing w:line="120" w:lineRule="exact"/>
              <w:jc w:val="center"/>
              <w:rPr>
                <w:sz w:val="20"/>
                <w:szCs w:val="20"/>
              </w:rPr>
            </w:pPr>
          </w:p>
        </w:tc>
        <w:tc>
          <w:tcPr>
            <w:tcW w:w="284" w:type="dxa"/>
            <w:tcBorders>
              <w:top w:val="single" w:sz="4" w:space="0" w:color="auto"/>
              <w:left w:val="single" w:sz="4" w:space="0" w:color="auto"/>
              <w:bottom w:val="single" w:sz="4" w:space="0" w:color="auto"/>
            </w:tcBorders>
            <w:shd w:val="clear" w:color="auto" w:fill="FFFFFF"/>
            <w:vAlign w:val="center"/>
          </w:tcPr>
          <w:p w14:paraId="41C35E64" w14:textId="77777777" w:rsidR="004E210C" w:rsidRPr="004E210C" w:rsidRDefault="004E210C" w:rsidP="004E210C">
            <w:pPr>
              <w:widowControl w:val="0"/>
              <w:spacing w:line="120" w:lineRule="exact"/>
              <w:jc w:val="center"/>
              <w:rPr>
                <w:sz w:val="20"/>
                <w:szCs w:val="20"/>
              </w:rPr>
            </w:pPr>
          </w:p>
        </w:tc>
        <w:tc>
          <w:tcPr>
            <w:tcW w:w="306" w:type="dxa"/>
            <w:tcBorders>
              <w:top w:val="single" w:sz="4" w:space="0" w:color="auto"/>
              <w:left w:val="single" w:sz="4" w:space="0" w:color="auto"/>
              <w:bottom w:val="single" w:sz="4" w:space="0" w:color="auto"/>
            </w:tcBorders>
            <w:shd w:val="clear" w:color="auto" w:fill="FFFFFF"/>
            <w:vAlign w:val="bottom"/>
          </w:tcPr>
          <w:p w14:paraId="7F08F951" w14:textId="77777777" w:rsidR="004E210C" w:rsidRPr="004E210C" w:rsidRDefault="004E210C" w:rsidP="004E210C">
            <w:pPr>
              <w:widowControl w:val="0"/>
              <w:spacing w:line="120" w:lineRule="exact"/>
              <w:jc w:val="center"/>
              <w:rPr>
                <w:sz w:val="20"/>
                <w:szCs w:val="20"/>
              </w:rPr>
            </w:pPr>
          </w:p>
        </w:tc>
        <w:tc>
          <w:tcPr>
            <w:tcW w:w="261" w:type="dxa"/>
            <w:tcBorders>
              <w:top w:val="single" w:sz="4" w:space="0" w:color="auto"/>
              <w:left w:val="single" w:sz="4" w:space="0" w:color="auto"/>
              <w:bottom w:val="single" w:sz="4" w:space="0" w:color="auto"/>
            </w:tcBorders>
            <w:shd w:val="clear" w:color="auto" w:fill="FFFFFF"/>
            <w:vAlign w:val="center"/>
          </w:tcPr>
          <w:p w14:paraId="16519436" w14:textId="77777777" w:rsidR="004E210C" w:rsidRPr="004E210C" w:rsidRDefault="004E210C" w:rsidP="004E210C">
            <w:pPr>
              <w:widowControl w:val="0"/>
              <w:spacing w:line="120" w:lineRule="exact"/>
              <w:jc w:val="center"/>
              <w:rPr>
                <w:sz w:val="20"/>
                <w:szCs w:val="20"/>
              </w:rPr>
            </w:pPr>
          </w:p>
        </w:tc>
        <w:tc>
          <w:tcPr>
            <w:tcW w:w="283" w:type="dxa"/>
            <w:tcBorders>
              <w:top w:val="single" w:sz="4" w:space="0" w:color="auto"/>
              <w:left w:val="single" w:sz="4" w:space="0" w:color="auto"/>
              <w:bottom w:val="single" w:sz="4" w:space="0" w:color="auto"/>
            </w:tcBorders>
            <w:shd w:val="clear" w:color="auto" w:fill="FFFFFF"/>
            <w:vAlign w:val="bottom"/>
          </w:tcPr>
          <w:p w14:paraId="52AF91CA" w14:textId="77777777" w:rsidR="004E210C" w:rsidRPr="004E210C" w:rsidRDefault="004E210C" w:rsidP="004E210C">
            <w:pPr>
              <w:widowControl w:val="0"/>
              <w:spacing w:line="120" w:lineRule="exact"/>
              <w:jc w:val="center"/>
              <w:rPr>
                <w:sz w:val="20"/>
                <w:szCs w:val="20"/>
              </w:rPr>
            </w:pPr>
          </w:p>
        </w:tc>
        <w:tc>
          <w:tcPr>
            <w:tcW w:w="447" w:type="dxa"/>
            <w:tcBorders>
              <w:top w:val="single" w:sz="4" w:space="0" w:color="auto"/>
              <w:left w:val="single" w:sz="4" w:space="0" w:color="auto"/>
              <w:bottom w:val="single" w:sz="4" w:space="0" w:color="auto"/>
            </w:tcBorders>
            <w:shd w:val="clear" w:color="auto" w:fill="FFFFFF"/>
            <w:vAlign w:val="center"/>
          </w:tcPr>
          <w:p w14:paraId="3478D8BC" w14:textId="77777777" w:rsidR="004E210C" w:rsidRPr="004E210C" w:rsidRDefault="004E210C" w:rsidP="004E210C">
            <w:pPr>
              <w:widowControl w:val="0"/>
              <w:spacing w:line="120" w:lineRule="exact"/>
              <w:jc w:val="center"/>
              <w:rPr>
                <w:sz w:val="20"/>
                <w:szCs w:val="20"/>
              </w:rPr>
            </w:pPr>
          </w:p>
        </w:tc>
        <w:tc>
          <w:tcPr>
            <w:tcW w:w="545" w:type="dxa"/>
            <w:gridSpan w:val="2"/>
            <w:tcBorders>
              <w:top w:val="single" w:sz="4" w:space="0" w:color="auto"/>
              <w:left w:val="single" w:sz="4" w:space="0" w:color="auto"/>
              <w:bottom w:val="single" w:sz="4" w:space="0" w:color="auto"/>
            </w:tcBorders>
            <w:shd w:val="clear" w:color="auto" w:fill="FFFFFF"/>
            <w:vAlign w:val="bottom"/>
          </w:tcPr>
          <w:p w14:paraId="1B1F82C9" w14:textId="77777777" w:rsidR="004E210C" w:rsidRPr="004E210C" w:rsidRDefault="004E210C" w:rsidP="004E210C">
            <w:pPr>
              <w:widowControl w:val="0"/>
              <w:spacing w:line="120" w:lineRule="exact"/>
              <w:ind w:right="180"/>
              <w:jc w:val="right"/>
              <w:rPr>
                <w:sz w:val="20"/>
                <w:szCs w:val="20"/>
              </w:rPr>
            </w:pPr>
          </w:p>
        </w:tc>
        <w:tc>
          <w:tcPr>
            <w:tcW w:w="467" w:type="dxa"/>
            <w:tcBorders>
              <w:top w:val="single" w:sz="4" w:space="0" w:color="auto"/>
              <w:left w:val="single" w:sz="4" w:space="0" w:color="auto"/>
              <w:bottom w:val="single" w:sz="4" w:space="0" w:color="auto"/>
            </w:tcBorders>
            <w:shd w:val="clear" w:color="auto" w:fill="FFFFFF"/>
            <w:vAlign w:val="bottom"/>
          </w:tcPr>
          <w:p w14:paraId="22E90E5F" w14:textId="77777777" w:rsidR="004E210C" w:rsidRPr="004E210C" w:rsidRDefault="004E210C" w:rsidP="004E210C">
            <w:pPr>
              <w:widowControl w:val="0"/>
              <w:spacing w:line="120" w:lineRule="exact"/>
              <w:jc w:val="center"/>
              <w:rPr>
                <w:sz w:val="20"/>
                <w:szCs w:val="20"/>
              </w:rPr>
            </w:pPr>
          </w:p>
        </w:tc>
        <w:tc>
          <w:tcPr>
            <w:tcW w:w="670" w:type="dxa"/>
            <w:tcBorders>
              <w:top w:val="single" w:sz="4" w:space="0" w:color="auto"/>
              <w:left w:val="single" w:sz="4" w:space="0" w:color="auto"/>
              <w:bottom w:val="single" w:sz="4" w:space="0" w:color="auto"/>
            </w:tcBorders>
            <w:shd w:val="clear" w:color="auto" w:fill="FFFFFF"/>
            <w:vAlign w:val="center"/>
          </w:tcPr>
          <w:p w14:paraId="61D91293" w14:textId="77777777" w:rsidR="004E210C" w:rsidRPr="004E210C" w:rsidRDefault="004E210C" w:rsidP="004E210C">
            <w:pPr>
              <w:widowControl w:val="0"/>
              <w:spacing w:line="120" w:lineRule="exact"/>
              <w:jc w:val="center"/>
              <w:rPr>
                <w:sz w:val="20"/>
                <w:szCs w:val="20"/>
              </w:rPr>
            </w:pPr>
          </w:p>
        </w:tc>
        <w:tc>
          <w:tcPr>
            <w:tcW w:w="447" w:type="dxa"/>
            <w:tcBorders>
              <w:top w:val="single" w:sz="4" w:space="0" w:color="auto"/>
              <w:left w:val="single" w:sz="4" w:space="0" w:color="auto"/>
              <w:bottom w:val="single" w:sz="4" w:space="0" w:color="auto"/>
            </w:tcBorders>
            <w:shd w:val="clear" w:color="auto" w:fill="FFFFFF"/>
            <w:vAlign w:val="center"/>
          </w:tcPr>
          <w:p w14:paraId="5FAA76DB" w14:textId="77777777" w:rsidR="004E210C" w:rsidRPr="004E210C" w:rsidRDefault="004E210C" w:rsidP="004E210C">
            <w:pPr>
              <w:widowControl w:val="0"/>
              <w:spacing w:line="120" w:lineRule="exact"/>
              <w:jc w:val="center"/>
              <w:rPr>
                <w:sz w:val="20"/>
                <w:szCs w:val="20"/>
              </w:rPr>
            </w:pPr>
          </w:p>
        </w:tc>
        <w:tc>
          <w:tcPr>
            <w:tcW w:w="262" w:type="dxa"/>
            <w:tcBorders>
              <w:top w:val="single" w:sz="4" w:space="0" w:color="auto"/>
              <w:left w:val="single" w:sz="4" w:space="0" w:color="auto"/>
              <w:bottom w:val="single" w:sz="4" w:space="0" w:color="auto"/>
            </w:tcBorders>
            <w:shd w:val="clear" w:color="auto" w:fill="FFFFFF"/>
            <w:vAlign w:val="center"/>
          </w:tcPr>
          <w:p w14:paraId="299E8727" w14:textId="77777777" w:rsidR="004E210C" w:rsidRPr="004E210C" w:rsidRDefault="004E210C" w:rsidP="004E210C">
            <w:pPr>
              <w:widowControl w:val="0"/>
              <w:spacing w:line="120" w:lineRule="exact"/>
              <w:jc w:val="center"/>
              <w:rPr>
                <w:sz w:val="20"/>
                <w:szCs w:val="20"/>
              </w:rPr>
            </w:pPr>
          </w:p>
        </w:tc>
        <w:tc>
          <w:tcPr>
            <w:tcW w:w="283" w:type="dxa"/>
            <w:tcBorders>
              <w:top w:val="single" w:sz="4" w:space="0" w:color="auto"/>
              <w:left w:val="single" w:sz="4" w:space="0" w:color="auto"/>
              <w:bottom w:val="single" w:sz="4" w:space="0" w:color="auto"/>
            </w:tcBorders>
            <w:shd w:val="clear" w:color="auto" w:fill="FFFFFF"/>
            <w:vAlign w:val="bottom"/>
          </w:tcPr>
          <w:p w14:paraId="41B3A39B" w14:textId="77777777" w:rsidR="004E210C" w:rsidRPr="004E210C" w:rsidRDefault="004E210C" w:rsidP="004E210C">
            <w:pPr>
              <w:widowControl w:val="0"/>
              <w:spacing w:line="120" w:lineRule="exact"/>
              <w:jc w:val="center"/>
              <w:rPr>
                <w:sz w:val="20"/>
                <w:szCs w:val="20"/>
              </w:rPr>
            </w:pPr>
          </w:p>
        </w:tc>
        <w:tc>
          <w:tcPr>
            <w:tcW w:w="354" w:type="dxa"/>
            <w:tcBorders>
              <w:top w:val="single" w:sz="4" w:space="0" w:color="auto"/>
              <w:left w:val="single" w:sz="4" w:space="0" w:color="auto"/>
              <w:bottom w:val="single" w:sz="4" w:space="0" w:color="auto"/>
            </w:tcBorders>
            <w:shd w:val="clear" w:color="auto" w:fill="FFFFFF"/>
            <w:vAlign w:val="center"/>
          </w:tcPr>
          <w:p w14:paraId="2398533E" w14:textId="77777777" w:rsidR="004E210C" w:rsidRPr="004E210C" w:rsidRDefault="004E210C" w:rsidP="004E210C">
            <w:pPr>
              <w:widowControl w:val="0"/>
              <w:spacing w:line="120" w:lineRule="exact"/>
              <w:ind w:left="160"/>
              <w:rPr>
                <w:sz w:val="20"/>
                <w:szCs w:val="20"/>
              </w:rPr>
            </w:pPr>
          </w:p>
        </w:tc>
        <w:tc>
          <w:tcPr>
            <w:tcW w:w="358" w:type="dxa"/>
            <w:tcBorders>
              <w:top w:val="single" w:sz="4" w:space="0" w:color="auto"/>
              <w:left w:val="single" w:sz="4" w:space="0" w:color="auto"/>
              <w:bottom w:val="single" w:sz="4" w:space="0" w:color="auto"/>
            </w:tcBorders>
            <w:shd w:val="clear" w:color="auto" w:fill="FFFFFF"/>
            <w:vAlign w:val="bottom"/>
          </w:tcPr>
          <w:p w14:paraId="25BE3483" w14:textId="77777777" w:rsidR="004E210C" w:rsidRPr="004E210C" w:rsidRDefault="004E210C" w:rsidP="004E210C">
            <w:pPr>
              <w:widowControl w:val="0"/>
              <w:spacing w:line="120" w:lineRule="exact"/>
              <w:ind w:left="160"/>
              <w:rPr>
                <w:sz w:val="20"/>
                <w:szCs w:val="20"/>
              </w:rPr>
            </w:pPr>
          </w:p>
        </w:tc>
        <w:tc>
          <w:tcPr>
            <w:tcW w:w="422" w:type="dxa"/>
            <w:tcBorders>
              <w:top w:val="single" w:sz="4" w:space="0" w:color="auto"/>
              <w:left w:val="single" w:sz="4" w:space="0" w:color="auto"/>
              <w:bottom w:val="single" w:sz="4" w:space="0" w:color="auto"/>
            </w:tcBorders>
            <w:shd w:val="clear" w:color="auto" w:fill="FFFFFF"/>
            <w:vAlign w:val="center"/>
          </w:tcPr>
          <w:p w14:paraId="0CF147E8" w14:textId="77777777" w:rsidR="004E210C" w:rsidRPr="004E210C" w:rsidRDefault="004E210C" w:rsidP="004E210C">
            <w:pPr>
              <w:widowControl w:val="0"/>
              <w:spacing w:line="120" w:lineRule="exact"/>
              <w:jc w:val="center"/>
              <w:rPr>
                <w:sz w:val="20"/>
                <w:szCs w:val="20"/>
              </w:rPr>
            </w:pPr>
          </w:p>
        </w:tc>
        <w:tc>
          <w:tcPr>
            <w:tcW w:w="283" w:type="dxa"/>
            <w:tcBorders>
              <w:top w:val="single" w:sz="4" w:space="0" w:color="auto"/>
              <w:left w:val="single" w:sz="4" w:space="0" w:color="auto"/>
              <w:bottom w:val="single" w:sz="4" w:space="0" w:color="auto"/>
            </w:tcBorders>
            <w:shd w:val="clear" w:color="auto" w:fill="FFFFFF"/>
            <w:vAlign w:val="bottom"/>
          </w:tcPr>
          <w:p w14:paraId="1F60393E" w14:textId="77777777" w:rsidR="004E210C" w:rsidRPr="004E210C" w:rsidRDefault="004E210C" w:rsidP="004E210C">
            <w:pPr>
              <w:widowControl w:val="0"/>
              <w:spacing w:line="120" w:lineRule="exact"/>
              <w:jc w:val="center"/>
              <w:rPr>
                <w:sz w:val="20"/>
                <w:szCs w:val="20"/>
              </w:rPr>
            </w:pPr>
          </w:p>
        </w:tc>
        <w:tc>
          <w:tcPr>
            <w:tcW w:w="284" w:type="dxa"/>
            <w:tcBorders>
              <w:top w:val="single" w:sz="4" w:space="0" w:color="auto"/>
              <w:left w:val="single" w:sz="4" w:space="0" w:color="auto"/>
              <w:bottom w:val="single" w:sz="4" w:space="0" w:color="auto"/>
            </w:tcBorders>
            <w:shd w:val="clear" w:color="auto" w:fill="FFFFFF"/>
            <w:vAlign w:val="bottom"/>
          </w:tcPr>
          <w:p w14:paraId="4980CE93" w14:textId="77777777" w:rsidR="004E210C" w:rsidRPr="004E210C" w:rsidRDefault="004E210C" w:rsidP="004E210C">
            <w:pPr>
              <w:widowControl w:val="0"/>
              <w:spacing w:line="120" w:lineRule="exact"/>
              <w:jc w:val="center"/>
              <w:rPr>
                <w:sz w:val="20"/>
                <w:szCs w:val="20"/>
              </w:rPr>
            </w:pPr>
          </w:p>
        </w:tc>
        <w:tc>
          <w:tcPr>
            <w:tcW w:w="283" w:type="dxa"/>
            <w:tcBorders>
              <w:top w:val="single" w:sz="4" w:space="0" w:color="auto"/>
              <w:left w:val="single" w:sz="4" w:space="0" w:color="auto"/>
              <w:bottom w:val="single" w:sz="4" w:space="0" w:color="auto"/>
            </w:tcBorders>
            <w:shd w:val="clear" w:color="auto" w:fill="FFFFFF"/>
            <w:vAlign w:val="bottom"/>
          </w:tcPr>
          <w:p w14:paraId="6D81A914" w14:textId="77777777" w:rsidR="004E210C" w:rsidRPr="004E210C" w:rsidRDefault="004E210C" w:rsidP="004E210C">
            <w:pPr>
              <w:widowControl w:val="0"/>
              <w:spacing w:line="120" w:lineRule="exact"/>
              <w:jc w:val="center"/>
              <w:rPr>
                <w:sz w:val="20"/>
                <w:szCs w:val="20"/>
              </w:rPr>
            </w:pPr>
          </w:p>
        </w:tc>
        <w:tc>
          <w:tcPr>
            <w:tcW w:w="284" w:type="dxa"/>
            <w:tcBorders>
              <w:top w:val="single" w:sz="4" w:space="0" w:color="auto"/>
              <w:left w:val="single" w:sz="4" w:space="0" w:color="auto"/>
              <w:bottom w:val="single" w:sz="4" w:space="0" w:color="auto"/>
            </w:tcBorders>
            <w:shd w:val="clear" w:color="auto" w:fill="FFFFFF"/>
            <w:vAlign w:val="center"/>
          </w:tcPr>
          <w:p w14:paraId="22404FA4" w14:textId="77777777" w:rsidR="004E210C" w:rsidRPr="004E210C" w:rsidRDefault="004E210C" w:rsidP="004E210C">
            <w:pPr>
              <w:widowControl w:val="0"/>
              <w:spacing w:line="120" w:lineRule="exact"/>
              <w:jc w:val="center"/>
              <w:rPr>
                <w:sz w:val="20"/>
                <w:szCs w:val="20"/>
              </w:rPr>
            </w:pP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14:paraId="183C054C" w14:textId="77777777" w:rsidR="004E210C" w:rsidRPr="004E210C" w:rsidRDefault="004E210C" w:rsidP="004E210C">
            <w:pPr>
              <w:widowControl w:val="0"/>
              <w:spacing w:line="120" w:lineRule="exact"/>
              <w:jc w:val="center"/>
              <w:rPr>
                <w:sz w:val="20"/>
                <w:szCs w:val="20"/>
              </w:rPr>
            </w:pPr>
          </w:p>
        </w:tc>
      </w:tr>
    </w:tbl>
    <w:p w14:paraId="4EE2B813" w14:textId="77777777" w:rsidR="004E210C" w:rsidRPr="00BD2290" w:rsidRDefault="004E210C" w:rsidP="004E210C">
      <w:pPr>
        <w:widowControl w:val="0"/>
        <w:spacing w:line="280" w:lineRule="exact"/>
        <w:jc w:val="center"/>
        <w:textDirection w:val="tbRl"/>
        <w:outlineLvl w:val="1"/>
        <w:rPr>
          <w:sz w:val="20"/>
          <w:szCs w:val="20"/>
          <w:lang w:eastAsia="en-US" w:bidi="en-US"/>
        </w:rPr>
      </w:pPr>
    </w:p>
    <w:p w14:paraId="6ABC8FC2" w14:textId="77777777" w:rsidR="004E210C" w:rsidRPr="00BD2290" w:rsidRDefault="004E210C" w:rsidP="004E210C">
      <w:pPr>
        <w:widowControl w:val="0"/>
        <w:spacing w:line="280" w:lineRule="exact"/>
        <w:jc w:val="center"/>
        <w:textDirection w:val="tbRl"/>
        <w:outlineLvl w:val="1"/>
        <w:rPr>
          <w:sz w:val="20"/>
          <w:szCs w:val="20"/>
          <w:lang w:eastAsia="en-US" w:bidi="en-US"/>
        </w:rPr>
      </w:pPr>
    </w:p>
    <w:p w14:paraId="5EE40407" w14:textId="77777777" w:rsidR="004E210C" w:rsidRPr="00BD2290" w:rsidRDefault="004E210C" w:rsidP="004E210C">
      <w:pPr>
        <w:widowControl w:val="0"/>
        <w:spacing w:line="280" w:lineRule="exact"/>
        <w:jc w:val="center"/>
        <w:textDirection w:val="tbRl"/>
        <w:outlineLvl w:val="1"/>
        <w:rPr>
          <w:sz w:val="20"/>
          <w:szCs w:val="20"/>
          <w:lang w:eastAsia="en-US" w:bidi="en-US"/>
        </w:rPr>
      </w:pPr>
    </w:p>
    <w:p w14:paraId="74486AC7" w14:textId="77777777" w:rsidR="004E210C" w:rsidRPr="004E210C" w:rsidRDefault="004E210C" w:rsidP="004E210C">
      <w:pPr>
        <w:widowControl w:val="0"/>
        <w:spacing w:line="280" w:lineRule="exact"/>
        <w:jc w:val="center"/>
        <w:textDirection w:val="tbRl"/>
        <w:outlineLvl w:val="1"/>
        <w:rPr>
          <w:sz w:val="20"/>
          <w:szCs w:val="20"/>
        </w:rPr>
      </w:pPr>
      <w:r w:rsidRPr="004E210C">
        <w:rPr>
          <w:sz w:val="20"/>
          <w:szCs w:val="20"/>
          <w:lang w:val="en-US" w:eastAsia="en-US" w:bidi="en-US"/>
        </w:rPr>
        <w:t>III</w:t>
      </w:r>
      <w:r w:rsidRPr="004E210C">
        <w:rPr>
          <w:sz w:val="20"/>
          <w:szCs w:val="20"/>
          <w:lang w:eastAsia="en-US" w:bidi="en-US"/>
        </w:rPr>
        <w:t xml:space="preserve">. </w:t>
      </w:r>
      <w:r w:rsidRPr="004E210C">
        <w:rPr>
          <w:sz w:val="20"/>
          <w:szCs w:val="20"/>
        </w:rPr>
        <w:t xml:space="preserve">Муниципальные гарантии Куйбышевского муниципального района </w:t>
      </w:r>
    </w:p>
    <w:p w14:paraId="19355506" w14:textId="77777777" w:rsidR="004E210C" w:rsidRPr="004E210C" w:rsidRDefault="004E210C" w:rsidP="004E210C">
      <w:pPr>
        <w:widowControl w:val="0"/>
        <w:spacing w:line="280" w:lineRule="exact"/>
        <w:jc w:val="center"/>
        <w:textDirection w:val="tbRl"/>
        <w:outlineLvl w:val="1"/>
        <w:rPr>
          <w:sz w:val="20"/>
          <w:szCs w:val="20"/>
        </w:rPr>
      </w:pPr>
      <w:r w:rsidRPr="004E210C">
        <w:rPr>
          <w:sz w:val="20"/>
          <w:szCs w:val="20"/>
        </w:rPr>
        <w:t xml:space="preserve"> Новосибирской области в валюте Российской Федерации</w:t>
      </w:r>
    </w:p>
    <w:p w14:paraId="2E0B7D0E" w14:textId="77777777" w:rsidR="004E210C" w:rsidRPr="004E210C" w:rsidRDefault="004E210C" w:rsidP="004E210C">
      <w:pPr>
        <w:rPr>
          <w:color w:val="0D0D0D" w:themeColor="text1" w:themeTint="F2"/>
          <w:sz w:val="20"/>
          <w:szCs w:val="20"/>
        </w:rPr>
      </w:pPr>
    </w:p>
    <w:tbl>
      <w:tblPr>
        <w:tblpPr w:leftFromText="180" w:rightFromText="180" w:vertAnchor="page" w:horzAnchor="margin" w:tblpXSpec="center" w:tblpY="2056"/>
        <w:tblOverlap w:val="never"/>
        <w:tblW w:w="10680" w:type="dxa"/>
        <w:tblLayout w:type="fixed"/>
        <w:tblCellMar>
          <w:left w:w="10" w:type="dxa"/>
          <w:right w:w="10" w:type="dxa"/>
        </w:tblCellMar>
        <w:tblLook w:val="0000" w:firstRow="0" w:lastRow="0" w:firstColumn="0" w:lastColumn="0" w:noHBand="0" w:noVBand="0"/>
      </w:tblPr>
      <w:tblGrid>
        <w:gridCol w:w="419"/>
        <w:gridCol w:w="253"/>
        <w:gridCol w:w="360"/>
        <w:gridCol w:w="239"/>
        <w:gridCol w:w="225"/>
        <w:gridCol w:w="200"/>
        <w:gridCol w:w="284"/>
        <w:gridCol w:w="283"/>
        <w:gridCol w:w="275"/>
        <w:gridCol w:w="225"/>
        <w:gridCol w:w="222"/>
        <w:gridCol w:w="284"/>
        <w:gridCol w:w="403"/>
        <w:gridCol w:w="403"/>
        <w:gridCol w:w="403"/>
        <w:gridCol w:w="416"/>
        <w:gridCol w:w="284"/>
        <w:gridCol w:w="403"/>
        <w:gridCol w:w="285"/>
        <w:gridCol w:w="253"/>
        <w:gridCol w:w="283"/>
        <w:gridCol w:w="284"/>
        <w:gridCol w:w="213"/>
        <w:gridCol w:w="354"/>
        <w:gridCol w:w="297"/>
        <w:gridCol w:w="283"/>
        <w:gridCol w:w="284"/>
        <w:gridCol w:w="252"/>
        <w:gridCol w:w="350"/>
        <w:gridCol w:w="344"/>
        <w:gridCol w:w="284"/>
        <w:gridCol w:w="284"/>
        <w:gridCol w:w="341"/>
        <w:gridCol w:w="283"/>
        <w:gridCol w:w="425"/>
      </w:tblGrid>
      <w:tr w:rsidR="004E210C" w:rsidRPr="004E210C" w14:paraId="658D82A4" w14:textId="77777777" w:rsidTr="00BF6455">
        <w:trPr>
          <w:trHeight w:hRule="exact" w:val="634"/>
        </w:trPr>
        <w:tc>
          <w:tcPr>
            <w:tcW w:w="419" w:type="dxa"/>
            <w:vMerge w:val="restart"/>
            <w:tcBorders>
              <w:top w:val="single" w:sz="4" w:space="0" w:color="auto"/>
              <w:left w:val="single" w:sz="4" w:space="0" w:color="auto"/>
            </w:tcBorders>
            <w:shd w:val="clear" w:color="auto" w:fill="FFFFFF"/>
          </w:tcPr>
          <w:p w14:paraId="09C94C91" w14:textId="77777777" w:rsidR="004E210C" w:rsidRPr="004E210C" w:rsidRDefault="004E210C" w:rsidP="004E210C">
            <w:pPr>
              <w:pStyle w:val="ConsNonformat"/>
            </w:pPr>
            <w:r w:rsidRPr="004E210C">
              <w:rPr>
                <w:shd w:val="clear" w:color="auto" w:fill="FFFFFF"/>
                <w:lang w:bidi="ru-RU"/>
              </w:rPr>
              <w:lastRenderedPageBreak/>
              <w:t>№</w:t>
            </w:r>
          </w:p>
          <w:p w14:paraId="0A8B1F49" w14:textId="77777777" w:rsidR="004E210C" w:rsidRPr="004E210C" w:rsidRDefault="004E210C" w:rsidP="004E210C">
            <w:pPr>
              <w:pStyle w:val="ConsNonformat"/>
            </w:pPr>
            <w:r w:rsidRPr="004E210C">
              <w:rPr>
                <w:shd w:val="clear" w:color="auto" w:fill="FFFFFF"/>
                <w:lang w:bidi="ru-RU"/>
              </w:rPr>
              <w:t>п/п</w:t>
            </w:r>
          </w:p>
        </w:tc>
        <w:tc>
          <w:tcPr>
            <w:tcW w:w="253" w:type="dxa"/>
            <w:vMerge w:val="restart"/>
            <w:tcBorders>
              <w:top w:val="single" w:sz="4" w:space="0" w:color="auto"/>
              <w:left w:val="single" w:sz="4" w:space="0" w:color="auto"/>
            </w:tcBorders>
            <w:shd w:val="clear" w:color="auto" w:fill="FFFFFF"/>
            <w:textDirection w:val="btLr"/>
          </w:tcPr>
          <w:p w14:paraId="163BE75F" w14:textId="77777777" w:rsidR="004E210C" w:rsidRPr="004E210C" w:rsidRDefault="004E210C" w:rsidP="004E210C">
            <w:pPr>
              <w:pStyle w:val="ConsNonformat"/>
            </w:pPr>
            <w:r w:rsidRPr="004E210C">
              <w:rPr>
                <w:shd w:val="clear" w:color="auto" w:fill="FFFFFF"/>
                <w:lang w:bidi="ru-RU"/>
              </w:rPr>
              <w:t>Дата регистрации</w:t>
            </w:r>
          </w:p>
        </w:tc>
        <w:tc>
          <w:tcPr>
            <w:tcW w:w="360" w:type="dxa"/>
            <w:vMerge w:val="restart"/>
            <w:tcBorders>
              <w:top w:val="single" w:sz="4" w:space="0" w:color="auto"/>
              <w:left w:val="single" w:sz="4" w:space="0" w:color="auto"/>
            </w:tcBorders>
            <w:shd w:val="clear" w:color="auto" w:fill="FFFFFF"/>
            <w:textDirection w:val="btLr"/>
          </w:tcPr>
          <w:p w14:paraId="1327F5AA" w14:textId="77777777" w:rsidR="004E210C" w:rsidRPr="004E210C" w:rsidRDefault="004E210C" w:rsidP="004E210C">
            <w:pPr>
              <w:pStyle w:val="ConsNonformat"/>
            </w:pPr>
            <w:r w:rsidRPr="004E210C">
              <w:rPr>
                <w:shd w:val="clear" w:color="auto" w:fill="FFFFFF"/>
                <w:lang w:bidi="ru-RU"/>
              </w:rPr>
              <w:t>Дата и номер договора о предоставлении гарантии</w:t>
            </w:r>
          </w:p>
        </w:tc>
        <w:tc>
          <w:tcPr>
            <w:tcW w:w="239" w:type="dxa"/>
            <w:vMerge w:val="restart"/>
            <w:tcBorders>
              <w:top w:val="single" w:sz="4" w:space="0" w:color="auto"/>
              <w:left w:val="single" w:sz="4" w:space="0" w:color="auto"/>
            </w:tcBorders>
            <w:shd w:val="clear" w:color="auto" w:fill="FFFFFF"/>
            <w:textDirection w:val="btLr"/>
          </w:tcPr>
          <w:p w14:paraId="7F083F8A" w14:textId="77777777" w:rsidR="004E210C" w:rsidRPr="004E210C" w:rsidRDefault="004E210C" w:rsidP="004E210C">
            <w:pPr>
              <w:pStyle w:val="ConsNonformat"/>
            </w:pPr>
            <w:r w:rsidRPr="004E210C">
              <w:t>Дата, номер изменений в гарантию</w:t>
            </w:r>
          </w:p>
        </w:tc>
        <w:tc>
          <w:tcPr>
            <w:tcW w:w="225" w:type="dxa"/>
            <w:vMerge w:val="restart"/>
            <w:tcBorders>
              <w:top w:val="single" w:sz="4" w:space="0" w:color="auto"/>
              <w:left w:val="single" w:sz="4" w:space="0" w:color="auto"/>
            </w:tcBorders>
            <w:shd w:val="clear" w:color="auto" w:fill="FFFFFF"/>
            <w:textDirection w:val="btLr"/>
          </w:tcPr>
          <w:p w14:paraId="7A7A8797" w14:textId="77777777" w:rsidR="004E210C" w:rsidRPr="004E210C" w:rsidRDefault="004E210C" w:rsidP="004E210C">
            <w:pPr>
              <w:pStyle w:val="ConsNonformat"/>
            </w:pPr>
            <w:r w:rsidRPr="004E210C">
              <w:rPr>
                <w:shd w:val="clear" w:color="auto" w:fill="FFFFFF"/>
                <w:lang w:bidi="ru-RU"/>
              </w:rPr>
              <w:t>Дата и номер гарантии</w:t>
            </w:r>
          </w:p>
        </w:tc>
        <w:tc>
          <w:tcPr>
            <w:tcW w:w="200" w:type="dxa"/>
            <w:vMerge w:val="restart"/>
            <w:tcBorders>
              <w:top w:val="single" w:sz="4" w:space="0" w:color="auto"/>
              <w:left w:val="single" w:sz="4" w:space="0" w:color="auto"/>
            </w:tcBorders>
            <w:shd w:val="clear" w:color="auto" w:fill="FFFFFF"/>
            <w:textDirection w:val="btLr"/>
          </w:tcPr>
          <w:p w14:paraId="49B0B2CD" w14:textId="77777777" w:rsidR="004E210C" w:rsidRPr="004E210C" w:rsidRDefault="004E210C" w:rsidP="004E210C">
            <w:pPr>
              <w:pStyle w:val="ConsNonformat"/>
            </w:pPr>
            <w:r w:rsidRPr="004E210C">
              <w:t>Наименование  гаранта</w:t>
            </w:r>
          </w:p>
        </w:tc>
        <w:tc>
          <w:tcPr>
            <w:tcW w:w="284" w:type="dxa"/>
            <w:vMerge w:val="restart"/>
            <w:tcBorders>
              <w:top w:val="single" w:sz="4" w:space="0" w:color="auto"/>
              <w:left w:val="single" w:sz="4" w:space="0" w:color="auto"/>
            </w:tcBorders>
            <w:shd w:val="clear" w:color="auto" w:fill="FFFFFF"/>
            <w:textDirection w:val="btLr"/>
          </w:tcPr>
          <w:p w14:paraId="1AC8418F" w14:textId="77777777" w:rsidR="004E210C" w:rsidRPr="004E210C" w:rsidRDefault="004E210C" w:rsidP="004E210C">
            <w:pPr>
              <w:pStyle w:val="ConsNonformat"/>
            </w:pPr>
            <w:r w:rsidRPr="004E210C">
              <w:t>Наименование принципала</w:t>
            </w:r>
          </w:p>
        </w:tc>
        <w:tc>
          <w:tcPr>
            <w:tcW w:w="283" w:type="dxa"/>
            <w:vMerge w:val="restart"/>
            <w:tcBorders>
              <w:top w:val="single" w:sz="4" w:space="0" w:color="auto"/>
              <w:left w:val="single" w:sz="4" w:space="0" w:color="auto"/>
            </w:tcBorders>
            <w:shd w:val="clear" w:color="auto" w:fill="FFFFFF"/>
            <w:textDirection w:val="btLr"/>
          </w:tcPr>
          <w:p w14:paraId="0F87D1AF" w14:textId="77777777" w:rsidR="004E210C" w:rsidRPr="004E210C" w:rsidRDefault="004E210C" w:rsidP="004E210C">
            <w:pPr>
              <w:pStyle w:val="ConsNonformat"/>
            </w:pPr>
            <w:r w:rsidRPr="004E210C">
              <w:t>Наименование бенефициара</w:t>
            </w:r>
          </w:p>
        </w:tc>
        <w:tc>
          <w:tcPr>
            <w:tcW w:w="275" w:type="dxa"/>
            <w:vMerge w:val="restart"/>
            <w:tcBorders>
              <w:top w:val="single" w:sz="4" w:space="0" w:color="auto"/>
              <w:left w:val="single" w:sz="4" w:space="0" w:color="auto"/>
            </w:tcBorders>
            <w:shd w:val="clear" w:color="auto" w:fill="FFFFFF"/>
            <w:textDirection w:val="btLr"/>
          </w:tcPr>
          <w:p w14:paraId="6883EC08" w14:textId="77777777" w:rsidR="004E210C" w:rsidRPr="004E210C" w:rsidRDefault="004E210C" w:rsidP="004E210C">
            <w:pPr>
              <w:pStyle w:val="ConsNonformat"/>
            </w:pPr>
            <w:r w:rsidRPr="004E210C">
              <w:t>Сумма обязательства</w:t>
            </w:r>
          </w:p>
        </w:tc>
        <w:tc>
          <w:tcPr>
            <w:tcW w:w="225" w:type="dxa"/>
            <w:vMerge w:val="restart"/>
            <w:tcBorders>
              <w:top w:val="single" w:sz="4" w:space="0" w:color="auto"/>
              <w:left w:val="single" w:sz="4" w:space="0" w:color="auto"/>
            </w:tcBorders>
            <w:shd w:val="clear" w:color="auto" w:fill="FFFFFF"/>
            <w:textDirection w:val="btLr"/>
          </w:tcPr>
          <w:p w14:paraId="2802D75C" w14:textId="77777777" w:rsidR="004E210C" w:rsidRPr="004E210C" w:rsidRDefault="004E210C" w:rsidP="004E210C">
            <w:pPr>
              <w:pStyle w:val="ConsNonformat"/>
            </w:pPr>
            <w:r w:rsidRPr="004E210C">
              <w:t>Дата вступления гарантии в силу</w:t>
            </w:r>
          </w:p>
        </w:tc>
        <w:tc>
          <w:tcPr>
            <w:tcW w:w="222" w:type="dxa"/>
            <w:vMerge w:val="restart"/>
            <w:tcBorders>
              <w:top w:val="single" w:sz="4" w:space="0" w:color="auto"/>
              <w:left w:val="single" w:sz="4" w:space="0" w:color="auto"/>
            </w:tcBorders>
            <w:shd w:val="clear" w:color="auto" w:fill="FFFFFF"/>
            <w:textDirection w:val="btLr"/>
          </w:tcPr>
          <w:p w14:paraId="100C9FD8" w14:textId="77777777" w:rsidR="004E210C" w:rsidRPr="004E210C" w:rsidRDefault="004E210C" w:rsidP="004E210C">
            <w:pPr>
              <w:pStyle w:val="ConsNonformat"/>
            </w:pPr>
            <w:r w:rsidRPr="004E210C">
              <w:t>Срок действия гарантии</w:t>
            </w:r>
          </w:p>
        </w:tc>
        <w:tc>
          <w:tcPr>
            <w:tcW w:w="1909" w:type="dxa"/>
            <w:gridSpan w:val="5"/>
            <w:tcBorders>
              <w:top w:val="single" w:sz="4" w:space="0" w:color="auto"/>
              <w:left w:val="single" w:sz="4" w:space="0" w:color="auto"/>
            </w:tcBorders>
            <w:shd w:val="clear" w:color="auto" w:fill="FFFFFF"/>
            <w:vAlign w:val="bottom"/>
          </w:tcPr>
          <w:p w14:paraId="4F5CD684" w14:textId="77777777" w:rsidR="004E210C" w:rsidRPr="004E210C" w:rsidRDefault="004E210C" w:rsidP="004E210C">
            <w:pPr>
              <w:pStyle w:val="ConsNonformat"/>
            </w:pPr>
            <w:r w:rsidRPr="004E210C">
              <w:rPr>
                <w:shd w:val="clear" w:color="auto" w:fill="FFFFFF"/>
                <w:lang w:bidi="ru-RU"/>
              </w:rPr>
              <w:t>Остаток задолженности на начало года</w:t>
            </w:r>
          </w:p>
        </w:tc>
        <w:tc>
          <w:tcPr>
            <w:tcW w:w="284" w:type="dxa"/>
            <w:vMerge w:val="restart"/>
            <w:tcBorders>
              <w:top w:val="single" w:sz="4" w:space="0" w:color="auto"/>
              <w:left w:val="single" w:sz="4" w:space="0" w:color="auto"/>
            </w:tcBorders>
            <w:shd w:val="clear" w:color="auto" w:fill="FFFFFF"/>
            <w:textDirection w:val="btLr"/>
          </w:tcPr>
          <w:p w14:paraId="379E76DF" w14:textId="77777777" w:rsidR="004E210C" w:rsidRPr="004E210C" w:rsidRDefault="004E210C" w:rsidP="004E210C">
            <w:pPr>
              <w:pStyle w:val="ConsNonformat"/>
            </w:pPr>
            <w:r w:rsidRPr="004E210C">
              <w:rPr>
                <w:shd w:val="clear" w:color="auto" w:fill="FFFFFF"/>
                <w:lang w:bidi="ru-RU"/>
              </w:rPr>
              <w:t>Предоставлено гарантий с начала года</w:t>
            </w:r>
          </w:p>
        </w:tc>
        <w:tc>
          <w:tcPr>
            <w:tcW w:w="403" w:type="dxa"/>
            <w:vMerge w:val="restart"/>
            <w:tcBorders>
              <w:top w:val="single" w:sz="4" w:space="0" w:color="auto"/>
              <w:left w:val="single" w:sz="4" w:space="0" w:color="auto"/>
            </w:tcBorders>
            <w:shd w:val="clear" w:color="auto" w:fill="FFFFFF"/>
            <w:textDirection w:val="btLr"/>
          </w:tcPr>
          <w:p w14:paraId="55431896" w14:textId="77777777" w:rsidR="004E210C" w:rsidRPr="004E210C" w:rsidRDefault="004E210C" w:rsidP="004E210C">
            <w:pPr>
              <w:pStyle w:val="ConsNonformat"/>
            </w:pPr>
            <w:r w:rsidRPr="004E210C">
              <w:rPr>
                <w:shd w:val="clear" w:color="auto" w:fill="FFFFFF"/>
                <w:lang w:bidi="ru-RU"/>
              </w:rPr>
              <w:t>Срок предъявления требований по гарантии</w:t>
            </w:r>
          </w:p>
        </w:tc>
        <w:tc>
          <w:tcPr>
            <w:tcW w:w="285" w:type="dxa"/>
            <w:vMerge w:val="restart"/>
            <w:tcBorders>
              <w:top w:val="single" w:sz="4" w:space="0" w:color="auto"/>
              <w:left w:val="single" w:sz="4" w:space="0" w:color="auto"/>
            </w:tcBorders>
            <w:shd w:val="clear" w:color="auto" w:fill="FFFFFF"/>
            <w:textDirection w:val="btLr"/>
          </w:tcPr>
          <w:p w14:paraId="0A130897" w14:textId="77777777" w:rsidR="004E210C" w:rsidRPr="004E210C" w:rsidRDefault="004E210C" w:rsidP="004E210C">
            <w:pPr>
              <w:pStyle w:val="ConsNonformat"/>
            </w:pPr>
            <w:r w:rsidRPr="004E210C">
              <w:rPr>
                <w:shd w:val="clear" w:color="auto" w:fill="FFFFFF"/>
                <w:lang w:bidi="ru-RU"/>
              </w:rPr>
              <w:t>Срок исполнения гарантии</w:t>
            </w:r>
          </w:p>
        </w:tc>
        <w:tc>
          <w:tcPr>
            <w:tcW w:w="1387" w:type="dxa"/>
            <w:gridSpan w:val="5"/>
            <w:tcBorders>
              <w:top w:val="single" w:sz="4" w:space="0" w:color="auto"/>
              <w:left w:val="single" w:sz="4" w:space="0" w:color="auto"/>
            </w:tcBorders>
            <w:shd w:val="clear" w:color="auto" w:fill="FFFFFF"/>
            <w:vAlign w:val="center"/>
          </w:tcPr>
          <w:p w14:paraId="173D3105" w14:textId="77777777" w:rsidR="004E210C" w:rsidRPr="004E210C" w:rsidRDefault="004E210C" w:rsidP="004E210C">
            <w:pPr>
              <w:pStyle w:val="ConsNonformat"/>
            </w:pPr>
            <w:r w:rsidRPr="004E210C">
              <w:rPr>
                <w:shd w:val="clear" w:color="auto" w:fill="FFFFFF"/>
                <w:lang w:bidi="ru-RU"/>
              </w:rPr>
              <w:t>Погашено принципалом</w:t>
            </w:r>
          </w:p>
        </w:tc>
        <w:tc>
          <w:tcPr>
            <w:tcW w:w="1466" w:type="dxa"/>
            <w:gridSpan w:val="5"/>
            <w:tcBorders>
              <w:top w:val="single" w:sz="4" w:space="0" w:color="auto"/>
              <w:left w:val="single" w:sz="4" w:space="0" w:color="auto"/>
              <w:right w:val="single" w:sz="4" w:space="0" w:color="auto"/>
            </w:tcBorders>
            <w:shd w:val="clear" w:color="auto" w:fill="FFFFFF"/>
            <w:vAlign w:val="center"/>
          </w:tcPr>
          <w:p w14:paraId="218E4E15" w14:textId="77777777" w:rsidR="004E210C" w:rsidRPr="004E210C" w:rsidRDefault="004E210C" w:rsidP="004E210C">
            <w:pPr>
              <w:pStyle w:val="ConsNonformat"/>
            </w:pPr>
            <w:r w:rsidRPr="004E210C">
              <w:rPr>
                <w:shd w:val="clear" w:color="auto" w:fill="FFFFFF"/>
                <w:lang w:bidi="ru-RU"/>
              </w:rPr>
              <w:t>Погашено гарантом</w:t>
            </w:r>
          </w:p>
        </w:tc>
        <w:tc>
          <w:tcPr>
            <w:tcW w:w="1961" w:type="dxa"/>
            <w:gridSpan w:val="6"/>
            <w:tcBorders>
              <w:top w:val="single" w:sz="4" w:space="0" w:color="auto"/>
              <w:left w:val="single" w:sz="4" w:space="0" w:color="auto"/>
              <w:right w:val="single" w:sz="4" w:space="0" w:color="auto"/>
            </w:tcBorders>
            <w:shd w:val="clear" w:color="auto" w:fill="FFFFFF"/>
            <w:vAlign w:val="center"/>
          </w:tcPr>
          <w:p w14:paraId="6B56371F" w14:textId="77777777" w:rsidR="004E210C" w:rsidRPr="004E210C" w:rsidRDefault="004E210C" w:rsidP="004E210C">
            <w:pPr>
              <w:pStyle w:val="ConsNonformat"/>
            </w:pPr>
            <w:r w:rsidRPr="004E210C">
              <w:t>Остаток задолженности на отчетную дату</w:t>
            </w:r>
          </w:p>
        </w:tc>
      </w:tr>
      <w:tr w:rsidR="00BD2290" w:rsidRPr="004E210C" w14:paraId="283DC528" w14:textId="77777777" w:rsidTr="00BF6455">
        <w:trPr>
          <w:trHeight w:hRule="exact" w:val="2071"/>
        </w:trPr>
        <w:tc>
          <w:tcPr>
            <w:tcW w:w="419" w:type="dxa"/>
            <w:vMerge/>
            <w:tcBorders>
              <w:left w:val="single" w:sz="4" w:space="0" w:color="auto"/>
            </w:tcBorders>
            <w:shd w:val="clear" w:color="auto" w:fill="FFFFFF"/>
          </w:tcPr>
          <w:p w14:paraId="00D9BA74" w14:textId="77777777" w:rsidR="004E210C" w:rsidRPr="004E210C" w:rsidRDefault="004E210C" w:rsidP="004E210C">
            <w:pPr>
              <w:pStyle w:val="ConsNonformat"/>
            </w:pPr>
          </w:p>
        </w:tc>
        <w:tc>
          <w:tcPr>
            <w:tcW w:w="253" w:type="dxa"/>
            <w:vMerge/>
            <w:tcBorders>
              <w:left w:val="single" w:sz="4" w:space="0" w:color="auto"/>
            </w:tcBorders>
            <w:shd w:val="clear" w:color="auto" w:fill="FFFFFF"/>
            <w:textDirection w:val="btLr"/>
          </w:tcPr>
          <w:p w14:paraId="3BD2A4B2" w14:textId="77777777" w:rsidR="004E210C" w:rsidRPr="004E210C" w:rsidRDefault="004E210C" w:rsidP="004E210C">
            <w:pPr>
              <w:pStyle w:val="ConsNonformat"/>
            </w:pPr>
          </w:p>
        </w:tc>
        <w:tc>
          <w:tcPr>
            <w:tcW w:w="360" w:type="dxa"/>
            <w:vMerge/>
            <w:tcBorders>
              <w:left w:val="single" w:sz="4" w:space="0" w:color="auto"/>
            </w:tcBorders>
            <w:shd w:val="clear" w:color="auto" w:fill="FFFFFF"/>
            <w:textDirection w:val="btLr"/>
          </w:tcPr>
          <w:p w14:paraId="1B050F1E" w14:textId="77777777" w:rsidR="004E210C" w:rsidRPr="004E210C" w:rsidRDefault="004E210C" w:rsidP="004E210C">
            <w:pPr>
              <w:pStyle w:val="ConsNonformat"/>
            </w:pPr>
          </w:p>
        </w:tc>
        <w:tc>
          <w:tcPr>
            <w:tcW w:w="239" w:type="dxa"/>
            <w:vMerge/>
            <w:tcBorders>
              <w:left w:val="single" w:sz="4" w:space="0" w:color="auto"/>
            </w:tcBorders>
            <w:shd w:val="clear" w:color="auto" w:fill="FFFFFF"/>
            <w:textDirection w:val="btLr"/>
          </w:tcPr>
          <w:p w14:paraId="2C21B7A9" w14:textId="77777777" w:rsidR="004E210C" w:rsidRPr="004E210C" w:rsidRDefault="004E210C" w:rsidP="004E210C">
            <w:pPr>
              <w:pStyle w:val="ConsNonformat"/>
            </w:pPr>
          </w:p>
        </w:tc>
        <w:tc>
          <w:tcPr>
            <w:tcW w:w="225" w:type="dxa"/>
            <w:vMerge/>
            <w:tcBorders>
              <w:left w:val="single" w:sz="4" w:space="0" w:color="auto"/>
            </w:tcBorders>
            <w:shd w:val="clear" w:color="auto" w:fill="FFFFFF"/>
            <w:textDirection w:val="btLr"/>
          </w:tcPr>
          <w:p w14:paraId="248F85FE" w14:textId="77777777" w:rsidR="004E210C" w:rsidRPr="004E210C" w:rsidRDefault="004E210C" w:rsidP="004E210C">
            <w:pPr>
              <w:pStyle w:val="ConsNonformat"/>
            </w:pPr>
          </w:p>
        </w:tc>
        <w:tc>
          <w:tcPr>
            <w:tcW w:w="200" w:type="dxa"/>
            <w:vMerge/>
            <w:tcBorders>
              <w:left w:val="single" w:sz="4" w:space="0" w:color="auto"/>
            </w:tcBorders>
            <w:shd w:val="clear" w:color="auto" w:fill="FFFFFF"/>
            <w:textDirection w:val="btLr"/>
          </w:tcPr>
          <w:p w14:paraId="31143292" w14:textId="77777777" w:rsidR="004E210C" w:rsidRPr="004E210C" w:rsidRDefault="004E210C" w:rsidP="004E210C">
            <w:pPr>
              <w:pStyle w:val="ConsNonformat"/>
            </w:pPr>
          </w:p>
        </w:tc>
        <w:tc>
          <w:tcPr>
            <w:tcW w:w="284" w:type="dxa"/>
            <w:vMerge/>
            <w:tcBorders>
              <w:left w:val="single" w:sz="4" w:space="0" w:color="auto"/>
            </w:tcBorders>
            <w:shd w:val="clear" w:color="auto" w:fill="FFFFFF"/>
            <w:textDirection w:val="btLr"/>
          </w:tcPr>
          <w:p w14:paraId="6EE4E7F3" w14:textId="77777777" w:rsidR="004E210C" w:rsidRPr="004E210C" w:rsidRDefault="004E210C" w:rsidP="004E210C">
            <w:pPr>
              <w:pStyle w:val="ConsNonformat"/>
            </w:pPr>
          </w:p>
        </w:tc>
        <w:tc>
          <w:tcPr>
            <w:tcW w:w="283" w:type="dxa"/>
            <w:vMerge/>
            <w:tcBorders>
              <w:left w:val="single" w:sz="4" w:space="0" w:color="auto"/>
            </w:tcBorders>
            <w:shd w:val="clear" w:color="auto" w:fill="FFFFFF"/>
            <w:textDirection w:val="btLr"/>
          </w:tcPr>
          <w:p w14:paraId="5EA3381B" w14:textId="77777777" w:rsidR="004E210C" w:rsidRPr="004E210C" w:rsidRDefault="004E210C" w:rsidP="004E210C">
            <w:pPr>
              <w:pStyle w:val="ConsNonformat"/>
            </w:pPr>
          </w:p>
        </w:tc>
        <w:tc>
          <w:tcPr>
            <w:tcW w:w="275" w:type="dxa"/>
            <w:vMerge/>
            <w:tcBorders>
              <w:left w:val="single" w:sz="4" w:space="0" w:color="auto"/>
            </w:tcBorders>
            <w:shd w:val="clear" w:color="auto" w:fill="FFFFFF"/>
            <w:textDirection w:val="btLr"/>
          </w:tcPr>
          <w:p w14:paraId="36AC5421" w14:textId="77777777" w:rsidR="004E210C" w:rsidRPr="004E210C" w:rsidRDefault="004E210C" w:rsidP="004E210C">
            <w:pPr>
              <w:pStyle w:val="ConsNonformat"/>
            </w:pPr>
          </w:p>
        </w:tc>
        <w:tc>
          <w:tcPr>
            <w:tcW w:w="225" w:type="dxa"/>
            <w:vMerge/>
            <w:tcBorders>
              <w:left w:val="single" w:sz="4" w:space="0" w:color="auto"/>
            </w:tcBorders>
            <w:shd w:val="clear" w:color="auto" w:fill="FFFFFF"/>
            <w:textDirection w:val="btLr"/>
          </w:tcPr>
          <w:p w14:paraId="0C24342F" w14:textId="77777777" w:rsidR="004E210C" w:rsidRPr="004E210C" w:rsidRDefault="004E210C" w:rsidP="004E210C">
            <w:pPr>
              <w:pStyle w:val="ConsNonformat"/>
            </w:pPr>
          </w:p>
        </w:tc>
        <w:tc>
          <w:tcPr>
            <w:tcW w:w="222" w:type="dxa"/>
            <w:vMerge/>
            <w:tcBorders>
              <w:left w:val="single" w:sz="4" w:space="0" w:color="auto"/>
            </w:tcBorders>
            <w:shd w:val="clear" w:color="auto" w:fill="FFFFFF"/>
            <w:textDirection w:val="btLr"/>
          </w:tcPr>
          <w:p w14:paraId="63F29968" w14:textId="77777777" w:rsidR="004E210C" w:rsidRPr="004E210C" w:rsidRDefault="004E210C" w:rsidP="004E210C">
            <w:pPr>
              <w:pStyle w:val="ConsNonformat"/>
            </w:pPr>
          </w:p>
        </w:tc>
        <w:tc>
          <w:tcPr>
            <w:tcW w:w="284" w:type="dxa"/>
            <w:tcBorders>
              <w:top w:val="single" w:sz="4" w:space="0" w:color="auto"/>
              <w:left w:val="single" w:sz="4" w:space="0" w:color="auto"/>
            </w:tcBorders>
            <w:shd w:val="clear" w:color="auto" w:fill="FFFFFF"/>
            <w:textDirection w:val="btLr"/>
          </w:tcPr>
          <w:p w14:paraId="6CF41CAB" w14:textId="77777777" w:rsidR="004E210C" w:rsidRPr="004E210C" w:rsidRDefault="004E210C" w:rsidP="004E210C">
            <w:pPr>
              <w:pStyle w:val="ConsNonformat"/>
            </w:pPr>
            <w:r w:rsidRPr="004E210C">
              <w:rPr>
                <w:shd w:val="clear" w:color="auto" w:fill="FFFFFF"/>
                <w:lang w:bidi="ru-RU"/>
              </w:rPr>
              <w:t>Основной долг</w:t>
            </w:r>
          </w:p>
        </w:tc>
        <w:tc>
          <w:tcPr>
            <w:tcW w:w="403" w:type="dxa"/>
            <w:tcBorders>
              <w:top w:val="single" w:sz="4" w:space="0" w:color="auto"/>
              <w:left w:val="single" w:sz="4" w:space="0" w:color="auto"/>
            </w:tcBorders>
            <w:shd w:val="clear" w:color="auto" w:fill="FFFFFF"/>
            <w:textDirection w:val="btLr"/>
          </w:tcPr>
          <w:p w14:paraId="6BFCCFEB" w14:textId="77777777" w:rsidR="004E210C" w:rsidRPr="004E210C" w:rsidRDefault="004E210C" w:rsidP="004E210C">
            <w:pPr>
              <w:pStyle w:val="ConsNonformat"/>
            </w:pPr>
            <w:r w:rsidRPr="004E210C">
              <w:rPr>
                <w:shd w:val="clear" w:color="auto" w:fill="FFFFFF"/>
                <w:lang w:bidi="ru-RU"/>
              </w:rPr>
              <w:t>Проценты</w:t>
            </w:r>
          </w:p>
        </w:tc>
        <w:tc>
          <w:tcPr>
            <w:tcW w:w="403" w:type="dxa"/>
            <w:tcBorders>
              <w:top w:val="single" w:sz="4" w:space="0" w:color="auto"/>
              <w:left w:val="single" w:sz="4" w:space="0" w:color="auto"/>
            </w:tcBorders>
            <w:shd w:val="clear" w:color="auto" w:fill="FFFFFF"/>
            <w:textDirection w:val="btLr"/>
          </w:tcPr>
          <w:p w14:paraId="5CC157B1" w14:textId="77777777" w:rsidR="004E210C" w:rsidRPr="004E210C" w:rsidRDefault="004E210C" w:rsidP="004E210C">
            <w:pPr>
              <w:pStyle w:val="ConsNonformat"/>
            </w:pPr>
            <w:r w:rsidRPr="004E210C">
              <w:rPr>
                <w:shd w:val="clear" w:color="auto" w:fill="FFFFFF"/>
                <w:lang w:bidi="ru-RU"/>
              </w:rPr>
              <w:t>Штрафы (пени)</w:t>
            </w:r>
          </w:p>
        </w:tc>
        <w:tc>
          <w:tcPr>
            <w:tcW w:w="403" w:type="dxa"/>
            <w:tcBorders>
              <w:top w:val="single" w:sz="4" w:space="0" w:color="auto"/>
              <w:left w:val="single" w:sz="4" w:space="0" w:color="auto"/>
            </w:tcBorders>
            <w:shd w:val="clear" w:color="auto" w:fill="FFFFFF"/>
            <w:textDirection w:val="btLr"/>
          </w:tcPr>
          <w:p w14:paraId="004DFBBE" w14:textId="77777777" w:rsidR="004E210C" w:rsidRPr="004E210C" w:rsidRDefault="004E210C" w:rsidP="004E210C">
            <w:pPr>
              <w:pStyle w:val="ConsNonformat"/>
            </w:pPr>
            <w:r w:rsidRPr="004E210C">
              <w:rPr>
                <w:shd w:val="clear" w:color="auto" w:fill="FFFFFF"/>
                <w:lang w:bidi="ru-RU"/>
              </w:rPr>
              <w:t>Всего</w:t>
            </w:r>
          </w:p>
        </w:tc>
        <w:tc>
          <w:tcPr>
            <w:tcW w:w="416" w:type="dxa"/>
            <w:tcBorders>
              <w:top w:val="single" w:sz="4" w:space="0" w:color="auto"/>
              <w:left w:val="single" w:sz="4" w:space="0" w:color="auto"/>
            </w:tcBorders>
            <w:shd w:val="clear" w:color="auto" w:fill="FFFFFF"/>
            <w:textDirection w:val="btLr"/>
          </w:tcPr>
          <w:p w14:paraId="4ABF64B7" w14:textId="77777777" w:rsidR="004E210C" w:rsidRPr="004E210C" w:rsidRDefault="004E210C" w:rsidP="004E210C">
            <w:pPr>
              <w:pStyle w:val="ConsNonformat"/>
            </w:pPr>
            <w:r w:rsidRPr="004E210C">
              <w:rPr>
                <w:shd w:val="clear" w:color="auto" w:fill="FFFFFF"/>
                <w:lang w:bidi="ru-RU"/>
              </w:rPr>
              <w:t>В том числе просроченный долг</w:t>
            </w:r>
          </w:p>
        </w:tc>
        <w:tc>
          <w:tcPr>
            <w:tcW w:w="284" w:type="dxa"/>
            <w:vMerge/>
            <w:tcBorders>
              <w:left w:val="single" w:sz="4" w:space="0" w:color="auto"/>
            </w:tcBorders>
            <w:shd w:val="clear" w:color="auto" w:fill="FFFFFF"/>
            <w:textDirection w:val="btLr"/>
          </w:tcPr>
          <w:p w14:paraId="2B879F45" w14:textId="77777777" w:rsidR="004E210C" w:rsidRPr="004E210C" w:rsidRDefault="004E210C" w:rsidP="004E210C">
            <w:pPr>
              <w:pStyle w:val="ConsNonformat"/>
            </w:pPr>
          </w:p>
        </w:tc>
        <w:tc>
          <w:tcPr>
            <w:tcW w:w="403" w:type="dxa"/>
            <w:vMerge/>
            <w:tcBorders>
              <w:left w:val="single" w:sz="4" w:space="0" w:color="auto"/>
            </w:tcBorders>
            <w:shd w:val="clear" w:color="auto" w:fill="FFFFFF"/>
            <w:textDirection w:val="btLr"/>
          </w:tcPr>
          <w:p w14:paraId="0CF5D351" w14:textId="77777777" w:rsidR="004E210C" w:rsidRPr="004E210C" w:rsidRDefault="004E210C" w:rsidP="004E210C">
            <w:pPr>
              <w:pStyle w:val="ConsNonformat"/>
            </w:pPr>
          </w:p>
        </w:tc>
        <w:tc>
          <w:tcPr>
            <w:tcW w:w="285" w:type="dxa"/>
            <w:vMerge/>
            <w:tcBorders>
              <w:left w:val="single" w:sz="4" w:space="0" w:color="auto"/>
            </w:tcBorders>
            <w:shd w:val="clear" w:color="auto" w:fill="FFFFFF"/>
            <w:textDirection w:val="btLr"/>
          </w:tcPr>
          <w:p w14:paraId="4DB87536" w14:textId="77777777" w:rsidR="004E210C" w:rsidRPr="004E210C" w:rsidRDefault="004E210C" w:rsidP="004E210C">
            <w:pPr>
              <w:pStyle w:val="ConsNonformat"/>
            </w:pPr>
          </w:p>
        </w:tc>
        <w:tc>
          <w:tcPr>
            <w:tcW w:w="253" w:type="dxa"/>
            <w:tcBorders>
              <w:top w:val="single" w:sz="4" w:space="0" w:color="auto"/>
              <w:left w:val="single" w:sz="4" w:space="0" w:color="auto"/>
            </w:tcBorders>
            <w:shd w:val="clear" w:color="auto" w:fill="FFFFFF"/>
            <w:textDirection w:val="btLr"/>
          </w:tcPr>
          <w:p w14:paraId="38756798" w14:textId="77777777" w:rsidR="004E210C" w:rsidRPr="004E210C" w:rsidRDefault="004E210C" w:rsidP="004E210C">
            <w:pPr>
              <w:pStyle w:val="ConsNonformat"/>
            </w:pPr>
            <w:r w:rsidRPr="004E210C">
              <w:rPr>
                <w:shd w:val="clear" w:color="auto" w:fill="FFFFFF"/>
                <w:lang w:bidi="ru-RU"/>
              </w:rPr>
              <w:t>Основной долг</w:t>
            </w:r>
          </w:p>
        </w:tc>
        <w:tc>
          <w:tcPr>
            <w:tcW w:w="283" w:type="dxa"/>
            <w:tcBorders>
              <w:top w:val="single" w:sz="4" w:space="0" w:color="auto"/>
              <w:left w:val="single" w:sz="4" w:space="0" w:color="auto"/>
            </w:tcBorders>
            <w:shd w:val="clear" w:color="auto" w:fill="FFFFFF"/>
            <w:textDirection w:val="btLr"/>
          </w:tcPr>
          <w:p w14:paraId="0B13F6EE" w14:textId="77777777" w:rsidR="004E210C" w:rsidRPr="004E210C" w:rsidRDefault="004E210C" w:rsidP="004E210C">
            <w:pPr>
              <w:pStyle w:val="ConsNonformat"/>
            </w:pPr>
            <w:r w:rsidRPr="004E210C">
              <w:rPr>
                <w:shd w:val="clear" w:color="auto" w:fill="FFFFFF"/>
                <w:lang w:bidi="ru-RU"/>
              </w:rPr>
              <w:t>Проценты</w:t>
            </w:r>
          </w:p>
        </w:tc>
        <w:tc>
          <w:tcPr>
            <w:tcW w:w="284" w:type="dxa"/>
            <w:tcBorders>
              <w:top w:val="single" w:sz="4" w:space="0" w:color="auto"/>
              <w:left w:val="single" w:sz="4" w:space="0" w:color="auto"/>
            </w:tcBorders>
            <w:shd w:val="clear" w:color="auto" w:fill="FFFFFF"/>
            <w:textDirection w:val="btLr"/>
          </w:tcPr>
          <w:p w14:paraId="17F4D198" w14:textId="77777777" w:rsidR="004E210C" w:rsidRPr="004E210C" w:rsidRDefault="004E210C" w:rsidP="004E210C">
            <w:pPr>
              <w:pStyle w:val="ConsNonformat"/>
            </w:pPr>
            <w:r w:rsidRPr="004E210C">
              <w:rPr>
                <w:shd w:val="clear" w:color="auto" w:fill="FFFFFF"/>
                <w:lang w:bidi="ru-RU"/>
              </w:rPr>
              <w:t>Штрафы (пени)</w:t>
            </w:r>
          </w:p>
        </w:tc>
        <w:tc>
          <w:tcPr>
            <w:tcW w:w="213" w:type="dxa"/>
            <w:tcBorders>
              <w:top w:val="single" w:sz="4" w:space="0" w:color="auto"/>
              <w:left w:val="single" w:sz="4" w:space="0" w:color="auto"/>
            </w:tcBorders>
            <w:shd w:val="clear" w:color="auto" w:fill="FFFFFF"/>
            <w:textDirection w:val="btLr"/>
          </w:tcPr>
          <w:p w14:paraId="2619727C" w14:textId="77777777" w:rsidR="004E210C" w:rsidRPr="004E210C" w:rsidRDefault="004E210C" w:rsidP="004E210C">
            <w:pPr>
              <w:pStyle w:val="ConsNonformat"/>
            </w:pPr>
            <w:r w:rsidRPr="004E210C">
              <w:rPr>
                <w:shd w:val="clear" w:color="auto" w:fill="FFFFFF"/>
                <w:lang w:bidi="ru-RU"/>
              </w:rPr>
              <w:t>Всего</w:t>
            </w:r>
          </w:p>
        </w:tc>
        <w:tc>
          <w:tcPr>
            <w:tcW w:w="354" w:type="dxa"/>
            <w:tcBorders>
              <w:top w:val="single" w:sz="4" w:space="0" w:color="auto"/>
              <w:left w:val="single" w:sz="4" w:space="0" w:color="auto"/>
            </w:tcBorders>
            <w:shd w:val="clear" w:color="auto" w:fill="FFFFFF"/>
            <w:textDirection w:val="btLr"/>
          </w:tcPr>
          <w:p w14:paraId="3949D6B7" w14:textId="77777777" w:rsidR="004E210C" w:rsidRPr="004E210C" w:rsidRDefault="004E210C" w:rsidP="004E210C">
            <w:pPr>
              <w:pStyle w:val="ConsNonformat"/>
            </w:pPr>
            <w:r w:rsidRPr="004E210C">
              <w:rPr>
                <w:shd w:val="clear" w:color="auto" w:fill="FFFFFF"/>
                <w:lang w:bidi="ru-RU"/>
              </w:rPr>
              <w:t>В том числе просроченный долг</w:t>
            </w:r>
          </w:p>
        </w:tc>
        <w:tc>
          <w:tcPr>
            <w:tcW w:w="297" w:type="dxa"/>
            <w:tcBorders>
              <w:top w:val="single" w:sz="4" w:space="0" w:color="auto"/>
              <w:left w:val="single" w:sz="4" w:space="0" w:color="auto"/>
            </w:tcBorders>
            <w:shd w:val="clear" w:color="auto" w:fill="FFFFFF"/>
            <w:textDirection w:val="btLr"/>
          </w:tcPr>
          <w:p w14:paraId="60BEF1E3" w14:textId="77777777" w:rsidR="004E210C" w:rsidRPr="004E210C" w:rsidRDefault="004E210C" w:rsidP="004E210C">
            <w:pPr>
              <w:pStyle w:val="ConsNonformat"/>
            </w:pPr>
            <w:r w:rsidRPr="004E210C">
              <w:rPr>
                <w:shd w:val="clear" w:color="auto" w:fill="FFFFFF"/>
                <w:lang w:bidi="ru-RU"/>
              </w:rPr>
              <w:t>Основной долг</w:t>
            </w:r>
          </w:p>
        </w:tc>
        <w:tc>
          <w:tcPr>
            <w:tcW w:w="283" w:type="dxa"/>
            <w:tcBorders>
              <w:top w:val="single" w:sz="4" w:space="0" w:color="auto"/>
              <w:left w:val="single" w:sz="4" w:space="0" w:color="auto"/>
            </w:tcBorders>
            <w:shd w:val="clear" w:color="auto" w:fill="FFFFFF"/>
            <w:textDirection w:val="btLr"/>
          </w:tcPr>
          <w:p w14:paraId="18526F47" w14:textId="77777777" w:rsidR="004E210C" w:rsidRPr="004E210C" w:rsidRDefault="004E210C" w:rsidP="004E210C">
            <w:pPr>
              <w:pStyle w:val="ConsNonformat"/>
            </w:pPr>
            <w:r w:rsidRPr="004E210C">
              <w:rPr>
                <w:shd w:val="clear" w:color="auto" w:fill="FFFFFF"/>
                <w:lang w:bidi="ru-RU"/>
              </w:rPr>
              <w:t>Проценты</w:t>
            </w:r>
          </w:p>
        </w:tc>
        <w:tc>
          <w:tcPr>
            <w:tcW w:w="284" w:type="dxa"/>
            <w:tcBorders>
              <w:top w:val="single" w:sz="4" w:space="0" w:color="auto"/>
              <w:left w:val="single" w:sz="4" w:space="0" w:color="auto"/>
            </w:tcBorders>
            <w:shd w:val="clear" w:color="auto" w:fill="FFFFFF"/>
            <w:textDirection w:val="btLr"/>
          </w:tcPr>
          <w:p w14:paraId="2D83BA28" w14:textId="77777777" w:rsidR="004E210C" w:rsidRPr="004E210C" w:rsidRDefault="004E210C" w:rsidP="004E210C">
            <w:pPr>
              <w:pStyle w:val="ConsNonformat"/>
            </w:pPr>
            <w:r w:rsidRPr="004E210C">
              <w:rPr>
                <w:shd w:val="clear" w:color="auto" w:fill="FFFFFF"/>
                <w:lang w:bidi="ru-RU"/>
              </w:rPr>
              <w:t>Штрафы (пени)</w:t>
            </w:r>
          </w:p>
        </w:tc>
        <w:tc>
          <w:tcPr>
            <w:tcW w:w="252" w:type="dxa"/>
            <w:tcBorders>
              <w:top w:val="single" w:sz="4" w:space="0" w:color="auto"/>
              <w:left w:val="single" w:sz="4" w:space="0" w:color="auto"/>
            </w:tcBorders>
            <w:shd w:val="clear" w:color="auto" w:fill="FFFFFF"/>
            <w:textDirection w:val="btLr"/>
          </w:tcPr>
          <w:p w14:paraId="31894F53" w14:textId="77777777" w:rsidR="004E210C" w:rsidRPr="004E210C" w:rsidRDefault="004E210C" w:rsidP="004E210C">
            <w:pPr>
              <w:pStyle w:val="ConsNonformat"/>
            </w:pPr>
            <w:r w:rsidRPr="004E210C">
              <w:rPr>
                <w:shd w:val="clear" w:color="auto" w:fill="FFFFFF"/>
                <w:lang w:bidi="ru-RU"/>
              </w:rPr>
              <w:t>Всего</w:t>
            </w:r>
          </w:p>
        </w:tc>
        <w:tc>
          <w:tcPr>
            <w:tcW w:w="350" w:type="dxa"/>
            <w:tcBorders>
              <w:top w:val="single" w:sz="4" w:space="0" w:color="auto"/>
              <w:left w:val="single" w:sz="4" w:space="0" w:color="auto"/>
            </w:tcBorders>
            <w:shd w:val="clear" w:color="auto" w:fill="FFFFFF"/>
            <w:textDirection w:val="btLr"/>
          </w:tcPr>
          <w:p w14:paraId="7BB4DEDE" w14:textId="77777777" w:rsidR="004E210C" w:rsidRPr="004E210C" w:rsidRDefault="004E210C" w:rsidP="004E210C">
            <w:pPr>
              <w:pStyle w:val="ConsNonformat"/>
            </w:pPr>
            <w:r w:rsidRPr="004E210C">
              <w:t>В том числе просроченный долг</w:t>
            </w:r>
          </w:p>
        </w:tc>
        <w:tc>
          <w:tcPr>
            <w:tcW w:w="344" w:type="dxa"/>
            <w:tcBorders>
              <w:top w:val="single" w:sz="4" w:space="0" w:color="auto"/>
              <w:left w:val="single" w:sz="4" w:space="0" w:color="auto"/>
              <w:right w:val="single" w:sz="4" w:space="0" w:color="auto"/>
            </w:tcBorders>
            <w:shd w:val="clear" w:color="auto" w:fill="FFFFFF"/>
            <w:textDirection w:val="btLr"/>
          </w:tcPr>
          <w:p w14:paraId="64D6E1EF" w14:textId="77777777" w:rsidR="004E210C" w:rsidRPr="004E210C" w:rsidRDefault="004E210C" w:rsidP="004E210C">
            <w:pPr>
              <w:pStyle w:val="ConsNonformat"/>
            </w:pPr>
            <w:r w:rsidRPr="004E210C">
              <w:rPr>
                <w:shd w:val="clear" w:color="auto" w:fill="FFFFFF"/>
                <w:lang w:bidi="ru-RU"/>
              </w:rPr>
              <w:t>В том числе просроченный долг</w:t>
            </w:r>
          </w:p>
        </w:tc>
        <w:tc>
          <w:tcPr>
            <w:tcW w:w="284" w:type="dxa"/>
            <w:tcBorders>
              <w:top w:val="single" w:sz="4" w:space="0" w:color="auto"/>
              <w:left w:val="single" w:sz="4" w:space="0" w:color="auto"/>
              <w:right w:val="single" w:sz="4" w:space="0" w:color="auto"/>
            </w:tcBorders>
            <w:shd w:val="clear" w:color="auto" w:fill="FFFFFF"/>
            <w:textDirection w:val="btLr"/>
          </w:tcPr>
          <w:p w14:paraId="22A66E42" w14:textId="77777777" w:rsidR="004E210C" w:rsidRPr="004E210C" w:rsidRDefault="004E210C" w:rsidP="004E210C">
            <w:pPr>
              <w:pStyle w:val="ConsNonformat"/>
            </w:pPr>
            <w:r w:rsidRPr="004E210C">
              <w:t>Основной долг</w:t>
            </w:r>
          </w:p>
        </w:tc>
        <w:tc>
          <w:tcPr>
            <w:tcW w:w="284" w:type="dxa"/>
            <w:tcBorders>
              <w:top w:val="single" w:sz="4" w:space="0" w:color="auto"/>
              <w:left w:val="single" w:sz="4" w:space="0" w:color="auto"/>
              <w:right w:val="single" w:sz="4" w:space="0" w:color="auto"/>
            </w:tcBorders>
            <w:shd w:val="clear" w:color="auto" w:fill="FFFFFF"/>
            <w:textDirection w:val="btLr"/>
          </w:tcPr>
          <w:p w14:paraId="65E0AB0C" w14:textId="77777777" w:rsidR="004E210C" w:rsidRPr="004E210C" w:rsidRDefault="004E210C" w:rsidP="004E210C">
            <w:pPr>
              <w:pStyle w:val="ConsNonformat"/>
            </w:pPr>
            <w:r w:rsidRPr="004E210C">
              <w:t>проценты</w:t>
            </w:r>
          </w:p>
        </w:tc>
        <w:tc>
          <w:tcPr>
            <w:tcW w:w="341" w:type="dxa"/>
            <w:tcBorders>
              <w:top w:val="single" w:sz="4" w:space="0" w:color="auto"/>
              <w:left w:val="single" w:sz="4" w:space="0" w:color="auto"/>
              <w:right w:val="single" w:sz="4" w:space="0" w:color="auto"/>
            </w:tcBorders>
            <w:shd w:val="clear" w:color="auto" w:fill="FFFFFF"/>
            <w:textDirection w:val="btLr"/>
          </w:tcPr>
          <w:p w14:paraId="770ED9BA" w14:textId="77777777" w:rsidR="004E210C" w:rsidRPr="004E210C" w:rsidRDefault="004E210C" w:rsidP="004E210C">
            <w:pPr>
              <w:pStyle w:val="ConsNonformat"/>
            </w:pPr>
            <w:r w:rsidRPr="004E210C">
              <w:t>Штрафы (пени)</w:t>
            </w:r>
          </w:p>
        </w:tc>
        <w:tc>
          <w:tcPr>
            <w:tcW w:w="283" w:type="dxa"/>
            <w:tcBorders>
              <w:top w:val="single" w:sz="4" w:space="0" w:color="auto"/>
              <w:left w:val="single" w:sz="4" w:space="0" w:color="auto"/>
              <w:right w:val="single" w:sz="4" w:space="0" w:color="auto"/>
            </w:tcBorders>
            <w:shd w:val="clear" w:color="auto" w:fill="FFFFFF"/>
            <w:textDirection w:val="btLr"/>
          </w:tcPr>
          <w:p w14:paraId="0FC3A3C4" w14:textId="77777777" w:rsidR="004E210C" w:rsidRPr="004E210C" w:rsidRDefault="004E210C" w:rsidP="004E210C">
            <w:pPr>
              <w:pStyle w:val="ConsNonformat"/>
            </w:pPr>
            <w:r w:rsidRPr="004E210C">
              <w:t>всего</w:t>
            </w:r>
          </w:p>
        </w:tc>
        <w:tc>
          <w:tcPr>
            <w:tcW w:w="425" w:type="dxa"/>
            <w:tcBorders>
              <w:top w:val="single" w:sz="4" w:space="0" w:color="auto"/>
              <w:left w:val="single" w:sz="4" w:space="0" w:color="auto"/>
              <w:right w:val="single" w:sz="4" w:space="0" w:color="auto"/>
            </w:tcBorders>
            <w:shd w:val="clear" w:color="auto" w:fill="FFFFFF"/>
            <w:textDirection w:val="btLr"/>
          </w:tcPr>
          <w:p w14:paraId="5F6E5EF5" w14:textId="77777777" w:rsidR="004E210C" w:rsidRPr="004E210C" w:rsidRDefault="004E210C" w:rsidP="004E210C">
            <w:pPr>
              <w:pStyle w:val="ConsNonformat"/>
            </w:pPr>
            <w:r w:rsidRPr="004E210C">
              <w:t>В том числе просроченный долг</w:t>
            </w:r>
          </w:p>
        </w:tc>
      </w:tr>
      <w:tr w:rsidR="00BD2290" w:rsidRPr="004E210C" w14:paraId="73B1B5AB" w14:textId="77777777" w:rsidTr="00BF6455">
        <w:trPr>
          <w:trHeight w:hRule="exact" w:val="293"/>
        </w:trPr>
        <w:tc>
          <w:tcPr>
            <w:tcW w:w="419" w:type="dxa"/>
            <w:tcBorders>
              <w:top w:val="single" w:sz="4" w:space="0" w:color="auto"/>
              <w:left w:val="single" w:sz="4" w:space="0" w:color="auto"/>
              <w:bottom w:val="single" w:sz="4" w:space="0" w:color="auto"/>
            </w:tcBorders>
            <w:shd w:val="clear" w:color="auto" w:fill="FFFFFF"/>
            <w:vAlign w:val="bottom"/>
          </w:tcPr>
          <w:p w14:paraId="64C15570" w14:textId="77777777" w:rsidR="004E210C" w:rsidRPr="004E210C" w:rsidRDefault="004E210C" w:rsidP="004E210C">
            <w:pPr>
              <w:pStyle w:val="ConsNonformat"/>
            </w:pPr>
          </w:p>
        </w:tc>
        <w:tc>
          <w:tcPr>
            <w:tcW w:w="253" w:type="dxa"/>
            <w:tcBorders>
              <w:top w:val="single" w:sz="4" w:space="0" w:color="auto"/>
              <w:left w:val="single" w:sz="4" w:space="0" w:color="auto"/>
              <w:bottom w:val="single" w:sz="4" w:space="0" w:color="auto"/>
            </w:tcBorders>
            <w:shd w:val="clear" w:color="auto" w:fill="FFFFFF"/>
            <w:vAlign w:val="bottom"/>
          </w:tcPr>
          <w:p w14:paraId="67F79595" w14:textId="77777777" w:rsidR="004E210C" w:rsidRPr="004E210C" w:rsidRDefault="004E210C" w:rsidP="004E210C">
            <w:pPr>
              <w:pStyle w:val="ConsNonformat"/>
            </w:pPr>
          </w:p>
        </w:tc>
        <w:tc>
          <w:tcPr>
            <w:tcW w:w="360" w:type="dxa"/>
            <w:tcBorders>
              <w:top w:val="single" w:sz="4" w:space="0" w:color="auto"/>
              <w:left w:val="single" w:sz="4" w:space="0" w:color="auto"/>
              <w:bottom w:val="single" w:sz="4" w:space="0" w:color="auto"/>
            </w:tcBorders>
            <w:shd w:val="clear" w:color="auto" w:fill="FFFFFF"/>
            <w:vAlign w:val="center"/>
          </w:tcPr>
          <w:p w14:paraId="2032648D" w14:textId="77777777" w:rsidR="004E210C" w:rsidRPr="004E210C" w:rsidRDefault="004E210C" w:rsidP="004E210C">
            <w:pPr>
              <w:pStyle w:val="ConsNonformat"/>
            </w:pPr>
          </w:p>
        </w:tc>
        <w:tc>
          <w:tcPr>
            <w:tcW w:w="239" w:type="dxa"/>
            <w:tcBorders>
              <w:top w:val="single" w:sz="4" w:space="0" w:color="auto"/>
              <w:left w:val="single" w:sz="4" w:space="0" w:color="auto"/>
              <w:bottom w:val="single" w:sz="4" w:space="0" w:color="auto"/>
            </w:tcBorders>
            <w:shd w:val="clear" w:color="auto" w:fill="FFFFFF"/>
            <w:vAlign w:val="center"/>
          </w:tcPr>
          <w:p w14:paraId="48482C85" w14:textId="77777777" w:rsidR="004E210C" w:rsidRPr="004E210C" w:rsidRDefault="004E210C" w:rsidP="004E210C">
            <w:pPr>
              <w:pStyle w:val="ConsNonformat"/>
            </w:pPr>
          </w:p>
        </w:tc>
        <w:tc>
          <w:tcPr>
            <w:tcW w:w="225" w:type="dxa"/>
            <w:tcBorders>
              <w:top w:val="single" w:sz="4" w:space="0" w:color="auto"/>
              <w:left w:val="single" w:sz="4" w:space="0" w:color="auto"/>
              <w:bottom w:val="single" w:sz="4" w:space="0" w:color="auto"/>
            </w:tcBorders>
            <w:shd w:val="clear" w:color="auto" w:fill="FFFFFF"/>
            <w:vAlign w:val="center"/>
          </w:tcPr>
          <w:p w14:paraId="13E0C61B" w14:textId="77777777" w:rsidR="004E210C" w:rsidRPr="004E210C" w:rsidRDefault="004E210C" w:rsidP="004E210C">
            <w:pPr>
              <w:pStyle w:val="ConsNonformat"/>
            </w:pPr>
          </w:p>
        </w:tc>
        <w:tc>
          <w:tcPr>
            <w:tcW w:w="200" w:type="dxa"/>
            <w:tcBorders>
              <w:top w:val="single" w:sz="4" w:space="0" w:color="auto"/>
              <w:left w:val="single" w:sz="4" w:space="0" w:color="auto"/>
              <w:bottom w:val="single" w:sz="4" w:space="0" w:color="auto"/>
            </w:tcBorders>
            <w:shd w:val="clear" w:color="auto" w:fill="FFFFFF"/>
            <w:vAlign w:val="center"/>
          </w:tcPr>
          <w:p w14:paraId="311CC0D8" w14:textId="77777777" w:rsidR="004E210C" w:rsidRPr="004E210C" w:rsidRDefault="004E210C" w:rsidP="004E210C">
            <w:pPr>
              <w:pStyle w:val="ConsNonformat"/>
            </w:pPr>
          </w:p>
        </w:tc>
        <w:tc>
          <w:tcPr>
            <w:tcW w:w="284" w:type="dxa"/>
            <w:tcBorders>
              <w:top w:val="single" w:sz="4" w:space="0" w:color="auto"/>
              <w:left w:val="single" w:sz="4" w:space="0" w:color="auto"/>
              <w:bottom w:val="single" w:sz="4" w:space="0" w:color="auto"/>
            </w:tcBorders>
            <w:shd w:val="clear" w:color="auto" w:fill="FFFFFF"/>
            <w:vAlign w:val="center"/>
          </w:tcPr>
          <w:p w14:paraId="371ED970" w14:textId="77777777" w:rsidR="004E210C" w:rsidRPr="004E210C" w:rsidRDefault="004E210C" w:rsidP="004E210C">
            <w:pPr>
              <w:pStyle w:val="ConsNonformat"/>
            </w:pPr>
          </w:p>
        </w:tc>
        <w:tc>
          <w:tcPr>
            <w:tcW w:w="283" w:type="dxa"/>
            <w:tcBorders>
              <w:top w:val="single" w:sz="4" w:space="0" w:color="auto"/>
              <w:left w:val="single" w:sz="4" w:space="0" w:color="auto"/>
              <w:bottom w:val="single" w:sz="4" w:space="0" w:color="auto"/>
            </w:tcBorders>
            <w:shd w:val="clear" w:color="auto" w:fill="FFFFFF"/>
            <w:vAlign w:val="center"/>
          </w:tcPr>
          <w:p w14:paraId="358875A7" w14:textId="77777777" w:rsidR="004E210C" w:rsidRPr="004E210C" w:rsidRDefault="004E210C" w:rsidP="004E210C">
            <w:pPr>
              <w:pStyle w:val="ConsNonformat"/>
            </w:pPr>
          </w:p>
        </w:tc>
        <w:tc>
          <w:tcPr>
            <w:tcW w:w="275" w:type="dxa"/>
            <w:tcBorders>
              <w:top w:val="single" w:sz="4" w:space="0" w:color="auto"/>
              <w:left w:val="single" w:sz="4" w:space="0" w:color="auto"/>
              <w:bottom w:val="single" w:sz="4" w:space="0" w:color="auto"/>
            </w:tcBorders>
            <w:shd w:val="clear" w:color="auto" w:fill="FFFFFF"/>
            <w:vAlign w:val="center"/>
          </w:tcPr>
          <w:p w14:paraId="4F166AF3" w14:textId="77777777" w:rsidR="004E210C" w:rsidRPr="004E210C" w:rsidRDefault="004E210C" w:rsidP="004E210C">
            <w:pPr>
              <w:pStyle w:val="ConsNonformat"/>
            </w:pPr>
          </w:p>
        </w:tc>
        <w:tc>
          <w:tcPr>
            <w:tcW w:w="225" w:type="dxa"/>
            <w:tcBorders>
              <w:top w:val="single" w:sz="4" w:space="0" w:color="auto"/>
              <w:left w:val="single" w:sz="4" w:space="0" w:color="auto"/>
              <w:bottom w:val="single" w:sz="4" w:space="0" w:color="auto"/>
            </w:tcBorders>
            <w:shd w:val="clear" w:color="auto" w:fill="FFFFFF"/>
            <w:vAlign w:val="center"/>
          </w:tcPr>
          <w:p w14:paraId="2A11B99B" w14:textId="77777777" w:rsidR="004E210C" w:rsidRPr="004E210C" w:rsidRDefault="004E210C" w:rsidP="004E210C">
            <w:pPr>
              <w:pStyle w:val="ConsNonformat"/>
            </w:pPr>
          </w:p>
        </w:tc>
        <w:tc>
          <w:tcPr>
            <w:tcW w:w="222" w:type="dxa"/>
            <w:tcBorders>
              <w:top w:val="single" w:sz="4" w:space="0" w:color="auto"/>
              <w:left w:val="single" w:sz="4" w:space="0" w:color="auto"/>
              <w:bottom w:val="single" w:sz="4" w:space="0" w:color="auto"/>
            </w:tcBorders>
            <w:shd w:val="clear" w:color="auto" w:fill="FFFFFF"/>
            <w:vAlign w:val="center"/>
          </w:tcPr>
          <w:p w14:paraId="050A342C" w14:textId="77777777" w:rsidR="004E210C" w:rsidRPr="004E210C" w:rsidRDefault="004E210C" w:rsidP="004E210C">
            <w:pPr>
              <w:pStyle w:val="ConsNonformat"/>
            </w:pPr>
          </w:p>
        </w:tc>
        <w:tc>
          <w:tcPr>
            <w:tcW w:w="284" w:type="dxa"/>
            <w:tcBorders>
              <w:top w:val="single" w:sz="4" w:space="0" w:color="auto"/>
              <w:left w:val="single" w:sz="4" w:space="0" w:color="auto"/>
              <w:bottom w:val="single" w:sz="4" w:space="0" w:color="auto"/>
            </w:tcBorders>
            <w:shd w:val="clear" w:color="auto" w:fill="FFFFFF"/>
            <w:vAlign w:val="center"/>
          </w:tcPr>
          <w:p w14:paraId="73802CAF" w14:textId="77777777" w:rsidR="004E210C" w:rsidRPr="004E210C" w:rsidRDefault="004E210C" w:rsidP="004E210C">
            <w:pPr>
              <w:pStyle w:val="ConsNonformat"/>
            </w:pPr>
          </w:p>
        </w:tc>
        <w:tc>
          <w:tcPr>
            <w:tcW w:w="403" w:type="dxa"/>
            <w:tcBorders>
              <w:top w:val="single" w:sz="4" w:space="0" w:color="auto"/>
              <w:left w:val="single" w:sz="4" w:space="0" w:color="auto"/>
              <w:bottom w:val="single" w:sz="4" w:space="0" w:color="auto"/>
            </w:tcBorders>
            <w:shd w:val="clear" w:color="auto" w:fill="FFFFFF"/>
            <w:vAlign w:val="bottom"/>
          </w:tcPr>
          <w:p w14:paraId="173F3854" w14:textId="77777777" w:rsidR="004E210C" w:rsidRPr="004E210C" w:rsidRDefault="004E210C" w:rsidP="004E210C">
            <w:pPr>
              <w:pStyle w:val="ConsNonformat"/>
            </w:pPr>
          </w:p>
        </w:tc>
        <w:tc>
          <w:tcPr>
            <w:tcW w:w="403" w:type="dxa"/>
            <w:tcBorders>
              <w:top w:val="single" w:sz="4" w:space="0" w:color="auto"/>
              <w:left w:val="single" w:sz="4" w:space="0" w:color="auto"/>
              <w:bottom w:val="single" w:sz="4" w:space="0" w:color="auto"/>
            </w:tcBorders>
            <w:shd w:val="clear" w:color="auto" w:fill="FFFFFF"/>
            <w:vAlign w:val="center"/>
          </w:tcPr>
          <w:p w14:paraId="6F60A0A4" w14:textId="77777777" w:rsidR="004E210C" w:rsidRPr="004E210C" w:rsidRDefault="004E210C" w:rsidP="004E210C">
            <w:pPr>
              <w:pStyle w:val="ConsNonformat"/>
            </w:pPr>
          </w:p>
        </w:tc>
        <w:tc>
          <w:tcPr>
            <w:tcW w:w="403" w:type="dxa"/>
            <w:tcBorders>
              <w:top w:val="single" w:sz="4" w:space="0" w:color="auto"/>
              <w:left w:val="single" w:sz="4" w:space="0" w:color="auto"/>
              <w:bottom w:val="single" w:sz="4" w:space="0" w:color="auto"/>
            </w:tcBorders>
            <w:shd w:val="clear" w:color="auto" w:fill="FFFFFF"/>
            <w:vAlign w:val="bottom"/>
          </w:tcPr>
          <w:p w14:paraId="68FFA145" w14:textId="77777777" w:rsidR="004E210C" w:rsidRPr="004E210C" w:rsidRDefault="004E210C" w:rsidP="004E210C">
            <w:pPr>
              <w:pStyle w:val="ConsNonformat"/>
            </w:pPr>
          </w:p>
        </w:tc>
        <w:tc>
          <w:tcPr>
            <w:tcW w:w="416" w:type="dxa"/>
            <w:tcBorders>
              <w:top w:val="single" w:sz="4" w:space="0" w:color="auto"/>
              <w:left w:val="single" w:sz="4" w:space="0" w:color="auto"/>
              <w:bottom w:val="single" w:sz="4" w:space="0" w:color="auto"/>
            </w:tcBorders>
            <w:shd w:val="clear" w:color="auto" w:fill="FFFFFF"/>
            <w:vAlign w:val="center"/>
          </w:tcPr>
          <w:p w14:paraId="31DAD146" w14:textId="77777777" w:rsidR="004E210C" w:rsidRPr="004E210C" w:rsidRDefault="004E210C" w:rsidP="004E210C">
            <w:pPr>
              <w:pStyle w:val="ConsNonformat"/>
            </w:pPr>
          </w:p>
        </w:tc>
        <w:tc>
          <w:tcPr>
            <w:tcW w:w="284" w:type="dxa"/>
            <w:tcBorders>
              <w:top w:val="single" w:sz="4" w:space="0" w:color="auto"/>
              <w:left w:val="single" w:sz="4" w:space="0" w:color="auto"/>
              <w:bottom w:val="single" w:sz="4" w:space="0" w:color="auto"/>
            </w:tcBorders>
            <w:shd w:val="clear" w:color="auto" w:fill="FFFFFF"/>
            <w:vAlign w:val="bottom"/>
          </w:tcPr>
          <w:p w14:paraId="329B31EA" w14:textId="77777777" w:rsidR="004E210C" w:rsidRPr="004E210C" w:rsidRDefault="004E210C" w:rsidP="004E210C">
            <w:pPr>
              <w:pStyle w:val="ConsNonformat"/>
            </w:pPr>
          </w:p>
        </w:tc>
        <w:tc>
          <w:tcPr>
            <w:tcW w:w="403" w:type="dxa"/>
            <w:tcBorders>
              <w:top w:val="single" w:sz="4" w:space="0" w:color="auto"/>
              <w:left w:val="single" w:sz="4" w:space="0" w:color="auto"/>
              <w:bottom w:val="single" w:sz="4" w:space="0" w:color="auto"/>
            </w:tcBorders>
            <w:shd w:val="clear" w:color="auto" w:fill="FFFFFF"/>
            <w:vAlign w:val="bottom"/>
          </w:tcPr>
          <w:p w14:paraId="06D69C6D" w14:textId="77777777" w:rsidR="004E210C" w:rsidRPr="004E210C" w:rsidRDefault="004E210C" w:rsidP="004E210C">
            <w:pPr>
              <w:pStyle w:val="ConsNonformat"/>
            </w:pPr>
          </w:p>
        </w:tc>
        <w:tc>
          <w:tcPr>
            <w:tcW w:w="285" w:type="dxa"/>
            <w:tcBorders>
              <w:top w:val="single" w:sz="4" w:space="0" w:color="auto"/>
              <w:left w:val="single" w:sz="4" w:space="0" w:color="auto"/>
              <w:bottom w:val="single" w:sz="4" w:space="0" w:color="auto"/>
            </w:tcBorders>
            <w:shd w:val="clear" w:color="auto" w:fill="FFFFFF"/>
            <w:vAlign w:val="bottom"/>
          </w:tcPr>
          <w:p w14:paraId="723BC0D6" w14:textId="77777777" w:rsidR="004E210C" w:rsidRPr="004E210C" w:rsidRDefault="004E210C" w:rsidP="004E210C">
            <w:pPr>
              <w:pStyle w:val="ConsNonformat"/>
            </w:pPr>
          </w:p>
        </w:tc>
        <w:tc>
          <w:tcPr>
            <w:tcW w:w="253" w:type="dxa"/>
            <w:tcBorders>
              <w:top w:val="single" w:sz="4" w:space="0" w:color="auto"/>
              <w:left w:val="single" w:sz="4" w:space="0" w:color="auto"/>
              <w:bottom w:val="single" w:sz="4" w:space="0" w:color="auto"/>
            </w:tcBorders>
            <w:shd w:val="clear" w:color="auto" w:fill="FFFFFF"/>
            <w:vAlign w:val="center"/>
          </w:tcPr>
          <w:p w14:paraId="7961B744" w14:textId="77777777" w:rsidR="004E210C" w:rsidRPr="004E210C" w:rsidRDefault="004E210C" w:rsidP="004E210C">
            <w:pPr>
              <w:pStyle w:val="ConsNonformat"/>
            </w:pPr>
          </w:p>
        </w:tc>
        <w:tc>
          <w:tcPr>
            <w:tcW w:w="283" w:type="dxa"/>
            <w:tcBorders>
              <w:top w:val="single" w:sz="4" w:space="0" w:color="auto"/>
              <w:left w:val="single" w:sz="4" w:space="0" w:color="auto"/>
              <w:bottom w:val="single" w:sz="4" w:space="0" w:color="auto"/>
            </w:tcBorders>
            <w:shd w:val="clear" w:color="auto" w:fill="FFFFFF"/>
            <w:vAlign w:val="bottom"/>
          </w:tcPr>
          <w:p w14:paraId="34C0B0B4" w14:textId="77777777" w:rsidR="004E210C" w:rsidRPr="004E210C" w:rsidRDefault="004E210C" w:rsidP="004E210C">
            <w:pPr>
              <w:pStyle w:val="ConsNonformat"/>
            </w:pPr>
          </w:p>
        </w:tc>
        <w:tc>
          <w:tcPr>
            <w:tcW w:w="284" w:type="dxa"/>
            <w:tcBorders>
              <w:top w:val="single" w:sz="4" w:space="0" w:color="auto"/>
              <w:left w:val="single" w:sz="4" w:space="0" w:color="auto"/>
              <w:bottom w:val="single" w:sz="4" w:space="0" w:color="auto"/>
            </w:tcBorders>
            <w:shd w:val="clear" w:color="auto" w:fill="FFFFFF"/>
            <w:vAlign w:val="center"/>
          </w:tcPr>
          <w:p w14:paraId="5F47ACC0" w14:textId="77777777" w:rsidR="004E210C" w:rsidRPr="004E210C" w:rsidRDefault="004E210C" w:rsidP="004E210C">
            <w:pPr>
              <w:pStyle w:val="ConsNonformat"/>
            </w:pPr>
          </w:p>
        </w:tc>
        <w:tc>
          <w:tcPr>
            <w:tcW w:w="213" w:type="dxa"/>
            <w:tcBorders>
              <w:top w:val="single" w:sz="4" w:space="0" w:color="auto"/>
              <w:left w:val="single" w:sz="4" w:space="0" w:color="auto"/>
              <w:bottom w:val="single" w:sz="4" w:space="0" w:color="auto"/>
            </w:tcBorders>
            <w:shd w:val="clear" w:color="auto" w:fill="FFFFFF"/>
            <w:vAlign w:val="bottom"/>
          </w:tcPr>
          <w:p w14:paraId="5BBB26E7" w14:textId="77777777" w:rsidR="004E210C" w:rsidRPr="004E210C" w:rsidRDefault="004E210C" w:rsidP="004E210C">
            <w:pPr>
              <w:pStyle w:val="ConsNonformat"/>
            </w:pPr>
          </w:p>
        </w:tc>
        <w:tc>
          <w:tcPr>
            <w:tcW w:w="354" w:type="dxa"/>
            <w:tcBorders>
              <w:top w:val="single" w:sz="4" w:space="0" w:color="auto"/>
              <w:left w:val="single" w:sz="4" w:space="0" w:color="auto"/>
              <w:bottom w:val="single" w:sz="4" w:space="0" w:color="auto"/>
            </w:tcBorders>
            <w:shd w:val="clear" w:color="auto" w:fill="FFFFFF"/>
            <w:vAlign w:val="center"/>
          </w:tcPr>
          <w:p w14:paraId="35D04E00" w14:textId="77777777" w:rsidR="004E210C" w:rsidRPr="004E210C" w:rsidRDefault="004E210C" w:rsidP="004E210C">
            <w:pPr>
              <w:pStyle w:val="ConsNonformat"/>
            </w:pPr>
          </w:p>
        </w:tc>
        <w:tc>
          <w:tcPr>
            <w:tcW w:w="297" w:type="dxa"/>
            <w:tcBorders>
              <w:top w:val="single" w:sz="4" w:space="0" w:color="auto"/>
              <w:left w:val="single" w:sz="4" w:space="0" w:color="auto"/>
              <w:bottom w:val="single" w:sz="4" w:space="0" w:color="auto"/>
            </w:tcBorders>
            <w:shd w:val="clear" w:color="auto" w:fill="FFFFFF"/>
            <w:vAlign w:val="bottom"/>
          </w:tcPr>
          <w:p w14:paraId="134D26ED" w14:textId="77777777" w:rsidR="004E210C" w:rsidRPr="004E210C" w:rsidRDefault="004E210C" w:rsidP="004E210C">
            <w:pPr>
              <w:pStyle w:val="ConsNonformat"/>
            </w:pPr>
          </w:p>
        </w:tc>
        <w:tc>
          <w:tcPr>
            <w:tcW w:w="283" w:type="dxa"/>
            <w:tcBorders>
              <w:top w:val="single" w:sz="4" w:space="0" w:color="auto"/>
              <w:left w:val="single" w:sz="4" w:space="0" w:color="auto"/>
              <w:bottom w:val="single" w:sz="4" w:space="0" w:color="auto"/>
            </w:tcBorders>
            <w:shd w:val="clear" w:color="auto" w:fill="FFFFFF"/>
            <w:vAlign w:val="bottom"/>
          </w:tcPr>
          <w:p w14:paraId="11DB0C2C" w14:textId="77777777" w:rsidR="004E210C" w:rsidRPr="004E210C" w:rsidRDefault="004E210C" w:rsidP="004E210C">
            <w:pPr>
              <w:pStyle w:val="ConsNonformat"/>
            </w:pPr>
          </w:p>
        </w:tc>
        <w:tc>
          <w:tcPr>
            <w:tcW w:w="284" w:type="dxa"/>
            <w:tcBorders>
              <w:top w:val="single" w:sz="4" w:space="0" w:color="auto"/>
              <w:left w:val="single" w:sz="4" w:space="0" w:color="auto"/>
              <w:bottom w:val="single" w:sz="4" w:space="0" w:color="auto"/>
            </w:tcBorders>
            <w:shd w:val="clear" w:color="auto" w:fill="FFFFFF"/>
            <w:vAlign w:val="bottom"/>
          </w:tcPr>
          <w:p w14:paraId="1B6E9EB2" w14:textId="77777777" w:rsidR="004E210C" w:rsidRPr="004E210C" w:rsidRDefault="004E210C" w:rsidP="004E210C">
            <w:pPr>
              <w:pStyle w:val="ConsNonformat"/>
            </w:pPr>
          </w:p>
        </w:tc>
        <w:tc>
          <w:tcPr>
            <w:tcW w:w="252" w:type="dxa"/>
            <w:tcBorders>
              <w:top w:val="single" w:sz="4" w:space="0" w:color="auto"/>
              <w:left w:val="single" w:sz="4" w:space="0" w:color="auto"/>
              <w:bottom w:val="single" w:sz="4" w:space="0" w:color="auto"/>
            </w:tcBorders>
            <w:shd w:val="clear" w:color="auto" w:fill="FFFFFF"/>
            <w:vAlign w:val="center"/>
          </w:tcPr>
          <w:p w14:paraId="7DCADAAB" w14:textId="77777777" w:rsidR="004E210C" w:rsidRPr="004E210C" w:rsidRDefault="004E210C" w:rsidP="004E210C">
            <w:pPr>
              <w:pStyle w:val="ConsNonformat"/>
            </w:pPr>
          </w:p>
        </w:tc>
        <w:tc>
          <w:tcPr>
            <w:tcW w:w="350" w:type="dxa"/>
            <w:tcBorders>
              <w:top w:val="single" w:sz="4" w:space="0" w:color="auto"/>
              <w:left w:val="single" w:sz="4" w:space="0" w:color="auto"/>
              <w:bottom w:val="single" w:sz="4" w:space="0" w:color="auto"/>
            </w:tcBorders>
            <w:shd w:val="clear" w:color="auto" w:fill="FFFFFF"/>
            <w:vAlign w:val="center"/>
          </w:tcPr>
          <w:p w14:paraId="6A33C150" w14:textId="77777777" w:rsidR="004E210C" w:rsidRPr="004E210C" w:rsidRDefault="004E210C" w:rsidP="004E210C">
            <w:pPr>
              <w:pStyle w:val="ConsNonformat"/>
            </w:pPr>
          </w:p>
        </w:tc>
        <w:tc>
          <w:tcPr>
            <w:tcW w:w="344" w:type="dxa"/>
            <w:tcBorders>
              <w:top w:val="single" w:sz="4" w:space="0" w:color="auto"/>
              <w:left w:val="single" w:sz="4" w:space="0" w:color="auto"/>
              <w:bottom w:val="single" w:sz="4" w:space="0" w:color="auto"/>
              <w:right w:val="single" w:sz="4" w:space="0" w:color="auto"/>
            </w:tcBorders>
            <w:shd w:val="clear" w:color="auto" w:fill="FFFFFF"/>
            <w:vAlign w:val="center"/>
          </w:tcPr>
          <w:p w14:paraId="5E8C092E" w14:textId="77777777" w:rsidR="004E210C" w:rsidRPr="004E210C" w:rsidRDefault="004E210C" w:rsidP="004E210C">
            <w:pPr>
              <w:pStyle w:val="ConsNonformat"/>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D4911DD" w14:textId="77777777" w:rsidR="004E210C" w:rsidRPr="004E210C" w:rsidRDefault="004E210C" w:rsidP="004E210C">
            <w:pPr>
              <w:pStyle w:val="ConsNonformat"/>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73F1132" w14:textId="77777777" w:rsidR="004E210C" w:rsidRPr="004E210C" w:rsidRDefault="004E210C" w:rsidP="004E210C">
            <w:pPr>
              <w:pStyle w:val="ConsNonformat"/>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98370B3" w14:textId="77777777" w:rsidR="004E210C" w:rsidRPr="004E210C" w:rsidRDefault="004E210C" w:rsidP="004E210C">
            <w:pPr>
              <w:pStyle w:val="ConsNonformat"/>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12874C16" w14:textId="77777777" w:rsidR="004E210C" w:rsidRPr="004E210C" w:rsidRDefault="004E210C" w:rsidP="004E210C">
            <w:pPr>
              <w:pStyle w:val="ConsNonformat"/>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7E9F49" w14:textId="77777777" w:rsidR="004E210C" w:rsidRPr="004E210C" w:rsidRDefault="004E210C" w:rsidP="004E210C">
            <w:pPr>
              <w:pStyle w:val="ConsNonformat"/>
            </w:pPr>
          </w:p>
        </w:tc>
      </w:tr>
    </w:tbl>
    <w:p w14:paraId="74766379" w14:textId="77777777" w:rsidR="004E210C" w:rsidRP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Приложение 2</w:t>
      </w:r>
    </w:p>
    <w:p w14:paraId="7CD2FFAE" w14:textId="77777777" w:rsidR="004E210C" w:rsidRP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к Порядку ведения муниципальной</w:t>
      </w:r>
    </w:p>
    <w:p w14:paraId="45A7B79D" w14:textId="77777777" w:rsidR="004E210C" w:rsidRP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 xml:space="preserve">долговой книги Куйбышевского </w:t>
      </w:r>
    </w:p>
    <w:p w14:paraId="67AE8638" w14:textId="62EC639C" w:rsid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муниципального района</w:t>
      </w:r>
      <w:r>
        <w:rPr>
          <w:rFonts w:eastAsia="Calibri"/>
          <w:sz w:val="20"/>
          <w:szCs w:val="20"/>
          <w:lang w:eastAsia="en-US"/>
        </w:rPr>
        <w:t xml:space="preserve"> </w:t>
      </w:r>
      <w:r w:rsidRPr="004E210C">
        <w:rPr>
          <w:rFonts w:eastAsia="Calibri"/>
          <w:sz w:val="20"/>
          <w:szCs w:val="20"/>
          <w:lang w:eastAsia="en-US"/>
        </w:rPr>
        <w:t>Новосибирской области</w:t>
      </w:r>
    </w:p>
    <w:p w14:paraId="21B65182" w14:textId="77777777" w:rsidR="004E210C" w:rsidRPr="004E210C" w:rsidRDefault="004E210C" w:rsidP="004E210C">
      <w:pPr>
        <w:tabs>
          <w:tab w:val="left" w:pos="709"/>
          <w:tab w:val="left" w:pos="851"/>
        </w:tabs>
        <w:jc w:val="right"/>
        <w:rPr>
          <w:rFonts w:eastAsia="Calibri"/>
          <w:sz w:val="20"/>
          <w:szCs w:val="20"/>
          <w:lang w:eastAsia="en-US"/>
        </w:rPr>
      </w:pPr>
    </w:p>
    <w:p w14:paraId="2D6008CF" w14:textId="77777777" w:rsidR="004E210C" w:rsidRPr="004E210C" w:rsidRDefault="004E210C" w:rsidP="004E210C">
      <w:pPr>
        <w:tabs>
          <w:tab w:val="left" w:pos="709"/>
          <w:tab w:val="left" w:pos="851"/>
        </w:tabs>
        <w:jc w:val="right"/>
        <w:rPr>
          <w:rFonts w:eastAsia="Calibri"/>
          <w:sz w:val="20"/>
          <w:szCs w:val="20"/>
          <w:highlight w:val="yellow"/>
          <w:lang w:eastAsia="en-US"/>
        </w:rPr>
      </w:pPr>
    </w:p>
    <w:p w14:paraId="583EA758" w14:textId="77777777" w:rsidR="004E210C" w:rsidRP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 xml:space="preserve">Форма </w:t>
      </w:r>
    </w:p>
    <w:p w14:paraId="76A6B302" w14:textId="77777777" w:rsidR="004E210C" w:rsidRPr="004E210C" w:rsidRDefault="004E210C" w:rsidP="004E210C">
      <w:pPr>
        <w:tabs>
          <w:tab w:val="left" w:pos="709"/>
          <w:tab w:val="left" w:pos="851"/>
        </w:tabs>
        <w:jc w:val="right"/>
        <w:rPr>
          <w:rFonts w:eastAsia="Calibri"/>
          <w:sz w:val="20"/>
          <w:szCs w:val="20"/>
          <w:highlight w:val="yellow"/>
          <w:lang w:eastAsia="en-US"/>
        </w:rPr>
      </w:pPr>
    </w:p>
    <w:p w14:paraId="742E3DF9"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 xml:space="preserve">ВЫПИСКА </w:t>
      </w:r>
    </w:p>
    <w:p w14:paraId="2D0C692D"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из муниципальной долговой книги Куйбышевского муниципального района Новосибирской области</w:t>
      </w:r>
    </w:p>
    <w:p w14:paraId="502BB698"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по состоянию на _______________</w:t>
      </w:r>
    </w:p>
    <w:p w14:paraId="3808B77E" w14:textId="77777777" w:rsidR="004E210C" w:rsidRPr="004E210C" w:rsidRDefault="004E210C" w:rsidP="004E210C">
      <w:pPr>
        <w:tabs>
          <w:tab w:val="left" w:pos="709"/>
          <w:tab w:val="left" w:pos="851"/>
        </w:tabs>
        <w:jc w:val="center"/>
        <w:rPr>
          <w:rFonts w:eastAsia="Calibri"/>
          <w:sz w:val="20"/>
          <w:szCs w:val="20"/>
          <w:lang w:eastAsia="en-US"/>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1276"/>
        <w:gridCol w:w="1559"/>
        <w:gridCol w:w="1560"/>
        <w:gridCol w:w="1559"/>
        <w:gridCol w:w="1559"/>
        <w:gridCol w:w="1843"/>
      </w:tblGrid>
      <w:tr w:rsidR="004E210C" w:rsidRPr="004E210C" w14:paraId="1F29DBB2" w14:textId="77777777" w:rsidTr="00BF6455">
        <w:tc>
          <w:tcPr>
            <w:tcW w:w="10207" w:type="dxa"/>
            <w:gridSpan w:val="7"/>
          </w:tcPr>
          <w:p w14:paraId="4174212F"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1. Кредиты, полученные Куйбышевским муниципальным районом Новосибирской областью от кредитных организаций</w:t>
            </w:r>
          </w:p>
        </w:tc>
      </w:tr>
      <w:tr w:rsidR="004E210C" w:rsidRPr="004E210C" w14:paraId="5840871C" w14:textId="77777777" w:rsidTr="00BF6455">
        <w:tc>
          <w:tcPr>
            <w:tcW w:w="851" w:type="dxa"/>
          </w:tcPr>
          <w:p w14:paraId="23DE0A6A"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Номер п/п</w:t>
            </w:r>
          </w:p>
        </w:tc>
        <w:tc>
          <w:tcPr>
            <w:tcW w:w="1276" w:type="dxa"/>
          </w:tcPr>
          <w:p w14:paraId="18425AAE"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Договор (дата, номер)</w:t>
            </w:r>
          </w:p>
        </w:tc>
        <w:tc>
          <w:tcPr>
            <w:tcW w:w="1559" w:type="dxa"/>
          </w:tcPr>
          <w:p w14:paraId="449D7457"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Дата возникновения долгового обязательства</w:t>
            </w:r>
          </w:p>
        </w:tc>
        <w:tc>
          <w:tcPr>
            <w:tcW w:w="1560" w:type="dxa"/>
          </w:tcPr>
          <w:p w14:paraId="6785111C"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Дата погашения долгового обязательства</w:t>
            </w:r>
          </w:p>
        </w:tc>
        <w:tc>
          <w:tcPr>
            <w:tcW w:w="1559" w:type="dxa"/>
          </w:tcPr>
          <w:p w14:paraId="76EE4166"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Наименование кредитора</w:t>
            </w:r>
          </w:p>
        </w:tc>
        <w:tc>
          <w:tcPr>
            <w:tcW w:w="1559" w:type="dxa"/>
          </w:tcPr>
          <w:p w14:paraId="2D4FEB47"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Валюта обязательства</w:t>
            </w:r>
          </w:p>
        </w:tc>
        <w:tc>
          <w:tcPr>
            <w:tcW w:w="1843" w:type="dxa"/>
          </w:tcPr>
          <w:p w14:paraId="6E01DB22"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Задолженность на текущую дату, в рублях</w:t>
            </w:r>
          </w:p>
        </w:tc>
      </w:tr>
      <w:tr w:rsidR="004E210C" w:rsidRPr="004E210C" w14:paraId="4F70A01D" w14:textId="77777777" w:rsidTr="00BF6455">
        <w:tc>
          <w:tcPr>
            <w:tcW w:w="851" w:type="dxa"/>
          </w:tcPr>
          <w:p w14:paraId="3E8C1C68" w14:textId="77777777" w:rsidR="004E210C" w:rsidRPr="004E210C" w:rsidRDefault="004E210C" w:rsidP="004E210C">
            <w:pPr>
              <w:tabs>
                <w:tab w:val="left" w:pos="709"/>
                <w:tab w:val="left" w:pos="851"/>
              </w:tabs>
              <w:jc w:val="center"/>
              <w:rPr>
                <w:rFonts w:eastAsia="Calibri"/>
                <w:sz w:val="20"/>
                <w:szCs w:val="20"/>
                <w:lang w:eastAsia="en-US"/>
              </w:rPr>
            </w:pPr>
          </w:p>
        </w:tc>
        <w:tc>
          <w:tcPr>
            <w:tcW w:w="1276" w:type="dxa"/>
          </w:tcPr>
          <w:p w14:paraId="202A9674"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1CDA9D5C" w14:textId="77777777" w:rsidR="004E210C" w:rsidRPr="004E210C" w:rsidRDefault="004E210C" w:rsidP="004E210C">
            <w:pPr>
              <w:tabs>
                <w:tab w:val="left" w:pos="709"/>
                <w:tab w:val="left" w:pos="851"/>
              </w:tabs>
              <w:jc w:val="center"/>
              <w:rPr>
                <w:rFonts w:eastAsia="Calibri"/>
                <w:sz w:val="20"/>
                <w:szCs w:val="20"/>
                <w:lang w:eastAsia="en-US"/>
              </w:rPr>
            </w:pPr>
          </w:p>
        </w:tc>
        <w:tc>
          <w:tcPr>
            <w:tcW w:w="1560" w:type="dxa"/>
          </w:tcPr>
          <w:p w14:paraId="09D39543"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1511DFB8"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69C0480B" w14:textId="77777777" w:rsidR="004E210C" w:rsidRPr="004E210C" w:rsidRDefault="004E210C" w:rsidP="004E210C">
            <w:pPr>
              <w:tabs>
                <w:tab w:val="left" w:pos="709"/>
                <w:tab w:val="left" w:pos="851"/>
              </w:tabs>
              <w:jc w:val="center"/>
              <w:rPr>
                <w:rFonts w:eastAsia="Calibri"/>
                <w:sz w:val="20"/>
                <w:szCs w:val="20"/>
                <w:lang w:eastAsia="en-US"/>
              </w:rPr>
            </w:pPr>
          </w:p>
        </w:tc>
        <w:tc>
          <w:tcPr>
            <w:tcW w:w="1843" w:type="dxa"/>
          </w:tcPr>
          <w:p w14:paraId="1098C2AA"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53299C82" w14:textId="77777777" w:rsidTr="00BF6455">
        <w:tc>
          <w:tcPr>
            <w:tcW w:w="8364" w:type="dxa"/>
            <w:gridSpan w:val="6"/>
          </w:tcPr>
          <w:p w14:paraId="2EBB66C2" w14:textId="77777777" w:rsidR="004E210C" w:rsidRP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Итого по разделу 1</w:t>
            </w:r>
          </w:p>
        </w:tc>
        <w:tc>
          <w:tcPr>
            <w:tcW w:w="1843" w:type="dxa"/>
          </w:tcPr>
          <w:p w14:paraId="6661DB5E"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2C4C0371" w14:textId="77777777" w:rsidTr="00BF6455">
        <w:tc>
          <w:tcPr>
            <w:tcW w:w="10207" w:type="dxa"/>
            <w:gridSpan w:val="7"/>
          </w:tcPr>
          <w:p w14:paraId="7E660EA0"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2. Муниципальные ценные бумаги Куйбышевского муниципального района Новосибирской области</w:t>
            </w:r>
          </w:p>
        </w:tc>
      </w:tr>
      <w:tr w:rsidR="004E210C" w:rsidRPr="004E210C" w14:paraId="46E9A5C9" w14:textId="77777777" w:rsidTr="00BF6455">
        <w:tc>
          <w:tcPr>
            <w:tcW w:w="851" w:type="dxa"/>
          </w:tcPr>
          <w:p w14:paraId="7B2CCE81"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Номер п/п</w:t>
            </w:r>
          </w:p>
        </w:tc>
        <w:tc>
          <w:tcPr>
            <w:tcW w:w="1276" w:type="dxa"/>
          </w:tcPr>
          <w:p w14:paraId="00FB1D82"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Государственный регистрационный номер выпуска ценных бумаг</w:t>
            </w:r>
          </w:p>
        </w:tc>
        <w:tc>
          <w:tcPr>
            <w:tcW w:w="1559" w:type="dxa"/>
          </w:tcPr>
          <w:p w14:paraId="3CA7B468"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Дата начала размещения ценных бумаг</w:t>
            </w:r>
          </w:p>
        </w:tc>
        <w:tc>
          <w:tcPr>
            <w:tcW w:w="1560" w:type="dxa"/>
          </w:tcPr>
          <w:p w14:paraId="08C0CBC2"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Дата погашения ценных бумаг</w:t>
            </w:r>
          </w:p>
        </w:tc>
        <w:tc>
          <w:tcPr>
            <w:tcW w:w="1559" w:type="dxa"/>
          </w:tcPr>
          <w:p w14:paraId="6755857A"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Наименование выпуска ценных бумаг</w:t>
            </w:r>
          </w:p>
        </w:tc>
        <w:tc>
          <w:tcPr>
            <w:tcW w:w="1559" w:type="dxa"/>
          </w:tcPr>
          <w:p w14:paraId="56EE7568"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Валюта обязательства</w:t>
            </w:r>
          </w:p>
        </w:tc>
        <w:tc>
          <w:tcPr>
            <w:tcW w:w="1843" w:type="dxa"/>
          </w:tcPr>
          <w:p w14:paraId="151AF9B1"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Задолженность на текущую дату, в рублях</w:t>
            </w:r>
          </w:p>
        </w:tc>
      </w:tr>
      <w:tr w:rsidR="004E210C" w:rsidRPr="004E210C" w14:paraId="231CF6D8" w14:textId="77777777" w:rsidTr="00BF6455">
        <w:tc>
          <w:tcPr>
            <w:tcW w:w="851" w:type="dxa"/>
          </w:tcPr>
          <w:p w14:paraId="0C89E97D" w14:textId="77777777" w:rsidR="004E210C" w:rsidRPr="004E210C" w:rsidRDefault="004E210C" w:rsidP="004E210C">
            <w:pPr>
              <w:tabs>
                <w:tab w:val="left" w:pos="709"/>
                <w:tab w:val="left" w:pos="851"/>
              </w:tabs>
              <w:jc w:val="center"/>
              <w:rPr>
                <w:rFonts w:eastAsia="Calibri"/>
                <w:sz w:val="20"/>
                <w:szCs w:val="20"/>
                <w:lang w:eastAsia="en-US"/>
              </w:rPr>
            </w:pPr>
          </w:p>
        </w:tc>
        <w:tc>
          <w:tcPr>
            <w:tcW w:w="1276" w:type="dxa"/>
          </w:tcPr>
          <w:p w14:paraId="21CF0F3E"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1F888528" w14:textId="77777777" w:rsidR="004E210C" w:rsidRPr="004E210C" w:rsidRDefault="004E210C" w:rsidP="004E210C">
            <w:pPr>
              <w:tabs>
                <w:tab w:val="left" w:pos="709"/>
                <w:tab w:val="left" w:pos="851"/>
              </w:tabs>
              <w:jc w:val="center"/>
              <w:rPr>
                <w:rFonts w:eastAsia="Calibri"/>
                <w:sz w:val="20"/>
                <w:szCs w:val="20"/>
                <w:lang w:eastAsia="en-US"/>
              </w:rPr>
            </w:pPr>
          </w:p>
        </w:tc>
        <w:tc>
          <w:tcPr>
            <w:tcW w:w="1560" w:type="dxa"/>
          </w:tcPr>
          <w:p w14:paraId="53691BE2"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025F8A77"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264FB725" w14:textId="77777777" w:rsidR="004E210C" w:rsidRPr="004E210C" w:rsidRDefault="004E210C" w:rsidP="004E210C">
            <w:pPr>
              <w:tabs>
                <w:tab w:val="left" w:pos="709"/>
                <w:tab w:val="left" w:pos="851"/>
              </w:tabs>
              <w:jc w:val="center"/>
              <w:rPr>
                <w:rFonts w:eastAsia="Calibri"/>
                <w:sz w:val="20"/>
                <w:szCs w:val="20"/>
                <w:lang w:eastAsia="en-US"/>
              </w:rPr>
            </w:pPr>
          </w:p>
        </w:tc>
        <w:tc>
          <w:tcPr>
            <w:tcW w:w="1843" w:type="dxa"/>
          </w:tcPr>
          <w:p w14:paraId="5B31DDF5"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39537B4A" w14:textId="77777777" w:rsidTr="00BF6455">
        <w:tc>
          <w:tcPr>
            <w:tcW w:w="8364" w:type="dxa"/>
            <w:gridSpan w:val="6"/>
          </w:tcPr>
          <w:p w14:paraId="29367318" w14:textId="77777777" w:rsidR="004E210C" w:rsidRP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Итого по разделу 2</w:t>
            </w:r>
          </w:p>
        </w:tc>
        <w:tc>
          <w:tcPr>
            <w:tcW w:w="1843" w:type="dxa"/>
          </w:tcPr>
          <w:p w14:paraId="28EA2328"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6A7366C4" w14:textId="77777777" w:rsidTr="00BF6455">
        <w:tc>
          <w:tcPr>
            <w:tcW w:w="10207" w:type="dxa"/>
            <w:gridSpan w:val="7"/>
          </w:tcPr>
          <w:p w14:paraId="52ADA3D8"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3. Бюджетные кредиты, привлеченные в бюджет Куйбышевского муниципального района Новосибирской области от других бюджетов бюджетной системы Российской Федерации</w:t>
            </w:r>
          </w:p>
        </w:tc>
      </w:tr>
      <w:tr w:rsidR="004E210C" w:rsidRPr="004E210C" w14:paraId="32CEFF53" w14:textId="77777777" w:rsidTr="00BF6455">
        <w:tc>
          <w:tcPr>
            <w:tcW w:w="851" w:type="dxa"/>
          </w:tcPr>
          <w:p w14:paraId="683A4A1D"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Номер п/п</w:t>
            </w:r>
          </w:p>
        </w:tc>
        <w:tc>
          <w:tcPr>
            <w:tcW w:w="1276" w:type="dxa"/>
          </w:tcPr>
          <w:p w14:paraId="1F3A1D5E"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Договор (дата, номер)</w:t>
            </w:r>
          </w:p>
        </w:tc>
        <w:tc>
          <w:tcPr>
            <w:tcW w:w="1559" w:type="dxa"/>
          </w:tcPr>
          <w:p w14:paraId="13856908"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Дата возникновения долгового обязательства</w:t>
            </w:r>
          </w:p>
        </w:tc>
        <w:tc>
          <w:tcPr>
            <w:tcW w:w="1560" w:type="dxa"/>
          </w:tcPr>
          <w:p w14:paraId="001B0F22"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Дата погашения долгового обязательства</w:t>
            </w:r>
          </w:p>
        </w:tc>
        <w:tc>
          <w:tcPr>
            <w:tcW w:w="1559" w:type="dxa"/>
          </w:tcPr>
          <w:p w14:paraId="292039CF"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Наименование кредитора</w:t>
            </w:r>
          </w:p>
        </w:tc>
        <w:tc>
          <w:tcPr>
            <w:tcW w:w="1559" w:type="dxa"/>
          </w:tcPr>
          <w:p w14:paraId="5456855A"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Валюта обязательства</w:t>
            </w:r>
          </w:p>
        </w:tc>
        <w:tc>
          <w:tcPr>
            <w:tcW w:w="1843" w:type="dxa"/>
          </w:tcPr>
          <w:p w14:paraId="1646BD0B"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Задолженность на текущую дату, в рублях</w:t>
            </w:r>
          </w:p>
        </w:tc>
      </w:tr>
      <w:tr w:rsidR="004E210C" w:rsidRPr="004E210C" w14:paraId="102796E3" w14:textId="77777777" w:rsidTr="00BF6455">
        <w:tc>
          <w:tcPr>
            <w:tcW w:w="851" w:type="dxa"/>
          </w:tcPr>
          <w:p w14:paraId="4A25F30F" w14:textId="77777777" w:rsidR="004E210C" w:rsidRPr="004E210C" w:rsidRDefault="004E210C" w:rsidP="004E210C">
            <w:pPr>
              <w:tabs>
                <w:tab w:val="left" w:pos="709"/>
                <w:tab w:val="left" w:pos="851"/>
              </w:tabs>
              <w:jc w:val="center"/>
              <w:rPr>
                <w:rFonts w:eastAsia="Calibri"/>
                <w:sz w:val="20"/>
                <w:szCs w:val="20"/>
                <w:lang w:eastAsia="en-US"/>
              </w:rPr>
            </w:pPr>
          </w:p>
        </w:tc>
        <w:tc>
          <w:tcPr>
            <w:tcW w:w="1276" w:type="dxa"/>
          </w:tcPr>
          <w:p w14:paraId="2CEA7379"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395CA773" w14:textId="77777777" w:rsidR="004E210C" w:rsidRPr="004E210C" w:rsidRDefault="004E210C" w:rsidP="004E210C">
            <w:pPr>
              <w:tabs>
                <w:tab w:val="left" w:pos="709"/>
                <w:tab w:val="left" w:pos="851"/>
              </w:tabs>
              <w:jc w:val="center"/>
              <w:rPr>
                <w:rFonts w:eastAsia="Calibri"/>
                <w:sz w:val="20"/>
                <w:szCs w:val="20"/>
                <w:lang w:eastAsia="en-US"/>
              </w:rPr>
            </w:pPr>
          </w:p>
        </w:tc>
        <w:tc>
          <w:tcPr>
            <w:tcW w:w="1560" w:type="dxa"/>
          </w:tcPr>
          <w:p w14:paraId="3290ACFC"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734920F3"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57820F93" w14:textId="77777777" w:rsidR="004E210C" w:rsidRPr="004E210C" w:rsidRDefault="004E210C" w:rsidP="004E210C">
            <w:pPr>
              <w:tabs>
                <w:tab w:val="left" w:pos="709"/>
                <w:tab w:val="left" w:pos="851"/>
              </w:tabs>
              <w:jc w:val="center"/>
              <w:rPr>
                <w:rFonts w:eastAsia="Calibri"/>
                <w:sz w:val="20"/>
                <w:szCs w:val="20"/>
                <w:lang w:eastAsia="en-US"/>
              </w:rPr>
            </w:pPr>
          </w:p>
        </w:tc>
        <w:tc>
          <w:tcPr>
            <w:tcW w:w="1843" w:type="dxa"/>
          </w:tcPr>
          <w:p w14:paraId="339C59A3"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7CD699E1" w14:textId="77777777" w:rsidTr="00BF6455">
        <w:tc>
          <w:tcPr>
            <w:tcW w:w="8364" w:type="dxa"/>
            <w:gridSpan w:val="6"/>
          </w:tcPr>
          <w:p w14:paraId="59D43FAE" w14:textId="77777777" w:rsidR="004E210C" w:rsidRP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Итого по разделу 3</w:t>
            </w:r>
          </w:p>
        </w:tc>
        <w:tc>
          <w:tcPr>
            <w:tcW w:w="1843" w:type="dxa"/>
          </w:tcPr>
          <w:p w14:paraId="3E9BDF69"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0495AD93" w14:textId="77777777" w:rsidTr="00BF6455">
        <w:tc>
          <w:tcPr>
            <w:tcW w:w="10207" w:type="dxa"/>
            <w:gridSpan w:val="7"/>
          </w:tcPr>
          <w:p w14:paraId="4FDA4BAB"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lastRenderedPageBreak/>
              <w:t>4. Муниципальные гарантии Куйбышевского муниципального района Новосибирской области</w:t>
            </w:r>
          </w:p>
        </w:tc>
      </w:tr>
      <w:tr w:rsidR="004E210C" w:rsidRPr="004E210C" w14:paraId="0D0778C6" w14:textId="77777777" w:rsidTr="00BF6455">
        <w:tc>
          <w:tcPr>
            <w:tcW w:w="851" w:type="dxa"/>
          </w:tcPr>
          <w:p w14:paraId="7D309AB1"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Номер п/п</w:t>
            </w:r>
          </w:p>
        </w:tc>
        <w:tc>
          <w:tcPr>
            <w:tcW w:w="1276" w:type="dxa"/>
          </w:tcPr>
          <w:p w14:paraId="4CAB84A4"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Гарантия (дата, номер)</w:t>
            </w:r>
          </w:p>
        </w:tc>
        <w:tc>
          <w:tcPr>
            <w:tcW w:w="1559" w:type="dxa"/>
          </w:tcPr>
          <w:p w14:paraId="6B0C69A8"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Дата или момент вступления гарантии в силу</w:t>
            </w:r>
          </w:p>
        </w:tc>
        <w:tc>
          <w:tcPr>
            <w:tcW w:w="1560" w:type="dxa"/>
          </w:tcPr>
          <w:p w14:paraId="563E4951"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Срок действия гарантии</w:t>
            </w:r>
          </w:p>
        </w:tc>
        <w:tc>
          <w:tcPr>
            <w:tcW w:w="1559" w:type="dxa"/>
          </w:tcPr>
          <w:p w14:paraId="2E8F88DC"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Наименование гаранта, бенефициара, принципала</w:t>
            </w:r>
          </w:p>
        </w:tc>
        <w:tc>
          <w:tcPr>
            <w:tcW w:w="1559" w:type="dxa"/>
          </w:tcPr>
          <w:p w14:paraId="538230FE"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Валюта обязательства</w:t>
            </w:r>
          </w:p>
        </w:tc>
        <w:tc>
          <w:tcPr>
            <w:tcW w:w="1843" w:type="dxa"/>
          </w:tcPr>
          <w:p w14:paraId="449E6EA5"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Объем обязательств по гарантии, в рублях</w:t>
            </w:r>
          </w:p>
        </w:tc>
      </w:tr>
      <w:tr w:rsidR="004E210C" w:rsidRPr="004E210C" w14:paraId="17968D52" w14:textId="77777777" w:rsidTr="00BF6455">
        <w:tc>
          <w:tcPr>
            <w:tcW w:w="851" w:type="dxa"/>
          </w:tcPr>
          <w:p w14:paraId="72B10CAF" w14:textId="77777777" w:rsidR="004E210C" w:rsidRPr="004E210C" w:rsidRDefault="004E210C" w:rsidP="004E210C">
            <w:pPr>
              <w:tabs>
                <w:tab w:val="left" w:pos="709"/>
                <w:tab w:val="left" w:pos="851"/>
              </w:tabs>
              <w:jc w:val="center"/>
              <w:rPr>
                <w:rFonts w:eastAsia="Calibri"/>
                <w:sz w:val="20"/>
                <w:szCs w:val="20"/>
                <w:lang w:eastAsia="en-US"/>
              </w:rPr>
            </w:pPr>
          </w:p>
        </w:tc>
        <w:tc>
          <w:tcPr>
            <w:tcW w:w="1276" w:type="dxa"/>
          </w:tcPr>
          <w:p w14:paraId="0D407DBA"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7E240EA0" w14:textId="77777777" w:rsidR="004E210C" w:rsidRPr="004E210C" w:rsidRDefault="004E210C" w:rsidP="004E210C">
            <w:pPr>
              <w:tabs>
                <w:tab w:val="left" w:pos="709"/>
                <w:tab w:val="left" w:pos="851"/>
              </w:tabs>
              <w:jc w:val="center"/>
              <w:rPr>
                <w:rFonts w:eastAsia="Calibri"/>
                <w:sz w:val="20"/>
                <w:szCs w:val="20"/>
                <w:lang w:eastAsia="en-US"/>
              </w:rPr>
            </w:pPr>
          </w:p>
        </w:tc>
        <w:tc>
          <w:tcPr>
            <w:tcW w:w="1560" w:type="dxa"/>
          </w:tcPr>
          <w:p w14:paraId="485209F5"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0E54E355"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69A1F9DC" w14:textId="77777777" w:rsidR="004E210C" w:rsidRPr="004E210C" w:rsidRDefault="004E210C" w:rsidP="004E210C">
            <w:pPr>
              <w:tabs>
                <w:tab w:val="left" w:pos="709"/>
                <w:tab w:val="left" w:pos="851"/>
              </w:tabs>
              <w:jc w:val="center"/>
              <w:rPr>
                <w:rFonts w:eastAsia="Calibri"/>
                <w:sz w:val="20"/>
                <w:szCs w:val="20"/>
                <w:lang w:eastAsia="en-US"/>
              </w:rPr>
            </w:pPr>
          </w:p>
        </w:tc>
        <w:tc>
          <w:tcPr>
            <w:tcW w:w="1843" w:type="dxa"/>
          </w:tcPr>
          <w:p w14:paraId="05FB5FCA"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43AA8624" w14:textId="77777777" w:rsidTr="00BF6455">
        <w:tc>
          <w:tcPr>
            <w:tcW w:w="8364" w:type="dxa"/>
            <w:gridSpan w:val="6"/>
          </w:tcPr>
          <w:p w14:paraId="05B83A77" w14:textId="77777777" w:rsidR="004E210C" w:rsidRP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Итого по разделу 4</w:t>
            </w:r>
          </w:p>
        </w:tc>
        <w:tc>
          <w:tcPr>
            <w:tcW w:w="1843" w:type="dxa"/>
          </w:tcPr>
          <w:p w14:paraId="07A79923"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273D14E1" w14:textId="77777777" w:rsidTr="00BF6455">
        <w:tc>
          <w:tcPr>
            <w:tcW w:w="10207" w:type="dxa"/>
            <w:gridSpan w:val="7"/>
          </w:tcPr>
          <w:p w14:paraId="7FE8F648"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5. Иные непогашенные долговые обязательства Куйбышевского муниципального района Новосибирской области</w:t>
            </w:r>
          </w:p>
        </w:tc>
      </w:tr>
      <w:tr w:rsidR="004E210C" w:rsidRPr="004E210C" w14:paraId="7F0D9595" w14:textId="77777777" w:rsidTr="00BF6455">
        <w:tc>
          <w:tcPr>
            <w:tcW w:w="851" w:type="dxa"/>
          </w:tcPr>
          <w:p w14:paraId="6D56C4CA"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Номер п/п</w:t>
            </w:r>
          </w:p>
        </w:tc>
        <w:tc>
          <w:tcPr>
            <w:tcW w:w="1276" w:type="dxa"/>
          </w:tcPr>
          <w:p w14:paraId="34C87D68"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Договор (дата, номер)</w:t>
            </w:r>
          </w:p>
        </w:tc>
        <w:tc>
          <w:tcPr>
            <w:tcW w:w="1559" w:type="dxa"/>
          </w:tcPr>
          <w:p w14:paraId="0A7FDAB9"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Дата возникновения долгового обязательства</w:t>
            </w:r>
          </w:p>
        </w:tc>
        <w:tc>
          <w:tcPr>
            <w:tcW w:w="1560" w:type="dxa"/>
          </w:tcPr>
          <w:p w14:paraId="65F699CF"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Дата погашения долгового обязательства</w:t>
            </w:r>
          </w:p>
        </w:tc>
        <w:tc>
          <w:tcPr>
            <w:tcW w:w="1559" w:type="dxa"/>
          </w:tcPr>
          <w:p w14:paraId="407799A7"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Наименование кредитора</w:t>
            </w:r>
          </w:p>
        </w:tc>
        <w:tc>
          <w:tcPr>
            <w:tcW w:w="1559" w:type="dxa"/>
          </w:tcPr>
          <w:p w14:paraId="474E7462"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Валюта обязательства</w:t>
            </w:r>
          </w:p>
        </w:tc>
        <w:tc>
          <w:tcPr>
            <w:tcW w:w="1843" w:type="dxa"/>
          </w:tcPr>
          <w:p w14:paraId="27D3AFD7"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Задолженность на текущую дату, в рублях</w:t>
            </w:r>
          </w:p>
        </w:tc>
      </w:tr>
      <w:tr w:rsidR="004E210C" w:rsidRPr="004E210C" w14:paraId="779E6C37" w14:textId="77777777" w:rsidTr="00BF6455">
        <w:tc>
          <w:tcPr>
            <w:tcW w:w="851" w:type="dxa"/>
          </w:tcPr>
          <w:p w14:paraId="47306419" w14:textId="77777777" w:rsidR="004E210C" w:rsidRPr="004E210C" w:rsidRDefault="004E210C" w:rsidP="004E210C">
            <w:pPr>
              <w:tabs>
                <w:tab w:val="left" w:pos="709"/>
                <w:tab w:val="left" w:pos="851"/>
              </w:tabs>
              <w:jc w:val="center"/>
              <w:rPr>
                <w:rFonts w:eastAsia="Calibri"/>
                <w:sz w:val="20"/>
                <w:szCs w:val="20"/>
                <w:lang w:eastAsia="en-US"/>
              </w:rPr>
            </w:pPr>
          </w:p>
        </w:tc>
        <w:tc>
          <w:tcPr>
            <w:tcW w:w="1276" w:type="dxa"/>
          </w:tcPr>
          <w:p w14:paraId="267CED5F"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21AB2AA2" w14:textId="77777777" w:rsidR="004E210C" w:rsidRPr="004E210C" w:rsidRDefault="004E210C" w:rsidP="004E210C">
            <w:pPr>
              <w:tabs>
                <w:tab w:val="left" w:pos="709"/>
                <w:tab w:val="left" w:pos="851"/>
              </w:tabs>
              <w:jc w:val="center"/>
              <w:rPr>
                <w:rFonts w:eastAsia="Calibri"/>
                <w:sz w:val="20"/>
                <w:szCs w:val="20"/>
                <w:lang w:eastAsia="en-US"/>
              </w:rPr>
            </w:pPr>
          </w:p>
        </w:tc>
        <w:tc>
          <w:tcPr>
            <w:tcW w:w="1560" w:type="dxa"/>
          </w:tcPr>
          <w:p w14:paraId="3E8F4984"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1A041D6E" w14:textId="77777777" w:rsidR="004E210C" w:rsidRPr="004E210C" w:rsidRDefault="004E210C" w:rsidP="004E210C">
            <w:pPr>
              <w:tabs>
                <w:tab w:val="left" w:pos="709"/>
                <w:tab w:val="left" w:pos="851"/>
              </w:tabs>
              <w:jc w:val="center"/>
              <w:rPr>
                <w:rFonts w:eastAsia="Calibri"/>
                <w:sz w:val="20"/>
                <w:szCs w:val="20"/>
                <w:lang w:eastAsia="en-US"/>
              </w:rPr>
            </w:pPr>
          </w:p>
        </w:tc>
        <w:tc>
          <w:tcPr>
            <w:tcW w:w="1559" w:type="dxa"/>
          </w:tcPr>
          <w:p w14:paraId="2AE9BB96" w14:textId="77777777" w:rsidR="004E210C" w:rsidRPr="004E210C" w:rsidRDefault="004E210C" w:rsidP="004E210C">
            <w:pPr>
              <w:tabs>
                <w:tab w:val="left" w:pos="709"/>
                <w:tab w:val="left" w:pos="851"/>
              </w:tabs>
              <w:jc w:val="center"/>
              <w:rPr>
                <w:rFonts w:eastAsia="Calibri"/>
                <w:sz w:val="20"/>
                <w:szCs w:val="20"/>
                <w:lang w:eastAsia="en-US"/>
              </w:rPr>
            </w:pPr>
          </w:p>
        </w:tc>
        <w:tc>
          <w:tcPr>
            <w:tcW w:w="1843" w:type="dxa"/>
          </w:tcPr>
          <w:p w14:paraId="63CE2CED"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681AAE80" w14:textId="77777777" w:rsidTr="00BF6455">
        <w:tc>
          <w:tcPr>
            <w:tcW w:w="8364" w:type="dxa"/>
            <w:gridSpan w:val="6"/>
          </w:tcPr>
          <w:p w14:paraId="13AA7E4F" w14:textId="77777777" w:rsidR="004E210C" w:rsidRPr="004E210C" w:rsidRDefault="004E210C" w:rsidP="004E210C">
            <w:pPr>
              <w:tabs>
                <w:tab w:val="left" w:pos="709"/>
                <w:tab w:val="left" w:pos="851"/>
              </w:tabs>
              <w:jc w:val="right"/>
              <w:rPr>
                <w:rFonts w:eastAsia="Calibri"/>
                <w:sz w:val="20"/>
                <w:szCs w:val="20"/>
                <w:lang w:eastAsia="en-US"/>
              </w:rPr>
            </w:pPr>
            <w:r w:rsidRPr="004E210C">
              <w:rPr>
                <w:rFonts w:eastAsia="Calibri"/>
                <w:sz w:val="20"/>
                <w:szCs w:val="20"/>
                <w:lang w:eastAsia="en-US"/>
              </w:rPr>
              <w:t>Итого по разделу 5</w:t>
            </w:r>
          </w:p>
        </w:tc>
        <w:tc>
          <w:tcPr>
            <w:tcW w:w="1843" w:type="dxa"/>
          </w:tcPr>
          <w:p w14:paraId="0EBC47C9" w14:textId="77777777" w:rsidR="004E210C" w:rsidRPr="004E210C" w:rsidRDefault="004E210C" w:rsidP="004E210C">
            <w:pPr>
              <w:tabs>
                <w:tab w:val="left" w:pos="709"/>
                <w:tab w:val="left" w:pos="851"/>
              </w:tabs>
              <w:jc w:val="center"/>
              <w:rPr>
                <w:rFonts w:eastAsia="Calibri"/>
                <w:sz w:val="20"/>
                <w:szCs w:val="20"/>
                <w:lang w:eastAsia="en-US"/>
              </w:rPr>
            </w:pPr>
          </w:p>
        </w:tc>
      </w:tr>
      <w:tr w:rsidR="004E210C" w:rsidRPr="004E210C" w14:paraId="0B6BF539" w14:textId="77777777" w:rsidTr="00BF6455">
        <w:tc>
          <w:tcPr>
            <w:tcW w:w="6805" w:type="dxa"/>
            <w:gridSpan w:val="5"/>
          </w:tcPr>
          <w:p w14:paraId="62A56573" w14:textId="77777777" w:rsidR="004E210C" w:rsidRPr="004E210C" w:rsidRDefault="004E210C" w:rsidP="004E210C">
            <w:pPr>
              <w:tabs>
                <w:tab w:val="left" w:pos="709"/>
                <w:tab w:val="left" w:pos="851"/>
              </w:tabs>
              <w:rPr>
                <w:rFonts w:eastAsia="Calibri"/>
                <w:sz w:val="20"/>
                <w:szCs w:val="20"/>
                <w:lang w:eastAsia="en-US"/>
              </w:rPr>
            </w:pPr>
            <w:r w:rsidRPr="004E210C">
              <w:rPr>
                <w:rFonts w:eastAsia="Calibri"/>
                <w:sz w:val="20"/>
                <w:szCs w:val="20"/>
                <w:lang w:eastAsia="en-US"/>
              </w:rPr>
              <w:t>Всего муниципальный долг Куйбышевского муниципального района Новосибирской области на отчетную дату</w:t>
            </w:r>
          </w:p>
        </w:tc>
        <w:tc>
          <w:tcPr>
            <w:tcW w:w="1559" w:type="dxa"/>
          </w:tcPr>
          <w:p w14:paraId="7E31DDC4"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RUB</w:t>
            </w:r>
          </w:p>
        </w:tc>
        <w:tc>
          <w:tcPr>
            <w:tcW w:w="1843" w:type="dxa"/>
          </w:tcPr>
          <w:p w14:paraId="5A15A51B" w14:textId="77777777" w:rsidR="004E210C" w:rsidRPr="004E210C" w:rsidRDefault="004E210C" w:rsidP="004E210C">
            <w:pPr>
              <w:tabs>
                <w:tab w:val="left" w:pos="709"/>
                <w:tab w:val="left" w:pos="851"/>
              </w:tabs>
              <w:jc w:val="center"/>
              <w:rPr>
                <w:rFonts w:eastAsia="Calibri"/>
                <w:sz w:val="20"/>
                <w:szCs w:val="20"/>
                <w:lang w:eastAsia="en-US"/>
              </w:rPr>
            </w:pPr>
          </w:p>
        </w:tc>
      </w:tr>
    </w:tbl>
    <w:p w14:paraId="47AB3B36" w14:textId="77777777" w:rsidR="004E210C" w:rsidRPr="004E210C" w:rsidRDefault="004E210C" w:rsidP="004E210C">
      <w:pPr>
        <w:tabs>
          <w:tab w:val="left" w:pos="709"/>
          <w:tab w:val="left" w:pos="851"/>
        </w:tabs>
        <w:jc w:val="center"/>
        <w:rPr>
          <w:rFonts w:eastAsia="Calibri"/>
          <w:sz w:val="20"/>
          <w:szCs w:val="20"/>
          <w:lang w:eastAsia="en-US"/>
        </w:rPr>
      </w:pPr>
    </w:p>
    <w:p w14:paraId="0F0B669B" w14:textId="77777777" w:rsidR="004E210C" w:rsidRPr="004E210C" w:rsidRDefault="004E210C" w:rsidP="004E210C">
      <w:pPr>
        <w:tabs>
          <w:tab w:val="left" w:pos="709"/>
          <w:tab w:val="left" w:pos="851"/>
        </w:tabs>
        <w:rPr>
          <w:rFonts w:eastAsia="Calibri"/>
          <w:sz w:val="20"/>
          <w:szCs w:val="20"/>
          <w:lang w:eastAsia="en-US"/>
        </w:rPr>
      </w:pPr>
    </w:p>
    <w:p w14:paraId="436BEF92" w14:textId="77777777" w:rsidR="004E210C" w:rsidRPr="004E210C" w:rsidRDefault="004E210C" w:rsidP="004E210C">
      <w:pPr>
        <w:tabs>
          <w:tab w:val="left" w:pos="709"/>
          <w:tab w:val="left" w:pos="851"/>
        </w:tabs>
        <w:rPr>
          <w:rFonts w:eastAsia="Calibri"/>
          <w:sz w:val="20"/>
          <w:szCs w:val="20"/>
          <w:lang w:eastAsia="en-US"/>
        </w:rPr>
      </w:pPr>
      <w:r w:rsidRPr="004E210C">
        <w:rPr>
          <w:rFonts w:eastAsia="Calibri"/>
          <w:sz w:val="20"/>
          <w:szCs w:val="20"/>
          <w:lang w:eastAsia="en-US"/>
        </w:rPr>
        <w:t xml:space="preserve">Глава Куйбышевского </w:t>
      </w:r>
    </w:p>
    <w:p w14:paraId="1ED294C6" w14:textId="77777777" w:rsidR="004E210C" w:rsidRPr="004E210C" w:rsidRDefault="004E210C" w:rsidP="004E210C">
      <w:pPr>
        <w:tabs>
          <w:tab w:val="left" w:pos="709"/>
          <w:tab w:val="left" w:pos="851"/>
        </w:tabs>
        <w:rPr>
          <w:rFonts w:eastAsia="Calibri"/>
          <w:sz w:val="20"/>
          <w:szCs w:val="20"/>
          <w:lang w:eastAsia="en-US"/>
        </w:rPr>
      </w:pPr>
      <w:r w:rsidRPr="004E210C">
        <w:rPr>
          <w:rFonts w:eastAsia="Calibri"/>
          <w:sz w:val="20"/>
          <w:szCs w:val="20"/>
          <w:lang w:eastAsia="en-US"/>
        </w:rPr>
        <w:t xml:space="preserve">муниципального района </w:t>
      </w:r>
    </w:p>
    <w:p w14:paraId="0FA23684" w14:textId="77777777" w:rsidR="004E210C" w:rsidRPr="004E210C" w:rsidRDefault="004E210C" w:rsidP="004E210C">
      <w:pPr>
        <w:tabs>
          <w:tab w:val="left" w:pos="709"/>
          <w:tab w:val="left" w:pos="851"/>
        </w:tabs>
        <w:rPr>
          <w:rFonts w:eastAsia="Calibri"/>
          <w:sz w:val="20"/>
          <w:szCs w:val="20"/>
          <w:lang w:eastAsia="en-US"/>
        </w:rPr>
      </w:pPr>
      <w:r w:rsidRPr="004E210C">
        <w:rPr>
          <w:rFonts w:eastAsia="Calibri"/>
          <w:sz w:val="20"/>
          <w:szCs w:val="20"/>
          <w:lang w:eastAsia="en-US"/>
        </w:rPr>
        <w:t>Новосибирской области           _______________               ____________________________</w:t>
      </w:r>
    </w:p>
    <w:p w14:paraId="5D121D79" w14:textId="77777777" w:rsidR="004E210C" w:rsidRPr="004E210C" w:rsidRDefault="004E210C" w:rsidP="004E210C">
      <w:pPr>
        <w:tabs>
          <w:tab w:val="left" w:pos="709"/>
          <w:tab w:val="left" w:pos="851"/>
        </w:tabs>
        <w:jc w:val="center"/>
        <w:rPr>
          <w:rFonts w:eastAsia="Calibri"/>
          <w:sz w:val="20"/>
          <w:szCs w:val="20"/>
          <w:lang w:eastAsia="en-US"/>
        </w:rPr>
      </w:pPr>
      <w:r w:rsidRPr="004E210C">
        <w:rPr>
          <w:rFonts w:eastAsia="Calibri"/>
          <w:sz w:val="20"/>
          <w:szCs w:val="20"/>
          <w:lang w:eastAsia="en-US"/>
        </w:rPr>
        <w:t xml:space="preserve">                                               подпись                                        расшифровка подписи</w:t>
      </w:r>
    </w:p>
    <w:p w14:paraId="1B019BA7" w14:textId="77777777" w:rsidR="004E210C" w:rsidRPr="004E210C" w:rsidRDefault="004E210C" w:rsidP="004E210C">
      <w:pPr>
        <w:tabs>
          <w:tab w:val="left" w:pos="709"/>
          <w:tab w:val="left" w:pos="851"/>
        </w:tabs>
        <w:jc w:val="center"/>
        <w:rPr>
          <w:rFonts w:eastAsia="Calibri"/>
          <w:sz w:val="20"/>
          <w:szCs w:val="20"/>
          <w:lang w:eastAsia="en-US"/>
        </w:rPr>
      </w:pPr>
    </w:p>
    <w:p w14:paraId="27BD1057" w14:textId="77777777" w:rsidR="004E210C" w:rsidRPr="004E210C" w:rsidRDefault="004E210C" w:rsidP="004E210C">
      <w:pPr>
        <w:tabs>
          <w:tab w:val="left" w:pos="709"/>
          <w:tab w:val="left" w:pos="851"/>
        </w:tabs>
        <w:rPr>
          <w:rFonts w:eastAsia="Calibri"/>
          <w:sz w:val="20"/>
          <w:szCs w:val="20"/>
          <w:lang w:eastAsia="en-US"/>
        </w:rPr>
      </w:pPr>
      <w:r w:rsidRPr="004E210C">
        <w:rPr>
          <w:rFonts w:eastAsia="Calibri"/>
          <w:sz w:val="20"/>
          <w:szCs w:val="20"/>
          <w:lang w:eastAsia="en-US"/>
        </w:rPr>
        <w:t xml:space="preserve">Начальник управления </w:t>
      </w:r>
    </w:p>
    <w:p w14:paraId="1B2895B3" w14:textId="77777777" w:rsidR="004E210C" w:rsidRPr="004E210C" w:rsidRDefault="004E210C" w:rsidP="004E210C">
      <w:pPr>
        <w:tabs>
          <w:tab w:val="left" w:pos="709"/>
          <w:tab w:val="left" w:pos="851"/>
        </w:tabs>
        <w:rPr>
          <w:rFonts w:eastAsia="Calibri"/>
          <w:sz w:val="20"/>
          <w:szCs w:val="20"/>
          <w:lang w:eastAsia="en-US"/>
        </w:rPr>
      </w:pPr>
      <w:r w:rsidRPr="004E210C">
        <w:rPr>
          <w:rFonts w:eastAsia="Calibri"/>
          <w:sz w:val="20"/>
          <w:szCs w:val="20"/>
          <w:lang w:eastAsia="en-US"/>
        </w:rPr>
        <w:t xml:space="preserve">бухгалтерского учета </w:t>
      </w:r>
    </w:p>
    <w:p w14:paraId="7F03C16D" w14:textId="77777777" w:rsidR="004E210C" w:rsidRPr="004E210C" w:rsidRDefault="004E210C" w:rsidP="004E210C">
      <w:pPr>
        <w:tabs>
          <w:tab w:val="left" w:pos="709"/>
          <w:tab w:val="left" w:pos="851"/>
        </w:tabs>
        <w:rPr>
          <w:rFonts w:eastAsia="Calibri"/>
          <w:sz w:val="20"/>
          <w:szCs w:val="20"/>
          <w:lang w:eastAsia="en-US"/>
        </w:rPr>
      </w:pPr>
      <w:r w:rsidRPr="004E210C">
        <w:rPr>
          <w:rFonts w:eastAsia="Calibri"/>
          <w:sz w:val="20"/>
          <w:szCs w:val="20"/>
          <w:lang w:eastAsia="en-US"/>
        </w:rPr>
        <w:t>и отчетности                           _______________                         ________________________</w:t>
      </w:r>
    </w:p>
    <w:p w14:paraId="4E2064CA" w14:textId="77777777" w:rsidR="004E210C" w:rsidRPr="004E210C" w:rsidRDefault="004E210C" w:rsidP="004E210C">
      <w:pPr>
        <w:rPr>
          <w:color w:val="0D0D0D" w:themeColor="text1" w:themeTint="F2"/>
          <w:sz w:val="20"/>
          <w:szCs w:val="20"/>
        </w:rPr>
      </w:pPr>
      <w:r w:rsidRPr="004E210C">
        <w:rPr>
          <w:rFonts w:eastAsia="Calibri"/>
          <w:sz w:val="20"/>
          <w:szCs w:val="20"/>
          <w:lang w:eastAsia="en-US"/>
        </w:rPr>
        <w:t xml:space="preserve">                                                           подпись                                        расшифровка подписи                                                 </w:t>
      </w:r>
    </w:p>
    <w:p w14:paraId="4BC76C54" w14:textId="77777777" w:rsidR="004E210C" w:rsidRPr="004E210C" w:rsidRDefault="004E210C" w:rsidP="004E210C">
      <w:pPr>
        <w:rPr>
          <w:color w:val="0D0D0D" w:themeColor="text1" w:themeTint="F2"/>
          <w:sz w:val="20"/>
          <w:szCs w:val="20"/>
        </w:rPr>
      </w:pPr>
    </w:p>
    <w:p w14:paraId="3C93AF47" w14:textId="77777777" w:rsidR="004E210C" w:rsidRPr="004E210C" w:rsidRDefault="004E210C" w:rsidP="004E210C">
      <w:pPr>
        <w:tabs>
          <w:tab w:val="left" w:pos="709"/>
          <w:tab w:val="left" w:pos="851"/>
        </w:tabs>
        <w:jc w:val="right"/>
        <w:rPr>
          <w:rFonts w:eastAsia="Calibri"/>
          <w:sz w:val="20"/>
          <w:szCs w:val="20"/>
          <w:lang w:eastAsia="en-US"/>
        </w:rPr>
      </w:pPr>
    </w:p>
    <w:p w14:paraId="4D6C38A6" w14:textId="77777777" w:rsidR="002C6B34" w:rsidRPr="004E210C" w:rsidRDefault="002C6B34" w:rsidP="00CD4372">
      <w:pPr>
        <w:jc w:val="center"/>
        <w:rPr>
          <w:bCs/>
          <w:sz w:val="20"/>
          <w:szCs w:val="20"/>
        </w:rPr>
      </w:pPr>
    </w:p>
    <w:p w14:paraId="4BC628FF" w14:textId="77777777" w:rsidR="002C6B34" w:rsidRPr="004E210C" w:rsidRDefault="002C6B34" w:rsidP="00CD4372">
      <w:pPr>
        <w:jc w:val="center"/>
        <w:rPr>
          <w:bCs/>
          <w:sz w:val="20"/>
          <w:szCs w:val="20"/>
        </w:rPr>
      </w:pPr>
    </w:p>
    <w:p w14:paraId="0EAC2A8C" w14:textId="6286E784" w:rsidR="002C6B34" w:rsidRPr="004E210C" w:rsidRDefault="002C6B34" w:rsidP="002C6B34">
      <w:pPr>
        <w:pStyle w:val="10"/>
        <w:ind w:firstLine="709"/>
        <w:jc w:val="center"/>
        <w:rPr>
          <w:sz w:val="20"/>
        </w:rPr>
      </w:pPr>
    </w:p>
    <w:p w14:paraId="6A17852C" w14:textId="77777777" w:rsidR="002C6B34" w:rsidRPr="004E210C" w:rsidRDefault="002C6B34" w:rsidP="002C6B34">
      <w:pPr>
        <w:pStyle w:val="10"/>
        <w:ind w:firstLine="709"/>
        <w:jc w:val="center"/>
        <w:rPr>
          <w:sz w:val="20"/>
        </w:rPr>
      </w:pPr>
      <w:r w:rsidRPr="004E210C">
        <w:rPr>
          <w:sz w:val="20"/>
        </w:rPr>
        <w:t xml:space="preserve">АДМИНИСТРАЦИЯ КУЙБЫШЕВСКОГО МУНИЦИПАЛЬНОГО РАЙОНА </w:t>
      </w:r>
    </w:p>
    <w:p w14:paraId="7DE907EF" w14:textId="235CCA8B" w:rsidR="002C6B34" w:rsidRPr="004E210C" w:rsidRDefault="002C6B34" w:rsidP="002C6B34">
      <w:pPr>
        <w:pStyle w:val="10"/>
        <w:ind w:firstLine="709"/>
        <w:jc w:val="center"/>
        <w:rPr>
          <w:sz w:val="20"/>
        </w:rPr>
      </w:pPr>
      <w:r w:rsidRPr="004E210C">
        <w:rPr>
          <w:sz w:val="20"/>
        </w:rPr>
        <w:t>НОВОСИБИРСКОЙ ОБЛАСТИ</w:t>
      </w:r>
    </w:p>
    <w:p w14:paraId="39D2FD01" w14:textId="77777777" w:rsidR="002C6B34" w:rsidRPr="004E210C" w:rsidRDefault="002C6B34" w:rsidP="002C6B34">
      <w:pPr>
        <w:pStyle w:val="10"/>
        <w:ind w:firstLine="709"/>
        <w:jc w:val="center"/>
        <w:rPr>
          <w:sz w:val="20"/>
        </w:rPr>
      </w:pPr>
    </w:p>
    <w:p w14:paraId="6FE25C2C" w14:textId="77777777" w:rsidR="002C6B34" w:rsidRPr="004E210C" w:rsidRDefault="002C6B34" w:rsidP="002C6B34">
      <w:pPr>
        <w:pStyle w:val="10"/>
        <w:ind w:firstLine="709"/>
        <w:jc w:val="center"/>
        <w:rPr>
          <w:sz w:val="20"/>
        </w:rPr>
      </w:pPr>
      <w:r w:rsidRPr="004E210C">
        <w:rPr>
          <w:sz w:val="20"/>
        </w:rPr>
        <w:t>ПОСТАНОВЛЕНИЕ</w:t>
      </w:r>
    </w:p>
    <w:p w14:paraId="59F70A08" w14:textId="77777777" w:rsidR="002C6B34" w:rsidRPr="004E210C" w:rsidRDefault="002C6B34" w:rsidP="002C6B34">
      <w:pPr>
        <w:ind w:firstLine="709"/>
        <w:jc w:val="center"/>
        <w:rPr>
          <w:sz w:val="20"/>
          <w:szCs w:val="20"/>
        </w:rPr>
      </w:pPr>
    </w:p>
    <w:p w14:paraId="7548AD18" w14:textId="77777777" w:rsidR="002C6B34" w:rsidRPr="004E210C" w:rsidRDefault="002C6B34" w:rsidP="002C6B34">
      <w:pPr>
        <w:ind w:firstLine="709"/>
        <w:jc w:val="center"/>
        <w:rPr>
          <w:sz w:val="20"/>
          <w:szCs w:val="20"/>
        </w:rPr>
      </w:pPr>
      <w:r w:rsidRPr="004E210C">
        <w:rPr>
          <w:sz w:val="20"/>
          <w:szCs w:val="20"/>
        </w:rPr>
        <w:t>г. Куйбышев</w:t>
      </w:r>
    </w:p>
    <w:p w14:paraId="002569E8" w14:textId="77777777" w:rsidR="002C6B34" w:rsidRPr="004E210C" w:rsidRDefault="002C6B34" w:rsidP="002C6B34">
      <w:pPr>
        <w:ind w:firstLine="709"/>
        <w:jc w:val="center"/>
        <w:rPr>
          <w:sz w:val="20"/>
          <w:szCs w:val="20"/>
        </w:rPr>
      </w:pPr>
      <w:r w:rsidRPr="004E210C">
        <w:rPr>
          <w:sz w:val="20"/>
          <w:szCs w:val="20"/>
        </w:rPr>
        <w:t>Новосибирская область</w:t>
      </w:r>
    </w:p>
    <w:p w14:paraId="365CAA3F" w14:textId="77777777" w:rsidR="002C6B34" w:rsidRPr="004E210C" w:rsidRDefault="002C6B34" w:rsidP="002C6B34">
      <w:pPr>
        <w:ind w:firstLine="709"/>
        <w:jc w:val="center"/>
        <w:rPr>
          <w:color w:val="000000"/>
          <w:sz w:val="20"/>
          <w:szCs w:val="20"/>
        </w:rPr>
      </w:pPr>
    </w:p>
    <w:p w14:paraId="1BFBF8E0" w14:textId="77777777" w:rsidR="002C6B34" w:rsidRPr="004E210C" w:rsidRDefault="002C6B34" w:rsidP="002C6B34">
      <w:pPr>
        <w:ind w:firstLine="709"/>
        <w:jc w:val="center"/>
        <w:rPr>
          <w:color w:val="000000"/>
          <w:sz w:val="20"/>
          <w:szCs w:val="20"/>
        </w:rPr>
      </w:pPr>
      <w:r w:rsidRPr="004E210C">
        <w:rPr>
          <w:color w:val="000000"/>
          <w:sz w:val="20"/>
          <w:szCs w:val="20"/>
        </w:rPr>
        <w:t>06.04.2022 № 278</w:t>
      </w:r>
    </w:p>
    <w:p w14:paraId="2C875DE7" w14:textId="77777777" w:rsidR="002C6B34" w:rsidRPr="004E210C" w:rsidRDefault="002C6B34" w:rsidP="002C6B34">
      <w:pPr>
        <w:autoSpaceDE w:val="0"/>
        <w:autoSpaceDN w:val="0"/>
        <w:ind w:firstLine="709"/>
        <w:jc w:val="center"/>
        <w:rPr>
          <w:bCs/>
          <w:sz w:val="20"/>
          <w:szCs w:val="20"/>
        </w:rPr>
      </w:pPr>
    </w:p>
    <w:p w14:paraId="602A270E" w14:textId="77777777" w:rsidR="002C6B34" w:rsidRPr="004E210C" w:rsidRDefault="002C6B34" w:rsidP="002C6B34">
      <w:pPr>
        <w:ind w:right="201" w:firstLine="709"/>
        <w:jc w:val="center"/>
        <w:rPr>
          <w:sz w:val="20"/>
          <w:szCs w:val="20"/>
        </w:rPr>
      </w:pPr>
      <w:r w:rsidRPr="004E210C">
        <w:rPr>
          <w:sz w:val="20"/>
          <w:szCs w:val="20"/>
        </w:rPr>
        <w:t>О внесении изменений в Устав муниципального бюджетного учреждения спорта Куйбышевского района «Ледовая арена «Факел»</w:t>
      </w:r>
    </w:p>
    <w:p w14:paraId="6336BEB2" w14:textId="77777777" w:rsidR="002C6B34" w:rsidRPr="004E210C" w:rsidRDefault="002C6B34" w:rsidP="002C6B34">
      <w:pPr>
        <w:ind w:right="201" w:firstLine="709"/>
        <w:jc w:val="center"/>
        <w:rPr>
          <w:sz w:val="20"/>
          <w:szCs w:val="20"/>
        </w:rPr>
      </w:pPr>
    </w:p>
    <w:p w14:paraId="463E99D7" w14:textId="77777777" w:rsidR="002C6B34" w:rsidRPr="004E210C" w:rsidRDefault="002C6B34" w:rsidP="002C6B34">
      <w:pPr>
        <w:autoSpaceDE w:val="0"/>
        <w:autoSpaceDN w:val="0"/>
        <w:adjustRightInd w:val="0"/>
        <w:ind w:firstLine="709"/>
        <w:jc w:val="both"/>
        <w:rPr>
          <w:sz w:val="20"/>
          <w:szCs w:val="20"/>
        </w:rPr>
      </w:pPr>
      <w:r w:rsidRPr="004E210C">
        <w:rPr>
          <w:sz w:val="20"/>
          <w:szCs w:val="20"/>
        </w:rPr>
        <w:t xml:space="preserve">В соответствии с Федеральным законом от 12.12.1996 № 7-ФЗ «О некоммерческих организациях», администрация Куйбышевского муниципального района Новосибирской области </w:t>
      </w:r>
    </w:p>
    <w:p w14:paraId="6AA0AB83" w14:textId="77777777" w:rsidR="002C6B34" w:rsidRPr="004E210C" w:rsidRDefault="002C6B34" w:rsidP="002C6B34">
      <w:pPr>
        <w:tabs>
          <w:tab w:val="left" w:pos="0"/>
        </w:tabs>
        <w:ind w:firstLine="709"/>
        <w:jc w:val="both"/>
        <w:rPr>
          <w:sz w:val="20"/>
          <w:szCs w:val="20"/>
        </w:rPr>
      </w:pPr>
      <w:r w:rsidRPr="004E210C">
        <w:rPr>
          <w:sz w:val="20"/>
          <w:szCs w:val="20"/>
        </w:rPr>
        <w:t xml:space="preserve">ПОСТАНОВЛЯЕТ: </w:t>
      </w:r>
    </w:p>
    <w:p w14:paraId="30E0BBB3" w14:textId="77777777" w:rsidR="002C6B34" w:rsidRPr="004E210C" w:rsidRDefault="002C6B34" w:rsidP="002C6B34">
      <w:pPr>
        <w:ind w:firstLine="709"/>
        <w:jc w:val="both"/>
        <w:rPr>
          <w:sz w:val="20"/>
          <w:szCs w:val="20"/>
        </w:rPr>
      </w:pPr>
      <w:r w:rsidRPr="004E210C">
        <w:rPr>
          <w:sz w:val="20"/>
          <w:szCs w:val="20"/>
        </w:rPr>
        <w:t>1. Внести в Устав муниципального бюджетного учреждения спорта Куйбышевского района «Ледовая арена «Факел» изменения, согласно приложению 1.</w:t>
      </w:r>
    </w:p>
    <w:p w14:paraId="388D8636" w14:textId="77777777" w:rsidR="002C6B34" w:rsidRPr="004E210C" w:rsidRDefault="002C6B34" w:rsidP="002C6B34">
      <w:pPr>
        <w:ind w:firstLine="709"/>
        <w:jc w:val="both"/>
        <w:rPr>
          <w:sz w:val="20"/>
          <w:szCs w:val="20"/>
        </w:rPr>
      </w:pPr>
      <w:r w:rsidRPr="004E210C">
        <w:rPr>
          <w:sz w:val="20"/>
          <w:szCs w:val="20"/>
        </w:rPr>
        <w:t>2. Директору муниципального бюджетного учреждения спорта Куйбышевского района «Ледовая арена «Факел» Колмагорову А.В. произвести регистрацию изменений в Устав в установленном порядке.</w:t>
      </w:r>
    </w:p>
    <w:p w14:paraId="2862AAB2" w14:textId="77777777" w:rsidR="002C6B34" w:rsidRPr="004E210C" w:rsidRDefault="002C6B34" w:rsidP="002C6B34">
      <w:pPr>
        <w:ind w:firstLine="709"/>
        <w:jc w:val="both"/>
        <w:rPr>
          <w:sz w:val="20"/>
          <w:szCs w:val="20"/>
        </w:rPr>
      </w:pPr>
      <w:r w:rsidRPr="004E210C">
        <w:rPr>
          <w:sz w:val="20"/>
          <w:szCs w:val="20"/>
        </w:rPr>
        <w:t xml:space="preserve">3.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w:t>
      </w:r>
      <w:r w:rsidRPr="004E210C">
        <w:rPr>
          <w:sz w:val="20"/>
          <w:szCs w:val="20"/>
        </w:rPr>
        <w:lastRenderedPageBreak/>
        <w:t>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6C3B49C6" w14:textId="77777777" w:rsidR="002C6B34" w:rsidRPr="004E210C" w:rsidRDefault="002C6B34" w:rsidP="002C6B34">
      <w:pPr>
        <w:ind w:firstLine="709"/>
        <w:jc w:val="both"/>
        <w:rPr>
          <w:i/>
          <w:sz w:val="20"/>
          <w:szCs w:val="20"/>
        </w:rPr>
      </w:pPr>
      <w:r w:rsidRPr="004E210C">
        <w:rPr>
          <w:sz w:val="20"/>
          <w:szCs w:val="20"/>
        </w:rPr>
        <w:t xml:space="preserve">4.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 </w:t>
      </w:r>
    </w:p>
    <w:p w14:paraId="398A2C56" w14:textId="77777777" w:rsidR="002C6B34" w:rsidRPr="004E210C" w:rsidRDefault="002C6B34" w:rsidP="002C6B34">
      <w:pPr>
        <w:ind w:firstLine="709"/>
        <w:jc w:val="both"/>
        <w:rPr>
          <w:sz w:val="20"/>
          <w:szCs w:val="20"/>
        </w:rPr>
      </w:pPr>
    </w:p>
    <w:p w14:paraId="1E7B1E2E" w14:textId="77777777" w:rsidR="002C6B34" w:rsidRPr="004E210C" w:rsidRDefault="002C6B34" w:rsidP="002C6B34">
      <w:pPr>
        <w:pStyle w:val="aff5"/>
        <w:tabs>
          <w:tab w:val="left" w:pos="0"/>
        </w:tabs>
        <w:ind w:left="0"/>
        <w:jc w:val="both"/>
        <w:rPr>
          <w:rFonts w:ascii="Times New Roman" w:hAnsi="Times New Roman"/>
          <w:sz w:val="20"/>
        </w:rPr>
      </w:pPr>
      <w:r w:rsidRPr="004E210C">
        <w:rPr>
          <w:rFonts w:ascii="Times New Roman" w:hAnsi="Times New Roman"/>
          <w:sz w:val="20"/>
        </w:rPr>
        <w:t xml:space="preserve">Глава Куйбышевского муниципального          </w:t>
      </w:r>
    </w:p>
    <w:p w14:paraId="7441920A" w14:textId="6E40E647" w:rsidR="002C6B34" w:rsidRPr="004E210C" w:rsidRDefault="002C6B34" w:rsidP="002C6B34">
      <w:pPr>
        <w:pStyle w:val="aff5"/>
        <w:tabs>
          <w:tab w:val="left" w:pos="0"/>
        </w:tabs>
        <w:ind w:left="0"/>
        <w:jc w:val="both"/>
        <w:rPr>
          <w:rFonts w:ascii="Times New Roman" w:hAnsi="Times New Roman"/>
          <w:sz w:val="20"/>
        </w:rPr>
      </w:pPr>
      <w:r w:rsidRPr="004E210C">
        <w:rPr>
          <w:rFonts w:ascii="Times New Roman" w:hAnsi="Times New Roman"/>
          <w:sz w:val="20"/>
        </w:rPr>
        <w:t>района Новосибирской области                                                                                                             О.В. Караваев</w:t>
      </w:r>
    </w:p>
    <w:p w14:paraId="128C86D7" w14:textId="77777777" w:rsidR="002C6B34" w:rsidRPr="004E210C" w:rsidRDefault="002C6B34" w:rsidP="002C6B34">
      <w:pPr>
        <w:pStyle w:val="aff5"/>
        <w:tabs>
          <w:tab w:val="left" w:pos="0"/>
        </w:tabs>
        <w:ind w:left="0"/>
        <w:jc w:val="both"/>
        <w:rPr>
          <w:rFonts w:ascii="Times New Roman" w:hAnsi="Times New Roman"/>
          <w:sz w:val="20"/>
        </w:rPr>
      </w:pPr>
    </w:p>
    <w:p w14:paraId="4B2704C3" w14:textId="77777777" w:rsidR="002C6B34" w:rsidRPr="004E210C" w:rsidRDefault="002C6B34" w:rsidP="002C6B34">
      <w:pPr>
        <w:ind w:left="5670"/>
        <w:jc w:val="center"/>
        <w:rPr>
          <w:bCs/>
          <w:sz w:val="20"/>
          <w:szCs w:val="20"/>
        </w:rPr>
      </w:pPr>
      <w:r w:rsidRPr="004E210C">
        <w:rPr>
          <w:bCs/>
          <w:sz w:val="20"/>
          <w:szCs w:val="20"/>
        </w:rPr>
        <w:t>ПРИЛОЖЕНИЕ 1</w:t>
      </w:r>
    </w:p>
    <w:p w14:paraId="32EE9D02" w14:textId="77777777" w:rsidR="002C6B34" w:rsidRPr="004E210C" w:rsidRDefault="002C6B34" w:rsidP="002C6B34">
      <w:pPr>
        <w:ind w:left="5670"/>
        <w:jc w:val="center"/>
        <w:outlineLvl w:val="0"/>
        <w:rPr>
          <w:bCs/>
          <w:sz w:val="20"/>
          <w:szCs w:val="20"/>
        </w:rPr>
      </w:pPr>
      <w:r w:rsidRPr="004E210C">
        <w:rPr>
          <w:bCs/>
          <w:sz w:val="20"/>
          <w:szCs w:val="20"/>
        </w:rPr>
        <w:t xml:space="preserve">к постановлению администрации Куйбышевского муниципального района Новосибирской области  </w:t>
      </w:r>
    </w:p>
    <w:p w14:paraId="070A2C59" w14:textId="77777777" w:rsidR="002C6B34" w:rsidRPr="004E210C" w:rsidRDefault="002C6B34" w:rsidP="002C6B34">
      <w:pPr>
        <w:ind w:left="5670"/>
        <w:jc w:val="center"/>
        <w:outlineLvl w:val="0"/>
        <w:rPr>
          <w:sz w:val="20"/>
          <w:szCs w:val="20"/>
        </w:rPr>
      </w:pPr>
      <w:r w:rsidRPr="004E210C">
        <w:rPr>
          <w:bCs/>
          <w:sz w:val="20"/>
          <w:szCs w:val="20"/>
        </w:rPr>
        <w:t>от 06.04.2022 № 278</w:t>
      </w:r>
    </w:p>
    <w:p w14:paraId="2E4D296D" w14:textId="77777777" w:rsidR="002C6B34" w:rsidRPr="004E210C" w:rsidRDefault="002C6B34" w:rsidP="002C6B34">
      <w:pPr>
        <w:jc w:val="center"/>
        <w:rPr>
          <w:sz w:val="20"/>
          <w:szCs w:val="20"/>
        </w:rPr>
      </w:pPr>
    </w:p>
    <w:p w14:paraId="613AF8B6" w14:textId="77777777" w:rsidR="002C6B34" w:rsidRPr="004E210C" w:rsidRDefault="002C6B34" w:rsidP="002C6B34">
      <w:pPr>
        <w:jc w:val="center"/>
        <w:rPr>
          <w:sz w:val="20"/>
          <w:szCs w:val="20"/>
        </w:rPr>
      </w:pPr>
      <w:r w:rsidRPr="004E210C">
        <w:rPr>
          <w:sz w:val="20"/>
          <w:szCs w:val="20"/>
        </w:rPr>
        <w:t xml:space="preserve">Изменения </w:t>
      </w:r>
    </w:p>
    <w:p w14:paraId="2E644E36" w14:textId="77777777" w:rsidR="002C6B34" w:rsidRPr="004E210C" w:rsidRDefault="002C6B34" w:rsidP="002C6B34">
      <w:pPr>
        <w:jc w:val="center"/>
        <w:rPr>
          <w:sz w:val="20"/>
          <w:szCs w:val="20"/>
        </w:rPr>
      </w:pPr>
      <w:r w:rsidRPr="004E210C">
        <w:rPr>
          <w:sz w:val="20"/>
          <w:szCs w:val="20"/>
        </w:rPr>
        <w:t>в Устав муниципального бюджетного учреждения спорта</w:t>
      </w:r>
    </w:p>
    <w:p w14:paraId="59193D44" w14:textId="77777777" w:rsidR="002C6B34" w:rsidRPr="004E210C" w:rsidRDefault="002C6B34" w:rsidP="002C6B34">
      <w:pPr>
        <w:jc w:val="center"/>
        <w:rPr>
          <w:sz w:val="20"/>
          <w:szCs w:val="20"/>
        </w:rPr>
      </w:pPr>
      <w:r w:rsidRPr="004E210C">
        <w:rPr>
          <w:sz w:val="20"/>
          <w:szCs w:val="20"/>
        </w:rPr>
        <w:t>Куйбышевского района «Ледовая арена «Факел»</w:t>
      </w:r>
    </w:p>
    <w:p w14:paraId="385036C4" w14:textId="77777777" w:rsidR="002C6B34" w:rsidRPr="004E210C" w:rsidRDefault="002C6B34" w:rsidP="002C6B34">
      <w:pPr>
        <w:jc w:val="center"/>
        <w:rPr>
          <w:sz w:val="20"/>
          <w:szCs w:val="20"/>
        </w:rPr>
      </w:pPr>
    </w:p>
    <w:p w14:paraId="7851C79B" w14:textId="77777777" w:rsidR="002C6B34" w:rsidRPr="004E210C" w:rsidRDefault="002C6B34" w:rsidP="002C6B34">
      <w:pPr>
        <w:ind w:firstLine="709"/>
        <w:jc w:val="both"/>
        <w:rPr>
          <w:sz w:val="20"/>
          <w:szCs w:val="20"/>
        </w:rPr>
      </w:pPr>
      <w:r w:rsidRPr="004E210C">
        <w:rPr>
          <w:sz w:val="20"/>
          <w:szCs w:val="20"/>
        </w:rPr>
        <w:t xml:space="preserve">1. Раздел </w:t>
      </w:r>
      <w:r w:rsidRPr="004E210C">
        <w:rPr>
          <w:sz w:val="20"/>
          <w:szCs w:val="20"/>
          <w:lang w:val="en-US"/>
        </w:rPr>
        <w:t>I</w:t>
      </w:r>
      <w:r w:rsidRPr="004E210C">
        <w:rPr>
          <w:sz w:val="20"/>
          <w:szCs w:val="20"/>
        </w:rPr>
        <w:t xml:space="preserve"> «Общие положения» пополнить пунктом 1.12 следующего содержания:</w:t>
      </w:r>
    </w:p>
    <w:p w14:paraId="74636D4E" w14:textId="77777777" w:rsidR="002C6B34" w:rsidRPr="004E210C" w:rsidRDefault="002C6B34" w:rsidP="002C6B34">
      <w:pPr>
        <w:ind w:firstLine="709"/>
        <w:jc w:val="both"/>
        <w:rPr>
          <w:sz w:val="20"/>
          <w:szCs w:val="20"/>
        </w:rPr>
      </w:pPr>
      <w:r w:rsidRPr="004E210C">
        <w:rPr>
          <w:sz w:val="20"/>
          <w:szCs w:val="20"/>
        </w:rPr>
        <w:t>«1.12. Учреждения включает в себя следующие структурные подразделения:</w:t>
      </w:r>
    </w:p>
    <w:p w14:paraId="25654E09" w14:textId="77777777" w:rsidR="002C6B34" w:rsidRPr="004E210C" w:rsidRDefault="002C6B34" w:rsidP="002C6B34">
      <w:pPr>
        <w:ind w:firstLine="709"/>
        <w:jc w:val="both"/>
        <w:rPr>
          <w:sz w:val="20"/>
          <w:szCs w:val="20"/>
        </w:rPr>
      </w:pPr>
      <w:r w:rsidRPr="004E210C">
        <w:rPr>
          <w:sz w:val="20"/>
          <w:szCs w:val="20"/>
        </w:rPr>
        <w:t>1) хоккейный клуб, расположенный по адресу: Новосибирская область, г. Куйбышев, кв-л 8-й, д. б/н;</w:t>
      </w:r>
    </w:p>
    <w:p w14:paraId="3A6F7D1F" w14:textId="77777777" w:rsidR="002C6B34" w:rsidRPr="004E210C" w:rsidRDefault="002C6B34" w:rsidP="002C6B34">
      <w:pPr>
        <w:ind w:firstLine="709"/>
        <w:jc w:val="both"/>
        <w:rPr>
          <w:sz w:val="20"/>
          <w:szCs w:val="20"/>
        </w:rPr>
      </w:pPr>
      <w:r w:rsidRPr="004E210C">
        <w:rPr>
          <w:sz w:val="20"/>
          <w:szCs w:val="20"/>
        </w:rPr>
        <w:t>2) хоккейный клуб-2, расположенный по адресу: Российская Федерация, Новосибирская область, г. Куйбышев, 8 квартал.</w:t>
      </w:r>
    </w:p>
    <w:p w14:paraId="621FDD89" w14:textId="77777777" w:rsidR="002C6B34" w:rsidRPr="004E210C" w:rsidRDefault="002C6B34" w:rsidP="002C6B34">
      <w:pPr>
        <w:jc w:val="both"/>
        <w:rPr>
          <w:sz w:val="20"/>
          <w:szCs w:val="20"/>
        </w:rPr>
      </w:pPr>
    </w:p>
    <w:p w14:paraId="36234B74" w14:textId="77777777" w:rsidR="002C6B34" w:rsidRPr="004E210C" w:rsidRDefault="002C6B34" w:rsidP="00CD4372">
      <w:pPr>
        <w:jc w:val="center"/>
        <w:rPr>
          <w:bCs/>
          <w:sz w:val="20"/>
          <w:szCs w:val="20"/>
        </w:rPr>
      </w:pPr>
    </w:p>
    <w:p w14:paraId="03126315" w14:textId="77777777" w:rsidR="002C6B34" w:rsidRPr="004E210C" w:rsidRDefault="002C6B34" w:rsidP="00CD4372">
      <w:pPr>
        <w:jc w:val="center"/>
        <w:rPr>
          <w:bCs/>
          <w:sz w:val="20"/>
          <w:szCs w:val="20"/>
        </w:rPr>
      </w:pPr>
    </w:p>
    <w:p w14:paraId="4ACF269B" w14:textId="77777777" w:rsidR="002C6B34" w:rsidRPr="004E210C" w:rsidRDefault="002C6B34" w:rsidP="00CD4372">
      <w:pPr>
        <w:jc w:val="center"/>
        <w:rPr>
          <w:bCs/>
          <w:sz w:val="20"/>
          <w:szCs w:val="20"/>
        </w:rPr>
      </w:pPr>
    </w:p>
    <w:p w14:paraId="0808E90B" w14:textId="77777777" w:rsidR="002C6B34" w:rsidRPr="004E210C" w:rsidRDefault="002C6B34" w:rsidP="00CD4372">
      <w:pPr>
        <w:jc w:val="center"/>
        <w:rPr>
          <w:bCs/>
          <w:sz w:val="20"/>
          <w:szCs w:val="20"/>
        </w:rPr>
      </w:pPr>
    </w:p>
    <w:p w14:paraId="58E11194" w14:textId="77777777" w:rsidR="002C6B34" w:rsidRPr="004E210C" w:rsidRDefault="002C6B34" w:rsidP="00CD4372">
      <w:pPr>
        <w:jc w:val="center"/>
        <w:rPr>
          <w:bCs/>
          <w:sz w:val="20"/>
          <w:szCs w:val="20"/>
        </w:rPr>
      </w:pPr>
    </w:p>
    <w:p w14:paraId="3D1BA156" w14:textId="77777777" w:rsidR="00D547B8" w:rsidRPr="004E210C" w:rsidRDefault="00D547B8" w:rsidP="00796EEB">
      <w:pPr>
        <w:widowControl w:val="0"/>
        <w:shd w:val="clear" w:color="auto" w:fill="FFFFFF"/>
        <w:tabs>
          <w:tab w:val="left" w:pos="994"/>
        </w:tabs>
        <w:autoSpaceDE w:val="0"/>
        <w:autoSpaceDN w:val="0"/>
        <w:adjustRightInd w:val="0"/>
        <w:jc w:val="center"/>
        <w:rPr>
          <w:sz w:val="20"/>
          <w:szCs w:val="20"/>
        </w:rPr>
      </w:pPr>
    </w:p>
    <w:p w14:paraId="0C79ED51" w14:textId="46A0F947" w:rsidR="00796EEB" w:rsidRPr="004E210C" w:rsidRDefault="00796EEB" w:rsidP="00796EEB">
      <w:pPr>
        <w:pStyle w:val="10"/>
        <w:jc w:val="center"/>
        <w:rPr>
          <w:sz w:val="20"/>
        </w:rPr>
      </w:pPr>
      <w:r w:rsidRPr="004E210C">
        <w:rPr>
          <w:sz w:val="20"/>
        </w:rPr>
        <w:t>АДМИНИСТРАЦИЯ</w:t>
      </w:r>
    </w:p>
    <w:p w14:paraId="3C91F812" w14:textId="2887FDF3" w:rsidR="00796EEB" w:rsidRPr="004E210C" w:rsidRDefault="00796EEB" w:rsidP="00796EEB">
      <w:pPr>
        <w:pStyle w:val="10"/>
        <w:jc w:val="center"/>
        <w:rPr>
          <w:sz w:val="20"/>
        </w:rPr>
      </w:pPr>
      <w:r w:rsidRPr="004E210C">
        <w:rPr>
          <w:sz w:val="20"/>
        </w:rPr>
        <w:t>КУЙБЫШЕВСКОГО МУНИЦИПАЛЬНОГО</w:t>
      </w:r>
    </w:p>
    <w:p w14:paraId="46E69FFF" w14:textId="77777777" w:rsidR="00796EEB" w:rsidRPr="004E210C" w:rsidRDefault="00796EEB" w:rsidP="00796EEB">
      <w:pPr>
        <w:pStyle w:val="10"/>
        <w:jc w:val="center"/>
        <w:rPr>
          <w:sz w:val="20"/>
        </w:rPr>
      </w:pPr>
      <w:r w:rsidRPr="004E210C">
        <w:rPr>
          <w:sz w:val="20"/>
        </w:rPr>
        <w:t>РАЙОНА НОВОСИБИРСКОЙ ОБЛАСТИ</w:t>
      </w:r>
    </w:p>
    <w:p w14:paraId="5BECD761" w14:textId="77777777" w:rsidR="00796EEB" w:rsidRPr="004E210C" w:rsidRDefault="00796EEB" w:rsidP="00796EEB">
      <w:pPr>
        <w:pStyle w:val="20"/>
        <w:jc w:val="center"/>
        <w:rPr>
          <w:sz w:val="20"/>
        </w:rPr>
      </w:pPr>
    </w:p>
    <w:p w14:paraId="1894C684" w14:textId="77777777" w:rsidR="00796EEB" w:rsidRPr="004E210C" w:rsidRDefault="00796EEB" w:rsidP="00796EEB">
      <w:pPr>
        <w:pStyle w:val="20"/>
        <w:ind w:firstLine="0"/>
        <w:jc w:val="center"/>
        <w:rPr>
          <w:i/>
          <w:sz w:val="20"/>
        </w:rPr>
      </w:pPr>
      <w:r w:rsidRPr="004E210C">
        <w:rPr>
          <w:sz w:val="20"/>
        </w:rPr>
        <w:t>ПОСТАНОВЛЕНИЕ</w:t>
      </w:r>
    </w:p>
    <w:p w14:paraId="1E90775E" w14:textId="77777777" w:rsidR="00796EEB" w:rsidRPr="004E210C" w:rsidRDefault="00796EEB" w:rsidP="00796EEB">
      <w:pPr>
        <w:jc w:val="center"/>
        <w:rPr>
          <w:sz w:val="20"/>
          <w:szCs w:val="20"/>
        </w:rPr>
      </w:pPr>
    </w:p>
    <w:p w14:paraId="27401A94" w14:textId="77777777" w:rsidR="00796EEB" w:rsidRPr="004E210C" w:rsidRDefault="00796EEB" w:rsidP="00796EEB">
      <w:pPr>
        <w:jc w:val="center"/>
        <w:rPr>
          <w:sz w:val="20"/>
          <w:szCs w:val="20"/>
        </w:rPr>
      </w:pPr>
      <w:r w:rsidRPr="004E210C">
        <w:rPr>
          <w:sz w:val="20"/>
          <w:szCs w:val="20"/>
        </w:rPr>
        <w:t>г. Куйбышев</w:t>
      </w:r>
    </w:p>
    <w:p w14:paraId="614879E7" w14:textId="77777777" w:rsidR="00796EEB" w:rsidRPr="004E210C" w:rsidRDefault="00796EEB" w:rsidP="00796EEB">
      <w:pPr>
        <w:jc w:val="center"/>
        <w:rPr>
          <w:sz w:val="20"/>
          <w:szCs w:val="20"/>
        </w:rPr>
      </w:pPr>
      <w:r w:rsidRPr="004E210C">
        <w:rPr>
          <w:sz w:val="20"/>
          <w:szCs w:val="20"/>
        </w:rPr>
        <w:t>Новосибирская область</w:t>
      </w:r>
    </w:p>
    <w:p w14:paraId="34798077" w14:textId="77777777" w:rsidR="00796EEB" w:rsidRPr="004E210C" w:rsidRDefault="00796EEB" w:rsidP="00796EEB">
      <w:pPr>
        <w:jc w:val="center"/>
        <w:rPr>
          <w:sz w:val="20"/>
          <w:szCs w:val="20"/>
        </w:rPr>
      </w:pPr>
    </w:p>
    <w:p w14:paraId="34421E23" w14:textId="77777777" w:rsidR="00796EEB" w:rsidRPr="004E210C" w:rsidRDefault="00796EEB" w:rsidP="00796EEB">
      <w:pPr>
        <w:jc w:val="center"/>
        <w:rPr>
          <w:color w:val="000000"/>
          <w:sz w:val="20"/>
          <w:szCs w:val="20"/>
        </w:rPr>
      </w:pPr>
      <w:r w:rsidRPr="004E210C">
        <w:rPr>
          <w:color w:val="000000"/>
          <w:sz w:val="20"/>
          <w:szCs w:val="20"/>
        </w:rPr>
        <w:t>07.04.2022 № 283</w:t>
      </w:r>
    </w:p>
    <w:p w14:paraId="58D050B7" w14:textId="77777777" w:rsidR="00796EEB" w:rsidRPr="004E210C" w:rsidRDefault="00796EEB" w:rsidP="00796EEB">
      <w:pPr>
        <w:jc w:val="center"/>
        <w:rPr>
          <w:bCs/>
          <w:sz w:val="20"/>
          <w:szCs w:val="20"/>
        </w:rPr>
      </w:pPr>
    </w:p>
    <w:p w14:paraId="4AB56920" w14:textId="77777777" w:rsidR="00796EEB" w:rsidRPr="004E210C" w:rsidRDefault="00796EEB" w:rsidP="00796EEB">
      <w:pPr>
        <w:pStyle w:val="ConsPlusNormal"/>
        <w:ind w:firstLine="0"/>
        <w:jc w:val="center"/>
        <w:rPr>
          <w:rFonts w:ascii="Times New Roman" w:hAnsi="Times New Roman" w:cs="Times New Roman"/>
        </w:rPr>
      </w:pPr>
      <w:r w:rsidRPr="004E210C">
        <w:rPr>
          <w:rFonts w:ascii="Times New Roman" w:hAnsi="Times New Roman" w:cs="Times New Roman"/>
        </w:rPr>
        <w:t xml:space="preserve">О внесении изменений в постановление администрации Куйбышевского муниципального района Новосибирской области от </w:t>
      </w:r>
      <w:r w:rsidRPr="004E210C">
        <w:rPr>
          <w:rFonts w:ascii="Times New Roman" w:hAnsi="Times New Roman" w:cs="Times New Roman"/>
          <w:color w:val="000000"/>
        </w:rPr>
        <w:t>20.12.2021 № 1266</w:t>
      </w:r>
    </w:p>
    <w:p w14:paraId="2C8ED900" w14:textId="77777777" w:rsidR="00796EEB" w:rsidRPr="004E210C" w:rsidRDefault="00796EEB" w:rsidP="00796EEB">
      <w:pPr>
        <w:jc w:val="both"/>
        <w:rPr>
          <w:sz w:val="20"/>
          <w:szCs w:val="20"/>
        </w:rPr>
      </w:pPr>
    </w:p>
    <w:p w14:paraId="7F27AFCF" w14:textId="77777777" w:rsidR="00796EEB" w:rsidRPr="004E210C" w:rsidRDefault="00796EEB" w:rsidP="00796EEB">
      <w:pPr>
        <w:pStyle w:val="ConsPlusTitle"/>
        <w:widowControl/>
        <w:ind w:firstLine="709"/>
        <w:jc w:val="both"/>
        <w:rPr>
          <w:rFonts w:ascii="Times New Roman" w:hAnsi="Times New Roman" w:cs="Times New Roman"/>
          <w:b w:val="0"/>
          <w:sz w:val="20"/>
          <w:szCs w:val="20"/>
        </w:rPr>
      </w:pPr>
      <w:r w:rsidRPr="004E210C">
        <w:rPr>
          <w:rFonts w:ascii="Times New Roman" w:hAnsi="Times New Roman" w:cs="Times New Roman"/>
          <w:b w:val="0"/>
          <w:sz w:val="20"/>
          <w:szCs w:val="20"/>
        </w:rPr>
        <w:t>На основании решения № 8 «</w:t>
      </w:r>
      <w:r w:rsidRPr="004E210C">
        <w:rPr>
          <w:rFonts w:ascii="Times New Roman" w:hAnsi="Times New Roman" w:cs="Times New Roman"/>
          <w:b w:val="0"/>
          <w:bCs w:val="0"/>
          <w:sz w:val="20"/>
          <w:szCs w:val="20"/>
        </w:rPr>
        <w:t xml:space="preserve">О внесении изменений в решение № 7 (внеочередной) тринадцатой сессии Совета депутатов Куйбышевского муниципального района Новосибирской области от 23.12.2021 года «О бюджете Куйбышевского муниципального района Новосибирской области на 2022 год и плановый период 2023 и 2024 годов» </w:t>
      </w:r>
      <w:r w:rsidRPr="004E210C">
        <w:rPr>
          <w:rFonts w:ascii="Times New Roman" w:hAnsi="Times New Roman" w:cs="Times New Roman"/>
          <w:b w:val="0"/>
          <w:sz w:val="20"/>
          <w:szCs w:val="20"/>
        </w:rPr>
        <w:t>внеочередной четырнадцатой сессии Совета депутатов Куйбышевского муниципального района Новосибирской области четвёртого созыва от 04.03.2022 года, руководствуясь пунктом 2 статьи 179 Бюджетного кодекса Российской Федерации, и в соответствии с методическими рекомендациями по разработке муниципальных программ Куйбышевского района, утверждёнными постановлением администрации Куйбышевского района от 26.12.2018 № 1312, администрация Куйбышевского муниципального района Новосибирской области</w:t>
      </w:r>
    </w:p>
    <w:p w14:paraId="30909E19" w14:textId="77777777" w:rsidR="00796EEB" w:rsidRPr="004E210C" w:rsidRDefault="00796EEB" w:rsidP="00796EEB">
      <w:pPr>
        <w:ind w:firstLine="709"/>
        <w:jc w:val="both"/>
        <w:rPr>
          <w:sz w:val="20"/>
          <w:szCs w:val="20"/>
        </w:rPr>
      </w:pPr>
      <w:r w:rsidRPr="004E210C">
        <w:rPr>
          <w:sz w:val="20"/>
          <w:szCs w:val="20"/>
        </w:rPr>
        <w:t>ПОСТАНОВЛЯЕТ:</w:t>
      </w:r>
    </w:p>
    <w:p w14:paraId="370DEF56" w14:textId="77777777" w:rsidR="00796EEB" w:rsidRPr="004E210C" w:rsidRDefault="00796EEB" w:rsidP="00796EEB">
      <w:pPr>
        <w:pStyle w:val="af5"/>
        <w:ind w:firstLine="709"/>
        <w:jc w:val="both"/>
        <w:rPr>
          <w:b w:val="0"/>
          <w:color w:val="000000"/>
          <w:sz w:val="20"/>
          <w:szCs w:val="20"/>
        </w:rPr>
      </w:pPr>
      <w:r w:rsidRPr="004E210C">
        <w:rPr>
          <w:b w:val="0"/>
          <w:sz w:val="20"/>
          <w:szCs w:val="20"/>
        </w:rPr>
        <w:t xml:space="preserve">1. Внести в муниципальную программу «Развитие молодёжной политики в Куйбышевском муниципальном районе Новосибирской области на 2022-2025 годы», утвержденную постановление администрации Куйбышевского муниципального района Новосибирской области от </w:t>
      </w:r>
      <w:r w:rsidRPr="004E210C">
        <w:rPr>
          <w:b w:val="0"/>
          <w:color w:val="000000"/>
          <w:sz w:val="20"/>
          <w:szCs w:val="20"/>
        </w:rPr>
        <w:t>20.12.2021 № 1266</w:t>
      </w:r>
      <w:r w:rsidRPr="004E210C">
        <w:rPr>
          <w:b w:val="0"/>
          <w:sz w:val="20"/>
          <w:szCs w:val="20"/>
        </w:rPr>
        <w:t>, следующие изменения</w:t>
      </w:r>
      <w:r w:rsidRPr="004E210C">
        <w:rPr>
          <w:b w:val="0"/>
          <w:color w:val="000000"/>
          <w:sz w:val="20"/>
          <w:szCs w:val="20"/>
        </w:rPr>
        <w:t>:</w:t>
      </w:r>
    </w:p>
    <w:p w14:paraId="2CA3904F" w14:textId="77777777" w:rsidR="00796EEB" w:rsidRPr="004E210C" w:rsidRDefault="00796EEB" w:rsidP="00796EEB">
      <w:pPr>
        <w:ind w:firstLine="709"/>
        <w:jc w:val="both"/>
        <w:rPr>
          <w:color w:val="000000"/>
          <w:sz w:val="20"/>
          <w:szCs w:val="20"/>
        </w:rPr>
      </w:pPr>
      <w:r w:rsidRPr="004E210C">
        <w:rPr>
          <w:sz w:val="20"/>
          <w:szCs w:val="20"/>
        </w:rPr>
        <w:t>1) </w:t>
      </w:r>
      <w:r w:rsidRPr="004E210C">
        <w:rPr>
          <w:color w:val="000000"/>
          <w:sz w:val="20"/>
          <w:szCs w:val="20"/>
        </w:rPr>
        <w:t>пункт «</w:t>
      </w:r>
      <w:r w:rsidRPr="004E210C">
        <w:rPr>
          <w:sz w:val="20"/>
          <w:szCs w:val="20"/>
        </w:rPr>
        <w:t>Объемы финансирования (с расшифровкой по годам и источникам финансирования)</w:t>
      </w:r>
      <w:r w:rsidRPr="004E210C">
        <w:rPr>
          <w:color w:val="000000"/>
          <w:sz w:val="20"/>
          <w:szCs w:val="20"/>
        </w:rPr>
        <w:t>» паспорта муниципальной программы изложить в следующей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379"/>
      </w:tblGrid>
      <w:tr w:rsidR="00796EEB" w:rsidRPr="004E210C" w14:paraId="2D4C7AB1" w14:textId="77777777" w:rsidTr="00BF6455">
        <w:tc>
          <w:tcPr>
            <w:tcW w:w="3794" w:type="dxa"/>
            <w:shd w:val="clear" w:color="auto" w:fill="auto"/>
          </w:tcPr>
          <w:p w14:paraId="19E3E6EA" w14:textId="77777777" w:rsidR="00796EEB" w:rsidRPr="004E210C" w:rsidRDefault="00796EEB" w:rsidP="00BF6455">
            <w:pPr>
              <w:pStyle w:val="ConsPlusNormal"/>
              <w:widowControl/>
              <w:ind w:firstLine="0"/>
              <w:jc w:val="both"/>
              <w:outlineLvl w:val="1"/>
              <w:rPr>
                <w:rFonts w:ascii="Times New Roman" w:hAnsi="Times New Roman" w:cs="Times New Roman"/>
              </w:rPr>
            </w:pPr>
            <w:r w:rsidRPr="004E210C">
              <w:rPr>
                <w:rFonts w:ascii="Times New Roman" w:hAnsi="Times New Roman" w:cs="Times New Roman"/>
              </w:rPr>
              <w:t>Объемы финансирования (с расшифровкой по годам и источникам финансирования)</w:t>
            </w:r>
          </w:p>
        </w:tc>
        <w:tc>
          <w:tcPr>
            <w:tcW w:w="6379" w:type="dxa"/>
            <w:shd w:val="clear" w:color="auto" w:fill="auto"/>
          </w:tcPr>
          <w:p w14:paraId="571E6C08" w14:textId="77777777" w:rsidR="00796EEB" w:rsidRPr="004E210C" w:rsidRDefault="00796EEB" w:rsidP="00BF6455">
            <w:pPr>
              <w:jc w:val="both"/>
              <w:rPr>
                <w:sz w:val="20"/>
                <w:szCs w:val="20"/>
              </w:rPr>
            </w:pPr>
            <w:r w:rsidRPr="004E210C">
              <w:rPr>
                <w:sz w:val="20"/>
                <w:szCs w:val="20"/>
              </w:rPr>
              <w:t>Общий объем финансирования муниципальной программы составляет 58 226,5 тыс. руб., в том числе по годам:</w:t>
            </w:r>
          </w:p>
          <w:p w14:paraId="4523649E" w14:textId="77777777" w:rsidR="00796EEB" w:rsidRPr="004E210C" w:rsidRDefault="00796EEB" w:rsidP="00BF6455">
            <w:pPr>
              <w:jc w:val="both"/>
              <w:rPr>
                <w:sz w:val="20"/>
                <w:szCs w:val="20"/>
              </w:rPr>
            </w:pPr>
            <w:r w:rsidRPr="004E210C">
              <w:rPr>
                <w:sz w:val="20"/>
                <w:szCs w:val="20"/>
              </w:rPr>
              <w:t>2022 год – 24 226,5 тыс. руб.;</w:t>
            </w:r>
          </w:p>
          <w:p w14:paraId="79D7E8F2" w14:textId="77777777" w:rsidR="00796EEB" w:rsidRPr="004E210C" w:rsidRDefault="00796EEB" w:rsidP="00BF6455">
            <w:pPr>
              <w:jc w:val="both"/>
              <w:rPr>
                <w:sz w:val="20"/>
                <w:szCs w:val="20"/>
              </w:rPr>
            </w:pPr>
            <w:r w:rsidRPr="004E210C">
              <w:rPr>
                <w:sz w:val="20"/>
                <w:szCs w:val="20"/>
              </w:rPr>
              <w:lastRenderedPageBreak/>
              <w:t>2023 год – 17 000,0 тыс. руб.;</w:t>
            </w:r>
          </w:p>
          <w:p w14:paraId="6B108D2A" w14:textId="77777777" w:rsidR="00796EEB" w:rsidRPr="004E210C" w:rsidRDefault="00796EEB" w:rsidP="00BF6455">
            <w:pPr>
              <w:jc w:val="both"/>
              <w:rPr>
                <w:sz w:val="20"/>
                <w:szCs w:val="20"/>
              </w:rPr>
            </w:pPr>
            <w:r w:rsidRPr="004E210C">
              <w:rPr>
                <w:sz w:val="20"/>
                <w:szCs w:val="20"/>
              </w:rPr>
              <w:t>2024 год – 17 000,0 тыс. руб.;</w:t>
            </w:r>
          </w:p>
          <w:p w14:paraId="75046AD5" w14:textId="77777777" w:rsidR="00796EEB" w:rsidRPr="004E210C" w:rsidRDefault="00796EEB" w:rsidP="00BF6455">
            <w:pPr>
              <w:jc w:val="both"/>
              <w:rPr>
                <w:sz w:val="20"/>
                <w:szCs w:val="20"/>
              </w:rPr>
            </w:pPr>
            <w:r w:rsidRPr="004E210C">
              <w:rPr>
                <w:sz w:val="20"/>
                <w:szCs w:val="20"/>
              </w:rPr>
              <w:t>2025 год – 0,0 тыс. руб.</w:t>
            </w:r>
          </w:p>
          <w:p w14:paraId="458360D8" w14:textId="77777777" w:rsidR="00796EEB" w:rsidRPr="004E210C" w:rsidRDefault="00796EEB" w:rsidP="00BF6455">
            <w:pPr>
              <w:jc w:val="both"/>
              <w:rPr>
                <w:sz w:val="20"/>
                <w:szCs w:val="20"/>
              </w:rPr>
            </w:pPr>
            <w:r w:rsidRPr="004E210C">
              <w:rPr>
                <w:sz w:val="20"/>
                <w:szCs w:val="20"/>
              </w:rPr>
              <w:t>По источникам финансирования:</w:t>
            </w:r>
          </w:p>
          <w:p w14:paraId="5C2714DC" w14:textId="77777777" w:rsidR="00796EEB" w:rsidRPr="004E210C" w:rsidRDefault="00796EEB" w:rsidP="00BF6455">
            <w:pPr>
              <w:jc w:val="both"/>
              <w:rPr>
                <w:sz w:val="20"/>
                <w:szCs w:val="20"/>
                <w:u w:val="single"/>
              </w:rPr>
            </w:pPr>
            <w:r w:rsidRPr="004E210C">
              <w:rPr>
                <w:sz w:val="20"/>
                <w:szCs w:val="20"/>
              </w:rPr>
              <w:t>федеральный бюджет</w:t>
            </w:r>
          </w:p>
          <w:p w14:paraId="62582651" w14:textId="77777777" w:rsidR="00796EEB" w:rsidRPr="004E210C" w:rsidRDefault="00796EEB" w:rsidP="00BF6455">
            <w:pPr>
              <w:jc w:val="both"/>
              <w:rPr>
                <w:sz w:val="20"/>
                <w:szCs w:val="20"/>
              </w:rPr>
            </w:pPr>
            <w:r w:rsidRPr="004E210C">
              <w:rPr>
                <w:sz w:val="20"/>
                <w:szCs w:val="20"/>
              </w:rPr>
              <w:t>2022 год - без финансирования,</w:t>
            </w:r>
          </w:p>
          <w:p w14:paraId="6AC2EEEE" w14:textId="77777777" w:rsidR="00796EEB" w:rsidRPr="004E210C" w:rsidRDefault="00796EEB" w:rsidP="00BF6455">
            <w:pPr>
              <w:jc w:val="both"/>
              <w:rPr>
                <w:sz w:val="20"/>
                <w:szCs w:val="20"/>
              </w:rPr>
            </w:pPr>
            <w:r w:rsidRPr="004E210C">
              <w:rPr>
                <w:sz w:val="20"/>
                <w:szCs w:val="20"/>
              </w:rPr>
              <w:t>2023 год - без финансирования,</w:t>
            </w:r>
          </w:p>
          <w:p w14:paraId="535503D1" w14:textId="77777777" w:rsidR="00796EEB" w:rsidRPr="004E210C" w:rsidRDefault="00796EEB" w:rsidP="00BF6455">
            <w:pPr>
              <w:jc w:val="both"/>
              <w:rPr>
                <w:sz w:val="20"/>
                <w:szCs w:val="20"/>
              </w:rPr>
            </w:pPr>
            <w:r w:rsidRPr="004E210C">
              <w:rPr>
                <w:sz w:val="20"/>
                <w:szCs w:val="20"/>
              </w:rPr>
              <w:t>2024 год - без финансирования,</w:t>
            </w:r>
          </w:p>
          <w:p w14:paraId="7F803D37" w14:textId="77777777" w:rsidR="00796EEB" w:rsidRPr="004E210C" w:rsidRDefault="00796EEB" w:rsidP="00BF6455">
            <w:pPr>
              <w:jc w:val="both"/>
              <w:rPr>
                <w:sz w:val="20"/>
                <w:szCs w:val="20"/>
              </w:rPr>
            </w:pPr>
            <w:r w:rsidRPr="004E210C">
              <w:rPr>
                <w:sz w:val="20"/>
                <w:szCs w:val="20"/>
              </w:rPr>
              <w:t>2025 год - без финансирования;</w:t>
            </w:r>
          </w:p>
          <w:p w14:paraId="75B97471" w14:textId="77777777" w:rsidR="00796EEB" w:rsidRPr="004E210C" w:rsidRDefault="00796EEB" w:rsidP="00BF6455">
            <w:pPr>
              <w:jc w:val="both"/>
              <w:rPr>
                <w:sz w:val="20"/>
                <w:szCs w:val="20"/>
              </w:rPr>
            </w:pPr>
            <w:r w:rsidRPr="004E210C">
              <w:rPr>
                <w:sz w:val="20"/>
                <w:szCs w:val="20"/>
              </w:rPr>
              <w:t>областной бюджет</w:t>
            </w:r>
          </w:p>
          <w:p w14:paraId="66B510DA" w14:textId="77777777" w:rsidR="00796EEB" w:rsidRPr="004E210C" w:rsidRDefault="00796EEB" w:rsidP="00BF6455">
            <w:pPr>
              <w:jc w:val="both"/>
              <w:rPr>
                <w:sz w:val="20"/>
                <w:szCs w:val="20"/>
              </w:rPr>
            </w:pPr>
            <w:r w:rsidRPr="004E210C">
              <w:rPr>
                <w:sz w:val="20"/>
                <w:szCs w:val="20"/>
              </w:rPr>
              <w:t>2022 год - без финансирования,</w:t>
            </w:r>
          </w:p>
          <w:p w14:paraId="4B547A80" w14:textId="77777777" w:rsidR="00796EEB" w:rsidRPr="004E210C" w:rsidRDefault="00796EEB" w:rsidP="00BF6455">
            <w:pPr>
              <w:jc w:val="both"/>
              <w:rPr>
                <w:sz w:val="20"/>
                <w:szCs w:val="20"/>
              </w:rPr>
            </w:pPr>
            <w:r w:rsidRPr="004E210C">
              <w:rPr>
                <w:sz w:val="20"/>
                <w:szCs w:val="20"/>
              </w:rPr>
              <w:t>2023 год - без финансирования,</w:t>
            </w:r>
          </w:p>
          <w:p w14:paraId="02EC4B48" w14:textId="77777777" w:rsidR="00796EEB" w:rsidRPr="004E210C" w:rsidRDefault="00796EEB" w:rsidP="00BF6455">
            <w:pPr>
              <w:jc w:val="both"/>
              <w:rPr>
                <w:sz w:val="20"/>
                <w:szCs w:val="20"/>
              </w:rPr>
            </w:pPr>
            <w:r w:rsidRPr="004E210C">
              <w:rPr>
                <w:sz w:val="20"/>
                <w:szCs w:val="20"/>
              </w:rPr>
              <w:t>2024 год - без финансирования,</w:t>
            </w:r>
          </w:p>
          <w:p w14:paraId="3E10C746" w14:textId="77777777" w:rsidR="00796EEB" w:rsidRPr="004E210C" w:rsidRDefault="00796EEB" w:rsidP="00BF6455">
            <w:pPr>
              <w:jc w:val="both"/>
              <w:rPr>
                <w:sz w:val="20"/>
                <w:szCs w:val="20"/>
              </w:rPr>
            </w:pPr>
            <w:r w:rsidRPr="004E210C">
              <w:rPr>
                <w:sz w:val="20"/>
                <w:szCs w:val="20"/>
              </w:rPr>
              <w:t>2025 год - без финансирования;</w:t>
            </w:r>
          </w:p>
          <w:p w14:paraId="24B9922A" w14:textId="77777777" w:rsidR="00796EEB" w:rsidRPr="004E210C" w:rsidRDefault="00796EEB" w:rsidP="00BF6455">
            <w:pPr>
              <w:jc w:val="both"/>
              <w:rPr>
                <w:sz w:val="20"/>
                <w:szCs w:val="20"/>
              </w:rPr>
            </w:pPr>
            <w:r w:rsidRPr="004E210C">
              <w:rPr>
                <w:sz w:val="20"/>
                <w:szCs w:val="20"/>
              </w:rPr>
              <w:t xml:space="preserve">местный бюджет </w:t>
            </w:r>
          </w:p>
          <w:p w14:paraId="7E29158B" w14:textId="77777777" w:rsidR="00796EEB" w:rsidRPr="004E210C" w:rsidRDefault="00796EEB" w:rsidP="00BF6455">
            <w:pPr>
              <w:jc w:val="both"/>
              <w:rPr>
                <w:sz w:val="20"/>
                <w:szCs w:val="20"/>
              </w:rPr>
            </w:pPr>
            <w:r w:rsidRPr="004E210C">
              <w:rPr>
                <w:sz w:val="20"/>
                <w:szCs w:val="20"/>
              </w:rPr>
              <w:t>2022 год – 24 226,5 тыс. руб.;</w:t>
            </w:r>
          </w:p>
          <w:p w14:paraId="092C6FDC" w14:textId="77777777" w:rsidR="00796EEB" w:rsidRPr="004E210C" w:rsidRDefault="00796EEB" w:rsidP="00BF6455">
            <w:pPr>
              <w:jc w:val="both"/>
              <w:rPr>
                <w:sz w:val="20"/>
                <w:szCs w:val="20"/>
              </w:rPr>
            </w:pPr>
            <w:r w:rsidRPr="004E210C">
              <w:rPr>
                <w:sz w:val="20"/>
                <w:szCs w:val="20"/>
              </w:rPr>
              <w:t>2023 год – 17 000,0 тыс. руб.;</w:t>
            </w:r>
          </w:p>
          <w:p w14:paraId="08CBEFDD" w14:textId="77777777" w:rsidR="00796EEB" w:rsidRPr="004E210C" w:rsidRDefault="00796EEB" w:rsidP="00BF6455">
            <w:pPr>
              <w:jc w:val="both"/>
              <w:rPr>
                <w:sz w:val="20"/>
                <w:szCs w:val="20"/>
              </w:rPr>
            </w:pPr>
            <w:r w:rsidRPr="004E210C">
              <w:rPr>
                <w:sz w:val="20"/>
                <w:szCs w:val="20"/>
              </w:rPr>
              <w:t>2024 год – 17 000,0 тыс. руб.;</w:t>
            </w:r>
          </w:p>
          <w:p w14:paraId="12BDB9D2" w14:textId="77777777" w:rsidR="00796EEB" w:rsidRPr="004E210C" w:rsidRDefault="00796EEB" w:rsidP="00BF6455">
            <w:pPr>
              <w:jc w:val="both"/>
              <w:rPr>
                <w:sz w:val="20"/>
                <w:szCs w:val="20"/>
              </w:rPr>
            </w:pPr>
            <w:r w:rsidRPr="004E210C">
              <w:rPr>
                <w:sz w:val="20"/>
                <w:szCs w:val="20"/>
              </w:rPr>
              <w:t>2025 год – 0,0 тыс. руб.</w:t>
            </w:r>
          </w:p>
          <w:p w14:paraId="138E5A2D" w14:textId="77777777" w:rsidR="00796EEB" w:rsidRPr="004E210C" w:rsidRDefault="00796EEB" w:rsidP="00BF6455">
            <w:pPr>
              <w:jc w:val="both"/>
              <w:rPr>
                <w:sz w:val="20"/>
                <w:szCs w:val="20"/>
              </w:rPr>
            </w:pPr>
            <w:r w:rsidRPr="004E210C">
              <w:rPr>
                <w:sz w:val="20"/>
                <w:szCs w:val="20"/>
              </w:rPr>
              <w:t>внебюджетные источники</w:t>
            </w:r>
          </w:p>
          <w:p w14:paraId="57261C41" w14:textId="77777777" w:rsidR="00796EEB" w:rsidRPr="004E210C" w:rsidRDefault="00796EEB" w:rsidP="00BF6455">
            <w:pPr>
              <w:jc w:val="both"/>
              <w:rPr>
                <w:sz w:val="20"/>
                <w:szCs w:val="20"/>
              </w:rPr>
            </w:pPr>
            <w:r w:rsidRPr="004E210C">
              <w:rPr>
                <w:sz w:val="20"/>
                <w:szCs w:val="20"/>
              </w:rPr>
              <w:t>2022 год - без финансирования,</w:t>
            </w:r>
          </w:p>
          <w:p w14:paraId="6C16D462" w14:textId="77777777" w:rsidR="00796EEB" w:rsidRPr="004E210C" w:rsidRDefault="00796EEB" w:rsidP="00BF6455">
            <w:pPr>
              <w:jc w:val="both"/>
              <w:rPr>
                <w:sz w:val="20"/>
                <w:szCs w:val="20"/>
              </w:rPr>
            </w:pPr>
            <w:r w:rsidRPr="004E210C">
              <w:rPr>
                <w:sz w:val="20"/>
                <w:szCs w:val="20"/>
              </w:rPr>
              <w:t>2023 год - без финансирования,</w:t>
            </w:r>
          </w:p>
          <w:p w14:paraId="42DEAD96" w14:textId="77777777" w:rsidR="00796EEB" w:rsidRPr="004E210C" w:rsidRDefault="00796EEB" w:rsidP="00BF6455">
            <w:pPr>
              <w:jc w:val="both"/>
              <w:rPr>
                <w:sz w:val="20"/>
                <w:szCs w:val="20"/>
              </w:rPr>
            </w:pPr>
            <w:r w:rsidRPr="004E210C">
              <w:rPr>
                <w:sz w:val="20"/>
                <w:szCs w:val="20"/>
              </w:rPr>
              <w:t>2024 год - без финансирования,</w:t>
            </w:r>
          </w:p>
          <w:p w14:paraId="73B6223D" w14:textId="77777777" w:rsidR="00796EEB" w:rsidRPr="004E210C" w:rsidRDefault="00796EEB" w:rsidP="00BF6455">
            <w:pPr>
              <w:jc w:val="both"/>
              <w:rPr>
                <w:sz w:val="20"/>
                <w:szCs w:val="20"/>
              </w:rPr>
            </w:pPr>
            <w:r w:rsidRPr="004E210C">
              <w:rPr>
                <w:sz w:val="20"/>
                <w:szCs w:val="20"/>
              </w:rPr>
              <w:t>2025 год - без финансирования.</w:t>
            </w:r>
          </w:p>
        </w:tc>
      </w:tr>
    </w:tbl>
    <w:p w14:paraId="6A0BADF1" w14:textId="77777777" w:rsidR="00796EEB" w:rsidRPr="004E210C" w:rsidRDefault="00796EEB" w:rsidP="00796EEB">
      <w:pPr>
        <w:ind w:firstLine="709"/>
        <w:jc w:val="both"/>
        <w:rPr>
          <w:color w:val="000000"/>
          <w:sz w:val="20"/>
          <w:szCs w:val="20"/>
        </w:rPr>
      </w:pPr>
    </w:p>
    <w:p w14:paraId="5D1CE7FE" w14:textId="77777777" w:rsidR="00796EEB" w:rsidRPr="004E210C" w:rsidRDefault="00796EEB" w:rsidP="00796EEB">
      <w:pPr>
        <w:ind w:firstLine="708"/>
        <w:jc w:val="both"/>
        <w:rPr>
          <w:color w:val="000000"/>
          <w:sz w:val="20"/>
          <w:szCs w:val="20"/>
        </w:rPr>
      </w:pPr>
      <w:r w:rsidRPr="004E210C">
        <w:rPr>
          <w:color w:val="000000"/>
          <w:sz w:val="20"/>
          <w:szCs w:val="20"/>
        </w:rPr>
        <w:t xml:space="preserve">2) второй абзац раздела </w:t>
      </w:r>
      <w:r w:rsidRPr="004E210C">
        <w:rPr>
          <w:color w:val="000000"/>
          <w:sz w:val="20"/>
          <w:szCs w:val="20"/>
          <w:lang w:val="en-US"/>
        </w:rPr>
        <w:t>VI</w:t>
      </w:r>
      <w:r w:rsidRPr="004E210C">
        <w:rPr>
          <w:color w:val="000000"/>
          <w:sz w:val="20"/>
          <w:szCs w:val="20"/>
        </w:rPr>
        <w:t xml:space="preserve"> «Ресурсное обеспечение Программы» изложить в следующей редакции:</w:t>
      </w:r>
    </w:p>
    <w:p w14:paraId="38FCD543" w14:textId="77777777" w:rsidR="00796EEB" w:rsidRPr="004E210C" w:rsidRDefault="00796EEB" w:rsidP="00796EEB">
      <w:pPr>
        <w:ind w:firstLine="709"/>
        <w:jc w:val="both"/>
        <w:rPr>
          <w:sz w:val="20"/>
          <w:szCs w:val="20"/>
        </w:rPr>
      </w:pPr>
      <w:r w:rsidRPr="004E210C">
        <w:rPr>
          <w:sz w:val="20"/>
          <w:szCs w:val="20"/>
        </w:rPr>
        <w:t>«Общий объем финансирования муниципальной программы составляет 58 226,5 тыс. руб., в том числе по годам:</w:t>
      </w:r>
    </w:p>
    <w:p w14:paraId="568E4AF3" w14:textId="77777777" w:rsidR="00796EEB" w:rsidRPr="004E210C" w:rsidRDefault="00796EEB" w:rsidP="00796EEB">
      <w:pPr>
        <w:ind w:firstLine="709"/>
        <w:jc w:val="both"/>
        <w:rPr>
          <w:sz w:val="20"/>
          <w:szCs w:val="20"/>
        </w:rPr>
      </w:pPr>
      <w:r w:rsidRPr="004E210C">
        <w:rPr>
          <w:sz w:val="20"/>
          <w:szCs w:val="20"/>
        </w:rPr>
        <w:t>2022 год – 24 226,5 тыс. руб.;</w:t>
      </w:r>
    </w:p>
    <w:p w14:paraId="2BDE1D6D" w14:textId="77777777" w:rsidR="00796EEB" w:rsidRPr="004E210C" w:rsidRDefault="00796EEB" w:rsidP="00796EEB">
      <w:pPr>
        <w:ind w:firstLine="709"/>
        <w:jc w:val="both"/>
        <w:rPr>
          <w:sz w:val="20"/>
          <w:szCs w:val="20"/>
        </w:rPr>
      </w:pPr>
      <w:r w:rsidRPr="004E210C">
        <w:rPr>
          <w:sz w:val="20"/>
          <w:szCs w:val="20"/>
        </w:rPr>
        <w:t>2023 год – 17 000,0 тыс. руб.;</w:t>
      </w:r>
    </w:p>
    <w:p w14:paraId="031BAD93" w14:textId="77777777" w:rsidR="00796EEB" w:rsidRPr="004E210C" w:rsidRDefault="00796EEB" w:rsidP="00796EEB">
      <w:pPr>
        <w:ind w:firstLine="709"/>
        <w:jc w:val="both"/>
        <w:rPr>
          <w:sz w:val="20"/>
          <w:szCs w:val="20"/>
        </w:rPr>
      </w:pPr>
      <w:r w:rsidRPr="004E210C">
        <w:rPr>
          <w:sz w:val="20"/>
          <w:szCs w:val="20"/>
        </w:rPr>
        <w:t>2024 год – 17 000,0 тыс. руб.;</w:t>
      </w:r>
    </w:p>
    <w:p w14:paraId="57DEA51C" w14:textId="77777777" w:rsidR="00796EEB" w:rsidRPr="004E210C" w:rsidRDefault="00796EEB" w:rsidP="00796EEB">
      <w:pPr>
        <w:ind w:firstLine="709"/>
        <w:jc w:val="both"/>
        <w:rPr>
          <w:sz w:val="20"/>
          <w:szCs w:val="20"/>
        </w:rPr>
      </w:pPr>
      <w:r w:rsidRPr="004E210C">
        <w:rPr>
          <w:sz w:val="20"/>
          <w:szCs w:val="20"/>
        </w:rPr>
        <w:t>2025 год – 0,0 тыс. руб.</w:t>
      </w:r>
    </w:p>
    <w:p w14:paraId="137112AC" w14:textId="77777777" w:rsidR="00796EEB" w:rsidRPr="004E210C" w:rsidRDefault="00796EEB" w:rsidP="00796EEB">
      <w:pPr>
        <w:ind w:firstLine="709"/>
        <w:jc w:val="both"/>
        <w:rPr>
          <w:sz w:val="20"/>
          <w:szCs w:val="20"/>
        </w:rPr>
      </w:pPr>
      <w:r w:rsidRPr="004E210C">
        <w:rPr>
          <w:sz w:val="20"/>
          <w:szCs w:val="20"/>
        </w:rPr>
        <w:t>По источникам финансирования:</w:t>
      </w:r>
    </w:p>
    <w:p w14:paraId="73E5FF63" w14:textId="77777777" w:rsidR="00796EEB" w:rsidRPr="004E210C" w:rsidRDefault="00796EEB" w:rsidP="00796EEB">
      <w:pPr>
        <w:ind w:firstLine="709"/>
        <w:jc w:val="both"/>
        <w:rPr>
          <w:sz w:val="20"/>
          <w:szCs w:val="20"/>
          <w:u w:val="single"/>
        </w:rPr>
      </w:pPr>
      <w:r w:rsidRPr="004E210C">
        <w:rPr>
          <w:sz w:val="20"/>
          <w:szCs w:val="20"/>
        </w:rPr>
        <w:t>федеральный бюджет</w:t>
      </w:r>
    </w:p>
    <w:p w14:paraId="59836DED" w14:textId="77777777" w:rsidR="00796EEB" w:rsidRPr="004E210C" w:rsidRDefault="00796EEB" w:rsidP="00796EEB">
      <w:pPr>
        <w:ind w:firstLine="709"/>
        <w:jc w:val="both"/>
        <w:rPr>
          <w:sz w:val="20"/>
          <w:szCs w:val="20"/>
        </w:rPr>
      </w:pPr>
      <w:r w:rsidRPr="004E210C">
        <w:rPr>
          <w:sz w:val="20"/>
          <w:szCs w:val="20"/>
        </w:rPr>
        <w:t>в 2022 году - без финансирования,</w:t>
      </w:r>
    </w:p>
    <w:p w14:paraId="221D0BC5" w14:textId="77777777" w:rsidR="00796EEB" w:rsidRPr="004E210C" w:rsidRDefault="00796EEB" w:rsidP="00796EEB">
      <w:pPr>
        <w:ind w:firstLine="709"/>
        <w:jc w:val="both"/>
        <w:rPr>
          <w:sz w:val="20"/>
          <w:szCs w:val="20"/>
        </w:rPr>
      </w:pPr>
      <w:r w:rsidRPr="004E210C">
        <w:rPr>
          <w:sz w:val="20"/>
          <w:szCs w:val="20"/>
        </w:rPr>
        <w:t>в 2023 году - без финансирования,</w:t>
      </w:r>
    </w:p>
    <w:p w14:paraId="4F5942E8" w14:textId="77777777" w:rsidR="00796EEB" w:rsidRPr="004E210C" w:rsidRDefault="00796EEB" w:rsidP="00796EEB">
      <w:pPr>
        <w:ind w:firstLine="709"/>
        <w:jc w:val="both"/>
        <w:rPr>
          <w:sz w:val="20"/>
          <w:szCs w:val="20"/>
        </w:rPr>
      </w:pPr>
      <w:r w:rsidRPr="004E210C">
        <w:rPr>
          <w:sz w:val="20"/>
          <w:szCs w:val="20"/>
        </w:rPr>
        <w:t>в 2024 году - без финансирования,</w:t>
      </w:r>
    </w:p>
    <w:p w14:paraId="2E689CEB" w14:textId="77777777" w:rsidR="00796EEB" w:rsidRPr="004E210C" w:rsidRDefault="00796EEB" w:rsidP="00796EEB">
      <w:pPr>
        <w:ind w:firstLine="709"/>
        <w:jc w:val="both"/>
        <w:rPr>
          <w:sz w:val="20"/>
          <w:szCs w:val="20"/>
        </w:rPr>
      </w:pPr>
      <w:r w:rsidRPr="004E210C">
        <w:rPr>
          <w:sz w:val="20"/>
          <w:szCs w:val="20"/>
        </w:rPr>
        <w:t>в 2025 году - без финансирования;</w:t>
      </w:r>
    </w:p>
    <w:p w14:paraId="7E58A6A7" w14:textId="77777777" w:rsidR="00796EEB" w:rsidRPr="004E210C" w:rsidRDefault="00796EEB" w:rsidP="00796EEB">
      <w:pPr>
        <w:ind w:firstLine="709"/>
        <w:jc w:val="both"/>
        <w:rPr>
          <w:sz w:val="20"/>
          <w:szCs w:val="20"/>
        </w:rPr>
      </w:pPr>
      <w:r w:rsidRPr="004E210C">
        <w:rPr>
          <w:sz w:val="20"/>
          <w:szCs w:val="20"/>
        </w:rPr>
        <w:t>областной бюджет</w:t>
      </w:r>
    </w:p>
    <w:p w14:paraId="29FE5938" w14:textId="77777777" w:rsidR="00796EEB" w:rsidRPr="004E210C" w:rsidRDefault="00796EEB" w:rsidP="00796EEB">
      <w:pPr>
        <w:ind w:firstLine="709"/>
        <w:jc w:val="both"/>
        <w:rPr>
          <w:sz w:val="20"/>
          <w:szCs w:val="20"/>
        </w:rPr>
      </w:pPr>
      <w:r w:rsidRPr="004E210C">
        <w:rPr>
          <w:sz w:val="20"/>
          <w:szCs w:val="20"/>
        </w:rPr>
        <w:t>в 2022 году - без финансирования,</w:t>
      </w:r>
    </w:p>
    <w:p w14:paraId="1DB17943" w14:textId="77777777" w:rsidR="00796EEB" w:rsidRPr="004E210C" w:rsidRDefault="00796EEB" w:rsidP="00796EEB">
      <w:pPr>
        <w:ind w:firstLine="709"/>
        <w:jc w:val="both"/>
        <w:rPr>
          <w:sz w:val="20"/>
          <w:szCs w:val="20"/>
        </w:rPr>
      </w:pPr>
      <w:r w:rsidRPr="004E210C">
        <w:rPr>
          <w:sz w:val="20"/>
          <w:szCs w:val="20"/>
        </w:rPr>
        <w:t>в 2023 году - без финансирования,</w:t>
      </w:r>
    </w:p>
    <w:p w14:paraId="3C85B07E" w14:textId="77777777" w:rsidR="00796EEB" w:rsidRPr="004E210C" w:rsidRDefault="00796EEB" w:rsidP="00796EEB">
      <w:pPr>
        <w:ind w:firstLine="709"/>
        <w:jc w:val="both"/>
        <w:rPr>
          <w:sz w:val="20"/>
          <w:szCs w:val="20"/>
        </w:rPr>
      </w:pPr>
      <w:r w:rsidRPr="004E210C">
        <w:rPr>
          <w:sz w:val="20"/>
          <w:szCs w:val="20"/>
        </w:rPr>
        <w:t>в 2024 году - без финансирования,</w:t>
      </w:r>
    </w:p>
    <w:p w14:paraId="6FD0B19B" w14:textId="77777777" w:rsidR="00796EEB" w:rsidRPr="004E210C" w:rsidRDefault="00796EEB" w:rsidP="00796EEB">
      <w:pPr>
        <w:ind w:firstLine="709"/>
        <w:jc w:val="both"/>
        <w:rPr>
          <w:sz w:val="20"/>
          <w:szCs w:val="20"/>
        </w:rPr>
      </w:pPr>
      <w:r w:rsidRPr="004E210C">
        <w:rPr>
          <w:sz w:val="20"/>
          <w:szCs w:val="20"/>
        </w:rPr>
        <w:t>в 2025 году - без финансирования;</w:t>
      </w:r>
    </w:p>
    <w:p w14:paraId="343A6D5D" w14:textId="77777777" w:rsidR="00796EEB" w:rsidRPr="004E210C" w:rsidRDefault="00796EEB" w:rsidP="00796EEB">
      <w:pPr>
        <w:ind w:firstLine="709"/>
        <w:jc w:val="both"/>
        <w:rPr>
          <w:sz w:val="20"/>
          <w:szCs w:val="20"/>
        </w:rPr>
      </w:pPr>
      <w:r w:rsidRPr="004E210C">
        <w:rPr>
          <w:sz w:val="20"/>
          <w:szCs w:val="20"/>
        </w:rPr>
        <w:t xml:space="preserve">местный бюджет </w:t>
      </w:r>
    </w:p>
    <w:p w14:paraId="40824B8C" w14:textId="77777777" w:rsidR="00796EEB" w:rsidRPr="004E210C" w:rsidRDefault="00796EEB" w:rsidP="00796EEB">
      <w:pPr>
        <w:ind w:firstLine="709"/>
        <w:jc w:val="both"/>
        <w:rPr>
          <w:sz w:val="20"/>
          <w:szCs w:val="20"/>
        </w:rPr>
      </w:pPr>
      <w:r w:rsidRPr="004E210C">
        <w:rPr>
          <w:sz w:val="20"/>
          <w:szCs w:val="20"/>
        </w:rPr>
        <w:t>2022 год – 24 226,5 тыс. руб.;</w:t>
      </w:r>
    </w:p>
    <w:p w14:paraId="61990DA1" w14:textId="77777777" w:rsidR="00796EEB" w:rsidRPr="004E210C" w:rsidRDefault="00796EEB" w:rsidP="00796EEB">
      <w:pPr>
        <w:ind w:firstLine="709"/>
        <w:jc w:val="both"/>
        <w:rPr>
          <w:sz w:val="20"/>
          <w:szCs w:val="20"/>
        </w:rPr>
      </w:pPr>
      <w:r w:rsidRPr="004E210C">
        <w:rPr>
          <w:sz w:val="20"/>
          <w:szCs w:val="20"/>
        </w:rPr>
        <w:t>2023 год – 17 000,0 тыс. руб.;</w:t>
      </w:r>
    </w:p>
    <w:p w14:paraId="47ACB62D" w14:textId="77777777" w:rsidR="00796EEB" w:rsidRPr="004E210C" w:rsidRDefault="00796EEB" w:rsidP="00796EEB">
      <w:pPr>
        <w:ind w:firstLine="709"/>
        <w:jc w:val="both"/>
        <w:rPr>
          <w:sz w:val="20"/>
          <w:szCs w:val="20"/>
        </w:rPr>
      </w:pPr>
      <w:r w:rsidRPr="004E210C">
        <w:rPr>
          <w:sz w:val="20"/>
          <w:szCs w:val="20"/>
        </w:rPr>
        <w:t>2024 год – 17 000,0 тыс. руб.;</w:t>
      </w:r>
    </w:p>
    <w:p w14:paraId="47D5AA46" w14:textId="77777777" w:rsidR="00796EEB" w:rsidRPr="004E210C" w:rsidRDefault="00796EEB" w:rsidP="00796EEB">
      <w:pPr>
        <w:ind w:firstLine="709"/>
        <w:jc w:val="both"/>
        <w:rPr>
          <w:sz w:val="20"/>
          <w:szCs w:val="20"/>
        </w:rPr>
      </w:pPr>
      <w:r w:rsidRPr="004E210C">
        <w:rPr>
          <w:sz w:val="20"/>
          <w:szCs w:val="20"/>
        </w:rPr>
        <w:t>2025 год – 0,0 тыс. руб.</w:t>
      </w:r>
    </w:p>
    <w:p w14:paraId="6AF215AB" w14:textId="77777777" w:rsidR="00796EEB" w:rsidRPr="004E210C" w:rsidRDefault="00796EEB" w:rsidP="00796EEB">
      <w:pPr>
        <w:ind w:firstLine="709"/>
        <w:jc w:val="both"/>
        <w:rPr>
          <w:sz w:val="20"/>
          <w:szCs w:val="20"/>
        </w:rPr>
      </w:pPr>
      <w:r w:rsidRPr="004E210C">
        <w:rPr>
          <w:sz w:val="20"/>
          <w:szCs w:val="20"/>
        </w:rPr>
        <w:t>внебюджетные источники</w:t>
      </w:r>
    </w:p>
    <w:p w14:paraId="643643F2" w14:textId="77777777" w:rsidR="00796EEB" w:rsidRPr="004E210C" w:rsidRDefault="00796EEB" w:rsidP="00796EEB">
      <w:pPr>
        <w:ind w:firstLine="709"/>
        <w:jc w:val="both"/>
        <w:rPr>
          <w:sz w:val="20"/>
          <w:szCs w:val="20"/>
        </w:rPr>
      </w:pPr>
      <w:r w:rsidRPr="004E210C">
        <w:rPr>
          <w:sz w:val="20"/>
          <w:szCs w:val="20"/>
        </w:rPr>
        <w:t>в 2022 году - без финансирования,</w:t>
      </w:r>
    </w:p>
    <w:p w14:paraId="10D97A73" w14:textId="77777777" w:rsidR="00796EEB" w:rsidRPr="004E210C" w:rsidRDefault="00796EEB" w:rsidP="00796EEB">
      <w:pPr>
        <w:ind w:firstLine="709"/>
        <w:jc w:val="both"/>
        <w:rPr>
          <w:sz w:val="20"/>
          <w:szCs w:val="20"/>
        </w:rPr>
      </w:pPr>
      <w:r w:rsidRPr="004E210C">
        <w:rPr>
          <w:sz w:val="20"/>
          <w:szCs w:val="20"/>
        </w:rPr>
        <w:t>в 2023 году - без финансирования,</w:t>
      </w:r>
    </w:p>
    <w:p w14:paraId="023B57F6" w14:textId="77777777" w:rsidR="00796EEB" w:rsidRPr="004E210C" w:rsidRDefault="00796EEB" w:rsidP="00796EEB">
      <w:pPr>
        <w:ind w:firstLine="709"/>
        <w:jc w:val="both"/>
        <w:rPr>
          <w:sz w:val="20"/>
          <w:szCs w:val="20"/>
        </w:rPr>
      </w:pPr>
      <w:r w:rsidRPr="004E210C">
        <w:rPr>
          <w:sz w:val="20"/>
          <w:szCs w:val="20"/>
        </w:rPr>
        <w:t>в 2024 году - без финансирования,</w:t>
      </w:r>
    </w:p>
    <w:p w14:paraId="39AA251A" w14:textId="77777777" w:rsidR="00796EEB" w:rsidRPr="004E210C" w:rsidRDefault="00796EEB" w:rsidP="00796EEB">
      <w:pPr>
        <w:ind w:firstLine="709"/>
        <w:jc w:val="both"/>
        <w:rPr>
          <w:sz w:val="20"/>
          <w:szCs w:val="20"/>
        </w:rPr>
      </w:pPr>
      <w:r w:rsidRPr="004E210C">
        <w:rPr>
          <w:sz w:val="20"/>
          <w:szCs w:val="20"/>
        </w:rPr>
        <w:t>в 2025 году - без финансирования.»;</w:t>
      </w:r>
    </w:p>
    <w:p w14:paraId="4F5E1AC8" w14:textId="77777777" w:rsidR="00796EEB" w:rsidRPr="004E210C" w:rsidRDefault="00796EEB" w:rsidP="00796EEB">
      <w:pPr>
        <w:ind w:firstLine="709"/>
        <w:jc w:val="both"/>
        <w:rPr>
          <w:color w:val="000000"/>
          <w:sz w:val="20"/>
          <w:szCs w:val="20"/>
        </w:rPr>
      </w:pPr>
      <w:r w:rsidRPr="004E210C">
        <w:rPr>
          <w:sz w:val="20"/>
          <w:szCs w:val="20"/>
        </w:rPr>
        <w:t xml:space="preserve">3) таблицу 2 </w:t>
      </w:r>
      <w:r w:rsidRPr="004E210C">
        <w:rPr>
          <w:color w:val="000000"/>
          <w:sz w:val="20"/>
          <w:szCs w:val="20"/>
        </w:rPr>
        <w:t xml:space="preserve">приложения № 2 </w:t>
      </w:r>
      <w:r w:rsidRPr="004E210C">
        <w:rPr>
          <w:sz w:val="20"/>
          <w:szCs w:val="20"/>
        </w:rPr>
        <w:t xml:space="preserve">к муниципальной программе </w:t>
      </w:r>
      <w:r w:rsidRPr="004E210C">
        <w:rPr>
          <w:color w:val="000000"/>
          <w:sz w:val="20"/>
          <w:szCs w:val="20"/>
        </w:rPr>
        <w:t>изложить в редакции приложения № 1 к настоящему постановлению;</w:t>
      </w:r>
    </w:p>
    <w:p w14:paraId="68364E4F" w14:textId="77777777" w:rsidR="00796EEB" w:rsidRPr="004E210C" w:rsidRDefault="00796EEB" w:rsidP="00796EEB">
      <w:pPr>
        <w:ind w:firstLine="709"/>
        <w:jc w:val="both"/>
        <w:rPr>
          <w:color w:val="000000"/>
          <w:sz w:val="20"/>
          <w:szCs w:val="20"/>
        </w:rPr>
      </w:pPr>
      <w:r w:rsidRPr="004E210C">
        <w:rPr>
          <w:color w:val="000000"/>
          <w:sz w:val="20"/>
          <w:szCs w:val="20"/>
        </w:rPr>
        <w:t xml:space="preserve">4) приложение № 3 </w:t>
      </w:r>
      <w:r w:rsidRPr="004E210C">
        <w:rPr>
          <w:sz w:val="20"/>
          <w:szCs w:val="20"/>
        </w:rPr>
        <w:t xml:space="preserve">к муниципальной программе </w:t>
      </w:r>
      <w:r w:rsidRPr="004E210C">
        <w:rPr>
          <w:color w:val="000000"/>
          <w:sz w:val="20"/>
          <w:szCs w:val="20"/>
        </w:rPr>
        <w:t>изложить в редакции приложения № 2 к настоящему постановлению.</w:t>
      </w:r>
    </w:p>
    <w:p w14:paraId="06671CDF" w14:textId="77777777" w:rsidR="00796EEB" w:rsidRPr="004E210C" w:rsidRDefault="00796EEB" w:rsidP="00796EEB">
      <w:pPr>
        <w:pStyle w:val="af5"/>
        <w:ind w:firstLine="709"/>
        <w:jc w:val="both"/>
        <w:rPr>
          <w:b w:val="0"/>
          <w:color w:val="000000"/>
          <w:sz w:val="20"/>
          <w:szCs w:val="20"/>
        </w:rPr>
      </w:pPr>
      <w:r w:rsidRPr="004E210C">
        <w:rPr>
          <w:b w:val="0"/>
          <w:sz w:val="20"/>
          <w:szCs w:val="20"/>
        </w:rPr>
        <w:t>2. Таблицу № 3 плана реализации мероприятий муниципальной программы на очередной 2022 год</w:t>
      </w:r>
      <w:r w:rsidRPr="004E210C">
        <w:rPr>
          <w:b w:val="0"/>
          <w:color w:val="000000"/>
          <w:sz w:val="20"/>
          <w:szCs w:val="20"/>
        </w:rPr>
        <w:t xml:space="preserve"> </w:t>
      </w:r>
      <w:r w:rsidRPr="004E210C">
        <w:rPr>
          <w:b w:val="0"/>
          <w:sz w:val="20"/>
          <w:szCs w:val="20"/>
        </w:rPr>
        <w:t>и плановый период 2023, 2024 и 2025 годов</w:t>
      </w:r>
      <w:r w:rsidRPr="004E210C">
        <w:rPr>
          <w:b w:val="0"/>
          <w:color w:val="000000"/>
          <w:sz w:val="20"/>
          <w:szCs w:val="20"/>
        </w:rPr>
        <w:t xml:space="preserve"> приложения № 2 </w:t>
      </w:r>
      <w:r w:rsidRPr="004E210C">
        <w:rPr>
          <w:b w:val="0"/>
          <w:sz w:val="20"/>
          <w:szCs w:val="20"/>
        </w:rPr>
        <w:t xml:space="preserve">к постановлению администрации Куйбышевского муниципального района Новосибирской области изложить в </w:t>
      </w:r>
      <w:r w:rsidRPr="004E210C">
        <w:rPr>
          <w:b w:val="0"/>
          <w:color w:val="000000"/>
          <w:sz w:val="20"/>
          <w:szCs w:val="20"/>
        </w:rPr>
        <w:t>редакции приложения № 3 к настоящему постановлению.</w:t>
      </w:r>
    </w:p>
    <w:p w14:paraId="3CCB4744" w14:textId="77777777" w:rsidR="00796EEB" w:rsidRPr="004E210C" w:rsidRDefault="00796EEB" w:rsidP="00796EEB">
      <w:pPr>
        <w:pStyle w:val="af5"/>
        <w:ind w:firstLine="709"/>
        <w:jc w:val="both"/>
        <w:rPr>
          <w:b w:val="0"/>
          <w:sz w:val="20"/>
          <w:szCs w:val="20"/>
        </w:rPr>
      </w:pPr>
      <w:r w:rsidRPr="004E210C">
        <w:rPr>
          <w:b w:val="0"/>
          <w:sz w:val="20"/>
          <w:szCs w:val="20"/>
        </w:rPr>
        <w:lastRenderedPageBreak/>
        <w:t>3. Управлению делами администрации Куйбышевского муниципального района Новосибирской области (Л.В.Орлова)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5D79D4A4" w14:textId="77777777" w:rsidR="00796EEB" w:rsidRPr="004E210C" w:rsidRDefault="00796EEB" w:rsidP="00796EEB">
      <w:pPr>
        <w:ind w:firstLine="709"/>
        <w:jc w:val="both"/>
        <w:rPr>
          <w:sz w:val="20"/>
          <w:szCs w:val="20"/>
        </w:rPr>
      </w:pPr>
      <w:r w:rsidRPr="004E210C">
        <w:rPr>
          <w:sz w:val="20"/>
          <w:szCs w:val="20"/>
        </w:rPr>
        <w:t>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25DF88B9" w14:textId="77777777" w:rsidR="00796EEB" w:rsidRPr="004E210C" w:rsidRDefault="00796EEB" w:rsidP="00796EEB">
      <w:pPr>
        <w:jc w:val="both"/>
        <w:rPr>
          <w:sz w:val="20"/>
          <w:szCs w:val="20"/>
        </w:rPr>
      </w:pPr>
    </w:p>
    <w:p w14:paraId="250C79C1" w14:textId="77777777" w:rsidR="00796EEB" w:rsidRPr="004E210C" w:rsidRDefault="00796EEB" w:rsidP="00796EEB">
      <w:pPr>
        <w:rPr>
          <w:sz w:val="20"/>
          <w:szCs w:val="20"/>
        </w:rPr>
      </w:pPr>
      <w:r w:rsidRPr="004E210C">
        <w:rPr>
          <w:sz w:val="20"/>
          <w:szCs w:val="20"/>
        </w:rPr>
        <w:t xml:space="preserve">Глава Куйбышевского муниципального района </w:t>
      </w:r>
    </w:p>
    <w:p w14:paraId="6AA797CF" w14:textId="15D9B075" w:rsidR="00796EEB" w:rsidRPr="004E210C" w:rsidRDefault="00796EEB" w:rsidP="00796EEB">
      <w:pPr>
        <w:rPr>
          <w:sz w:val="20"/>
          <w:szCs w:val="20"/>
        </w:rPr>
      </w:pPr>
      <w:r w:rsidRPr="004E210C">
        <w:rPr>
          <w:sz w:val="20"/>
          <w:szCs w:val="20"/>
        </w:rPr>
        <w:t>Новосибирской области                                                                                                                                  О.В.Караваев</w:t>
      </w:r>
    </w:p>
    <w:p w14:paraId="3A77D0F8" w14:textId="77777777" w:rsidR="00796EEB" w:rsidRPr="004E210C" w:rsidRDefault="00796EEB" w:rsidP="00796EEB">
      <w:pPr>
        <w:rPr>
          <w:sz w:val="20"/>
          <w:szCs w:val="20"/>
        </w:rPr>
      </w:pPr>
    </w:p>
    <w:p w14:paraId="21987BBC" w14:textId="77777777" w:rsidR="00796EEB" w:rsidRPr="004E210C" w:rsidRDefault="00796EEB" w:rsidP="00796EEB">
      <w:pPr>
        <w:rPr>
          <w:sz w:val="20"/>
          <w:szCs w:val="20"/>
        </w:rPr>
      </w:pPr>
    </w:p>
    <w:p w14:paraId="71CF9344" w14:textId="77777777" w:rsidR="00796EEB" w:rsidRPr="004E210C" w:rsidRDefault="00796EEB" w:rsidP="00796EEB">
      <w:pPr>
        <w:rPr>
          <w:sz w:val="20"/>
          <w:szCs w:val="20"/>
        </w:rPr>
      </w:pPr>
    </w:p>
    <w:p w14:paraId="43518BD8" w14:textId="77777777" w:rsidR="00796EEB" w:rsidRPr="004E210C" w:rsidRDefault="00796EEB" w:rsidP="00796EEB">
      <w:pPr>
        <w:rPr>
          <w:sz w:val="20"/>
          <w:szCs w:val="20"/>
        </w:rPr>
      </w:pPr>
    </w:p>
    <w:p w14:paraId="2A6EA5ED" w14:textId="77777777" w:rsidR="00796EEB" w:rsidRPr="004E210C" w:rsidRDefault="00796EEB" w:rsidP="00796EEB">
      <w:pPr>
        <w:rPr>
          <w:sz w:val="20"/>
          <w:szCs w:val="20"/>
        </w:rPr>
      </w:pPr>
    </w:p>
    <w:p w14:paraId="71E0415F" w14:textId="77777777" w:rsidR="00796EEB" w:rsidRPr="004E210C" w:rsidRDefault="00796EEB" w:rsidP="00796EEB">
      <w:pPr>
        <w:rPr>
          <w:sz w:val="20"/>
          <w:szCs w:val="20"/>
        </w:rPr>
      </w:pPr>
    </w:p>
    <w:p w14:paraId="4338D644" w14:textId="77777777" w:rsidR="00796EEB" w:rsidRPr="004E210C" w:rsidRDefault="00796EEB" w:rsidP="00796EEB">
      <w:pPr>
        <w:rPr>
          <w:sz w:val="20"/>
          <w:szCs w:val="20"/>
        </w:rPr>
      </w:pPr>
    </w:p>
    <w:p w14:paraId="7680D92C" w14:textId="77777777" w:rsidR="00796EEB" w:rsidRPr="004E210C" w:rsidRDefault="00796EEB" w:rsidP="00796EEB">
      <w:pPr>
        <w:rPr>
          <w:sz w:val="20"/>
          <w:szCs w:val="20"/>
        </w:rPr>
      </w:pPr>
    </w:p>
    <w:p w14:paraId="48187175" w14:textId="77777777" w:rsidR="00796EEB" w:rsidRPr="004E210C" w:rsidRDefault="00796EEB" w:rsidP="00796EEB">
      <w:pPr>
        <w:rPr>
          <w:sz w:val="20"/>
          <w:szCs w:val="20"/>
        </w:rPr>
      </w:pPr>
    </w:p>
    <w:p w14:paraId="6CC574BC" w14:textId="77777777" w:rsidR="00796EEB" w:rsidRPr="004E210C" w:rsidRDefault="00796EEB" w:rsidP="00796EEB">
      <w:pPr>
        <w:rPr>
          <w:sz w:val="20"/>
          <w:szCs w:val="20"/>
        </w:rPr>
      </w:pPr>
    </w:p>
    <w:p w14:paraId="6E1C4B54" w14:textId="77777777" w:rsidR="00796EEB" w:rsidRPr="004E210C" w:rsidRDefault="00796EEB" w:rsidP="00796EEB">
      <w:pPr>
        <w:rPr>
          <w:sz w:val="20"/>
          <w:szCs w:val="20"/>
        </w:rPr>
      </w:pPr>
    </w:p>
    <w:p w14:paraId="4E82B93F" w14:textId="77777777" w:rsidR="00796EEB" w:rsidRPr="004E210C" w:rsidRDefault="00796EEB" w:rsidP="00796EEB">
      <w:pPr>
        <w:rPr>
          <w:sz w:val="20"/>
          <w:szCs w:val="20"/>
        </w:rPr>
        <w:sectPr w:rsidR="00796EEB" w:rsidRPr="004E210C" w:rsidSect="007E41B7">
          <w:footerReference w:type="default" r:id="rId8"/>
          <w:pgSz w:w="11906" w:h="16838"/>
          <w:pgMar w:top="1134" w:right="567" w:bottom="1134" w:left="1418" w:header="709" w:footer="709" w:gutter="0"/>
          <w:pgNumType w:start="3"/>
          <w:cols w:space="708"/>
          <w:docGrid w:linePitch="360"/>
        </w:sectPr>
      </w:pPr>
    </w:p>
    <w:tbl>
      <w:tblPr>
        <w:tblStyle w:val="affa"/>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229"/>
      </w:tblGrid>
      <w:tr w:rsidR="00796EEB" w:rsidRPr="004E210C" w14:paraId="11BBDF15" w14:textId="77777777" w:rsidTr="00BF6455">
        <w:tc>
          <w:tcPr>
            <w:tcW w:w="8188" w:type="dxa"/>
          </w:tcPr>
          <w:p w14:paraId="080976BD" w14:textId="77777777" w:rsidR="00796EEB" w:rsidRPr="004E210C" w:rsidRDefault="00796EEB" w:rsidP="00BF6455">
            <w:pPr>
              <w:pStyle w:val="af5"/>
              <w:rPr>
                <w:b w:val="0"/>
                <w:bCs w:val="0"/>
                <w:sz w:val="20"/>
                <w:szCs w:val="20"/>
              </w:rPr>
            </w:pPr>
          </w:p>
        </w:tc>
        <w:tc>
          <w:tcPr>
            <w:tcW w:w="7229" w:type="dxa"/>
          </w:tcPr>
          <w:p w14:paraId="6E1CE3C2" w14:textId="77777777" w:rsidR="00796EEB" w:rsidRPr="004E210C" w:rsidRDefault="00796EEB" w:rsidP="00BF6455">
            <w:pPr>
              <w:pStyle w:val="af5"/>
              <w:rPr>
                <w:b w:val="0"/>
                <w:bCs w:val="0"/>
                <w:sz w:val="20"/>
                <w:szCs w:val="20"/>
              </w:rPr>
            </w:pPr>
            <w:r w:rsidRPr="004E210C">
              <w:rPr>
                <w:b w:val="0"/>
                <w:sz w:val="20"/>
                <w:szCs w:val="20"/>
              </w:rPr>
              <w:t>ПРИЛОЖЕНИЕ № 1</w:t>
            </w:r>
          </w:p>
          <w:p w14:paraId="655A8508" w14:textId="77777777" w:rsidR="00796EEB" w:rsidRPr="004E210C" w:rsidRDefault="00796EEB" w:rsidP="00BF6455">
            <w:pPr>
              <w:pStyle w:val="af5"/>
              <w:rPr>
                <w:b w:val="0"/>
                <w:bCs w:val="0"/>
                <w:sz w:val="20"/>
                <w:szCs w:val="20"/>
              </w:rPr>
            </w:pPr>
            <w:r w:rsidRPr="004E210C">
              <w:rPr>
                <w:b w:val="0"/>
                <w:sz w:val="20"/>
                <w:szCs w:val="20"/>
              </w:rPr>
              <w:t>к постановлению администрации</w:t>
            </w:r>
          </w:p>
          <w:p w14:paraId="5CAE71F9" w14:textId="77777777" w:rsidR="00796EEB" w:rsidRPr="004E210C" w:rsidRDefault="00796EEB" w:rsidP="00BF6455">
            <w:pPr>
              <w:pStyle w:val="af5"/>
              <w:rPr>
                <w:b w:val="0"/>
                <w:bCs w:val="0"/>
                <w:sz w:val="20"/>
                <w:szCs w:val="20"/>
              </w:rPr>
            </w:pPr>
            <w:r w:rsidRPr="004E210C">
              <w:rPr>
                <w:b w:val="0"/>
                <w:sz w:val="20"/>
                <w:szCs w:val="20"/>
              </w:rPr>
              <w:t>Куйбышевского муниципального района</w:t>
            </w:r>
          </w:p>
          <w:p w14:paraId="2B575724" w14:textId="77777777" w:rsidR="00796EEB" w:rsidRPr="004E210C" w:rsidRDefault="00796EEB" w:rsidP="00BF6455">
            <w:pPr>
              <w:pStyle w:val="af5"/>
              <w:rPr>
                <w:b w:val="0"/>
                <w:bCs w:val="0"/>
                <w:sz w:val="20"/>
                <w:szCs w:val="20"/>
              </w:rPr>
            </w:pPr>
            <w:r w:rsidRPr="004E210C">
              <w:rPr>
                <w:b w:val="0"/>
                <w:sz w:val="20"/>
                <w:szCs w:val="20"/>
              </w:rPr>
              <w:t>Новосибирской области</w:t>
            </w:r>
          </w:p>
          <w:p w14:paraId="50B6D951" w14:textId="77777777" w:rsidR="00796EEB" w:rsidRPr="004E210C" w:rsidRDefault="00796EEB" w:rsidP="00BF6455">
            <w:pPr>
              <w:pStyle w:val="af5"/>
              <w:rPr>
                <w:b w:val="0"/>
                <w:bCs w:val="0"/>
                <w:sz w:val="20"/>
                <w:szCs w:val="20"/>
              </w:rPr>
            </w:pPr>
            <w:r w:rsidRPr="004E210C">
              <w:rPr>
                <w:b w:val="0"/>
                <w:sz w:val="20"/>
                <w:szCs w:val="20"/>
              </w:rPr>
              <w:t>от 07.04.2022 № 283</w:t>
            </w:r>
          </w:p>
        </w:tc>
      </w:tr>
    </w:tbl>
    <w:p w14:paraId="6F69D642" w14:textId="77777777" w:rsidR="00796EEB" w:rsidRPr="004E210C" w:rsidRDefault="00796EEB" w:rsidP="00796EEB">
      <w:pPr>
        <w:pStyle w:val="af5"/>
        <w:rPr>
          <w:b w:val="0"/>
          <w:bCs w:val="0"/>
          <w:sz w:val="20"/>
          <w:szCs w:val="20"/>
        </w:rPr>
      </w:pPr>
    </w:p>
    <w:p w14:paraId="4A4D9391" w14:textId="77777777" w:rsidR="00796EEB" w:rsidRPr="004E210C" w:rsidRDefault="00796EEB" w:rsidP="00796EEB">
      <w:pPr>
        <w:jc w:val="right"/>
        <w:rPr>
          <w:i/>
          <w:sz w:val="20"/>
          <w:szCs w:val="20"/>
        </w:rPr>
      </w:pPr>
      <w:bookmarkStart w:id="1" w:name="Par572"/>
      <w:bookmarkEnd w:id="1"/>
    </w:p>
    <w:p w14:paraId="1D23099B" w14:textId="77777777" w:rsidR="00796EEB" w:rsidRPr="004E210C" w:rsidRDefault="00796EEB" w:rsidP="00796EEB">
      <w:pPr>
        <w:jc w:val="right"/>
        <w:rPr>
          <w:i/>
          <w:sz w:val="20"/>
          <w:szCs w:val="20"/>
        </w:rPr>
      </w:pPr>
    </w:p>
    <w:p w14:paraId="6434304F" w14:textId="77777777" w:rsidR="00796EEB" w:rsidRPr="004E210C" w:rsidRDefault="00796EEB" w:rsidP="00796EEB">
      <w:pPr>
        <w:jc w:val="right"/>
        <w:rPr>
          <w:i/>
          <w:sz w:val="20"/>
          <w:szCs w:val="20"/>
        </w:rPr>
      </w:pPr>
      <w:r w:rsidRPr="004E210C">
        <w:rPr>
          <w:i/>
          <w:sz w:val="20"/>
          <w:szCs w:val="20"/>
        </w:rPr>
        <w:t>Таблица 2</w:t>
      </w:r>
    </w:p>
    <w:p w14:paraId="412E3EF6" w14:textId="77777777" w:rsidR="00796EEB" w:rsidRPr="004E210C" w:rsidRDefault="00796EEB" w:rsidP="00796EEB">
      <w:pPr>
        <w:jc w:val="right"/>
        <w:rPr>
          <w:sz w:val="20"/>
          <w:szCs w:val="20"/>
        </w:rPr>
      </w:pPr>
    </w:p>
    <w:p w14:paraId="26322B4D" w14:textId="77777777" w:rsidR="00796EEB" w:rsidRPr="004E210C" w:rsidRDefault="00796EEB" w:rsidP="00796EEB">
      <w:pPr>
        <w:pStyle w:val="ConsPlusNormal"/>
        <w:widowControl/>
        <w:ind w:firstLine="0"/>
        <w:jc w:val="center"/>
        <w:rPr>
          <w:rFonts w:ascii="Times New Roman" w:hAnsi="Times New Roman" w:cs="Times New Roman"/>
        </w:rPr>
      </w:pPr>
      <w:r w:rsidRPr="004E210C">
        <w:rPr>
          <w:rFonts w:ascii="Times New Roman" w:hAnsi="Times New Roman" w:cs="Times New Roman"/>
        </w:rPr>
        <w:t>ОСНОВНЫЕ МЕРОПРИЯТИЯ</w:t>
      </w:r>
    </w:p>
    <w:p w14:paraId="6DB3EAD5" w14:textId="77777777" w:rsidR="00796EEB" w:rsidRPr="004E210C" w:rsidRDefault="00796EEB" w:rsidP="00796EEB">
      <w:pPr>
        <w:shd w:val="clear" w:color="auto" w:fill="FFFFFF"/>
        <w:ind w:firstLine="900"/>
        <w:jc w:val="center"/>
        <w:rPr>
          <w:sz w:val="20"/>
          <w:szCs w:val="20"/>
        </w:rPr>
      </w:pPr>
      <w:r w:rsidRPr="004E210C">
        <w:rPr>
          <w:sz w:val="20"/>
          <w:szCs w:val="20"/>
        </w:rPr>
        <w:t>муниципальной программы</w:t>
      </w:r>
      <w:r w:rsidRPr="004E210C">
        <w:rPr>
          <w:i/>
          <w:sz w:val="20"/>
          <w:szCs w:val="20"/>
        </w:rPr>
        <w:t xml:space="preserve"> </w:t>
      </w:r>
      <w:r w:rsidRPr="004E210C">
        <w:rPr>
          <w:sz w:val="20"/>
          <w:szCs w:val="20"/>
        </w:rPr>
        <w:t xml:space="preserve">«Развитие молодёжной политики в Куйбышевском муниципальном районе </w:t>
      </w:r>
    </w:p>
    <w:p w14:paraId="2A44E09F" w14:textId="77777777" w:rsidR="00796EEB" w:rsidRPr="004E210C" w:rsidRDefault="00796EEB" w:rsidP="00796EEB">
      <w:pPr>
        <w:shd w:val="clear" w:color="auto" w:fill="FFFFFF"/>
        <w:ind w:firstLine="900"/>
        <w:jc w:val="center"/>
        <w:rPr>
          <w:sz w:val="20"/>
          <w:szCs w:val="20"/>
        </w:rPr>
      </w:pPr>
      <w:r w:rsidRPr="004E210C">
        <w:rPr>
          <w:sz w:val="20"/>
          <w:szCs w:val="20"/>
        </w:rPr>
        <w:t>Новосибирской области на 2022-2025 годы»</w:t>
      </w:r>
    </w:p>
    <w:p w14:paraId="2F69F553" w14:textId="77777777" w:rsidR="00796EEB" w:rsidRPr="004E210C" w:rsidRDefault="00796EEB" w:rsidP="00796EEB">
      <w:pPr>
        <w:pStyle w:val="ConsPlusNormal"/>
        <w:ind w:firstLine="540"/>
        <w:jc w:val="center"/>
        <w:rPr>
          <w:rFonts w:ascii="Times New Roman" w:hAnsi="Times New Roman" w:cs="Times New Roman"/>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3402"/>
        <w:gridCol w:w="2410"/>
        <w:gridCol w:w="1152"/>
        <w:gridCol w:w="1275"/>
        <w:gridCol w:w="1134"/>
        <w:gridCol w:w="1134"/>
        <w:gridCol w:w="4802"/>
      </w:tblGrid>
      <w:tr w:rsidR="00796EEB" w:rsidRPr="004E210C" w14:paraId="6EFEF5F3" w14:textId="77777777" w:rsidTr="00BF6455">
        <w:trPr>
          <w:trHeight w:val="590"/>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0EF5488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Наименование мероприятия</w:t>
            </w:r>
          </w:p>
        </w:tc>
        <w:tc>
          <w:tcPr>
            <w:tcW w:w="2410" w:type="dxa"/>
            <w:vMerge w:val="restart"/>
            <w:tcBorders>
              <w:top w:val="single" w:sz="4" w:space="0" w:color="auto"/>
              <w:left w:val="single" w:sz="4" w:space="0" w:color="auto"/>
              <w:right w:val="single" w:sz="4" w:space="0" w:color="auto"/>
            </w:tcBorders>
            <w:shd w:val="clear" w:color="auto" w:fill="auto"/>
          </w:tcPr>
          <w:p w14:paraId="72EBE83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Наименование показателя</w:t>
            </w:r>
          </w:p>
        </w:tc>
        <w:tc>
          <w:tcPr>
            <w:tcW w:w="4695" w:type="dxa"/>
            <w:gridSpan w:val="4"/>
            <w:tcBorders>
              <w:top w:val="single" w:sz="4" w:space="0" w:color="auto"/>
              <w:left w:val="single" w:sz="4" w:space="0" w:color="auto"/>
              <w:right w:val="single" w:sz="4" w:space="0" w:color="auto"/>
            </w:tcBorders>
            <w:shd w:val="clear" w:color="auto" w:fill="auto"/>
          </w:tcPr>
          <w:p w14:paraId="5F384DE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Финансовые затраты, тыс. руб.</w:t>
            </w:r>
          </w:p>
          <w:p w14:paraId="0E11CBE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по годам реализации</w:t>
            </w:r>
          </w:p>
        </w:tc>
        <w:tc>
          <w:tcPr>
            <w:tcW w:w="4802" w:type="dxa"/>
            <w:vMerge w:val="restart"/>
            <w:tcBorders>
              <w:top w:val="single" w:sz="4" w:space="0" w:color="auto"/>
              <w:left w:val="single" w:sz="4" w:space="0" w:color="auto"/>
              <w:right w:val="single" w:sz="4" w:space="0" w:color="auto"/>
            </w:tcBorders>
          </w:tcPr>
          <w:p w14:paraId="5BC6F6E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Ожидаемый результат</w:t>
            </w:r>
          </w:p>
          <w:p w14:paraId="7AFA4A3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(краткое описание)</w:t>
            </w:r>
          </w:p>
        </w:tc>
      </w:tr>
      <w:tr w:rsidR="00796EEB" w:rsidRPr="004E210C" w14:paraId="1401F5F4" w14:textId="77777777" w:rsidTr="00BF6455">
        <w:trPr>
          <w:tblCellSpacing w:w="5" w:type="nil"/>
        </w:trPr>
        <w:tc>
          <w:tcPr>
            <w:tcW w:w="3402" w:type="dxa"/>
            <w:vMerge/>
            <w:tcBorders>
              <w:left w:val="single" w:sz="4" w:space="0" w:color="auto"/>
              <w:bottom w:val="single" w:sz="4" w:space="0" w:color="auto"/>
              <w:right w:val="single" w:sz="4" w:space="0" w:color="auto"/>
            </w:tcBorders>
            <w:shd w:val="clear" w:color="auto" w:fill="auto"/>
          </w:tcPr>
          <w:p w14:paraId="462E6BC8" w14:textId="77777777" w:rsidR="00796EEB" w:rsidRPr="004E210C" w:rsidRDefault="00796EEB" w:rsidP="00BF6455">
            <w:pPr>
              <w:pStyle w:val="ConsPlusCell"/>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shd w:val="clear" w:color="auto" w:fill="auto"/>
          </w:tcPr>
          <w:p w14:paraId="7DE99EE9" w14:textId="77777777" w:rsidR="00796EEB" w:rsidRPr="004E210C" w:rsidRDefault="00796EEB" w:rsidP="00BF6455">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68246E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2022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E617D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DF88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A480A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2025 год</w:t>
            </w:r>
          </w:p>
        </w:tc>
        <w:tc>
          <w:tcPr>
            <w:tcW w:w="4802" w:type="dxa"/>
            <w:vMerge/>
            <w:tcBorders>
              <w:left w:val="single" w:sz="4" w:space="0" w:color="auto"/>
              <w:bottom w:val="single" w:sz="4" w:space="0" w:color="auto"/>
              <w:right w:val="single" w:sz="4" w:space="0" w:color="auto"/>
            </w:tcBorders>
          </w:tcPr>
          <w:p w14:paraId="53E85B43" w14:textId="77777777" w:rsidR="00796EEB" w:rsidRPr="004E210C" w:rsidRDefault="00796EEB" w:rsidP="00BF6455">
            <w:pPr>
              <w:pStyle w:val="ConsPlusCell"/>
              <w:rPr>
                <w:rFonts w:ascii="Times New Roman" w:hAnsi="Times New Roman" w:cs="Times New Roman"/>
              </w:rPr>
            </w:pPr>
          </w:p>
        </w:tc>
      </w:tr>
      <w:tr w:rsidR="00796EEB" w:rsidRPr="004E210C" w14:paraId="4C96873C" w14:textId="77777777" w:rsidTr="00BF6455">
        <w:trPr>
          <w:tblCellSpacing w:w="5" w:type="nil"/>
        </w:trPr>
        <w:tc>
          <w:tcPr>
            <w:tcW w:w="3402" w:type="dxa"/>
            <w:tcBorders>
              <w:left w:val="single" w:sz="4" w:space="0" w:color="auto"/>
              <w:bottom w:val="single" w:sz="4" w:space="0" w:color="auto"/>
              <w:right w:val="single" w:sz="4" w:space="0" w:color="auto"/>
            </w:tcBorders>
            <w:shd w:val="clear" w:color="auto" w:fill="auto"/>
          </w:tcPr>
          <w:p w14:paraId="2A45589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w:t>
            </w:r>
          </w:p>
        </w:tc>
        <w:tc>
          <w:tcPr>
            <w:tcW w:w="2410" w:type="dxa"/>
            <w:tcBorders>
              <w:left w:val="single" w:sz="4" w:space="0" w:color="auto"/>
              <w:bottom w:val="single" w:sz="4" w:space="0" w:color="auto"/>
              <w:right w:val="single" w:sz="4" w:space="0" w:color="auto"/>
            </w:tcBorders>
            <w:shd w:val="clear" w:color="auto" w:fill="auto"/>
          </w:tcPr>
          <w:p w14:paraId="4164BFF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w:t>
            </w:r>
          </w:p>
        </w:tc>
        <w:tc>
          <w:tcPr>
            <w:tcW w:w="1152" w:type="dxa"/>
            <w:tcBorders>
              <w:left w:val="single" w:sz="4" w:space="0" w:color="auto"/>
              <w:bottom w:val="single" w:sz="4" w:space="0" w:color="auto"/>
              <w:right w:val="single" w:sz="4" w:space="0" w:color="auto"/>
            </w:tcBorders>
            <w:shd w:val="clear" w:color="auto" w:fill="auto"/>
          </w:tcPr>
          <w:p w14:paraId="5124830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3</w:t>
            </w:r>
          </w:p>
        </w:tc>
        <w:tc>
          <w:tcPr>
            <w:tcW w:w="1275" w:type="dxa"/>
            <w:tcBorders>
              <w:left w:val="single" w:sz="4" w:space="0" w:color="auto"/>
              <w:bottom w:val="single" w:sz="4" w:space="0" w:color="auto"/>
              <w:right w:val="single" w:sz="4" w:space="0" w:color="auto"/>
            </w:tcBorders>
            <w:shd w:val="clear" w:color="auto" w:fill="auto"/>
          </w:tcPr>
          <w:p w14:paraId="00C279E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w:t>
            </w:r>
          </w:p>
        </w:tc>
        <w:tc>
          <w:tcPr>
            <w:tcW w:w="1134" w:type="dxa"/>
            <w:tcBorders>
              <w:left w:val="single" w:sz="4" w:space="0" w:color="auto"/>
              <w:bottom w:val="single" w:sz="4" w:space="0" w:color="auto"/>
              <w:right w:val="single" w:sz="4" w:space="0" w:color="auto"/>
            </w:tcBorders>
            <w:shd w:val="clear" w:color="auto" w:fill="auto"/>
          </w:tcPr>
          <w:p w14:paraId="3FCB8A2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w:t>
            </w:r>
          </w:p>
        </w:tc>
        <w:tc>
          <w:tcPr>
            <w:tcW w:w="1134" w:type="dxa"/>
            <w:tcBorders>
              <w:left w:val="single" w:sz="4" w:space="0" w:color="auto"/>
              <w:bottom w:val="single" w:sz="4" w:space="0" w:color="auto"/>
              <w:right w:val="single" w:sz="4" w:space="0" w:color="auto"/>
            </w:tcBorders>
            <w:shd w:val="clear" w:color="auto" w:fill="auto"/>
          </w:tcPr>
          <w:p w14:paraId="7E7EED7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w:t>
            </w:r>
          </w:p>
        </w:tc>
        <w:tc>
          <w:tcPr>
            <w:tcW w:w="4802" w:type="dxa"/>
            <w:tcBorders>
              <w:left w:val="single" w:sz="4" w:space="0" w:color="auto"/>
              <w:bottom w:val="single" w:sz="4" w:space="0" w:color="auto"/>
              <w:right w:val="single" w:sz="4" w:space="0" w:color="auto"/>
            </w:tcBorders>
          </w:tcPr>
          <w:p w14:paraId="66685BC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7</w:t>
            </w:r>
          </w:p>
        </w:tc>
      </w:tr>
      <w:tr w:rsidR="00796EEB" w:rsidRPr="004E210C" w14:paraId="565587F0" w14:textId="77777777" w:rsidTr="00BF6455">
        <w:trPr>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45CEF8B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Обще программное мероприятие задачи 1 цели 1 муниципальной программы:</w:t>
            </w:r>
          </w:p>
          <w:p w14:paraId="302952BD" w14:textId="77777777" w:rsidR="00796EEB" w:rsidRPr="004E210C" w:rsidRDefault="00796EEB" w:rsidP="00796EEB">
            <w:pPr>
              <w:pStyle w:val="ConsPlusCell"/>
              <w:numPr>
                <w:ilvl w:val="2"/>
                <w:numId w:val="30"/>
              </w:numPr>
              <w:ind w:left="0" w:firstLine="0"/>
              <w:jc w:val="both"/>
              <w:rPr>
                <w:rFonts w:ascii="Times New Roman" w:hAnsi="Times New Roman" w:cs="Times New Roman"/>
              </w:rPr>
            </w:pPr>
            <w:r w:rsidRPr="004E210C">
              <w:rPr>
                <w:rFonts w:ascii="Times New Roman" w:hAnsi="Times New Roman" w:cs="Times New Roman"/>
                <w:color w:val="000000"/>
              </w:rPr>
              <w:t>Вовлечение молодежи в социально-экономическую, общественную,</w:t>
            </w:r>
            <w:r w:rsidRPr="004E210C">
              <w:rPr>
                <w:rFonts w:ascii="Times New Roman" w:hAnsi="Times New Roman" w:cs="Times New Roman"/>
              </w:rPr>
              <w:t xml:space="preserve"> культурную и спортивную жизнь общества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57DB9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1906C9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A318A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F4934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C407CF" w14:textId="77777777" w:rsidR="00796EEB" w:rsidRPr="004E210C" w:rsidRDefault="00796EEB" w:rsidP="00BF6455">
            <w:pPr>
              <w:jc w:val="center"/>
              <w:rPr>
                <w:sz w:val="20"/>
                <w:szCs w:val="20"/>
              </w:rPr>
            </w:pPr>
            <w:r w:rsidRPr="004E210C">
              <w:rPr>
                <w:sz w:val="20"/>
                <w:szCs w:val="20"/>
              </w:rPr>
              <w:t>-</w:t>
            </w:r>
          </w:p>
        </w:tc>
        <w:tc>
          <w:tcPr>
            <w:tcW w:w="4802" w:type="dxa"/>
            <w:vMerge w:val="restart"/>
            <w:tcBorders>
              <w:top w:val="single" w:sz="4" w:space="0" w:color="auto"/>
              <w:left w:val="single" w:sz="4" w:space="0" w:color="auto"/>
              <w:right w:val="single" w:sz="4" w:space="0" w:color="auto"/>
            </w:tcBorders>
          </w:tcPr>
          <w:p w14:paraId="576C35F6"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За период реализации программы предполагается проведение мероприятий с общим вовлечением 14 624 человек:</w:t>
            </w:r>
          </w:p>
          <w:p w14:paraId="6D5F0D2F" w14:textId="77777777" w:rsidR="00796EEB" w:rsidRPr="004E210C" w:rsidRDefault="00796EEB" w:rsidP="00BF6455">
            <w:pPr>
              <w:jc w:val="both"/>
              <w:rPr>
                <w:sz w:val="20"/>
                <w:szCs w:val="20"/>
              </w:rPr>
            </w:pPr>
            <w:r w:rsidRPr="004E210C">
              <w:rPr>
                <w:sz w:val="20"/>
                <w:szCs w:val="20"/>
              </w:rPr>
              <w:t>2022 – 3405 человек,</w:t>
            </w:r>
          </w:p>
          <w:p w14:paraId="7289B6B6" w14:textId="77777777" w:rsidR="00796EEB" w:rsidRPr="004E210C" w:rsidRDefault="00796EEB" w:rsidP="00BF6455">
            <w:pPr>
              <w:jc w:val="both"/>
              <w:rPr>
                <w:sz w:val="20"/>
                <w:szCs w:val="20"/>
              </w:rPr>
            </w:pPr>
            <w:r w:rsidRPr="004E210C">
              <w:rPr>
                <w:sz w:val="20"/>
                <w:szCs w:val="20"/>
              </w:rPr>
              <w:t>2023 – 3702 человек,</w:t>
            </w:r>
          </w:p>
          <w:p w14:paraId="28336106" w14:textId="77777777" w:rsidR="00796EEB" w:rsidRPr="004E210C" w:rsidRDefault="00796EEB" w:rsidP="00BF6455">
            <w:pPr>
              <w:jc w:val="both"/>
              <w:rPr>
                <w:sz w:val="20"/>
                <w:szCs w:val="20"/>
              </w:rPr>
            </w:pPr>
            <w:r w:rsidRPr="004E210C">
              <w:rPr>
                <w:sz w:val="20"/>
                <w:szCs w:val="20"/>
              </w:rPr>
              <w:t>2024 – 3723 человек,</w:t>
            </w:r>
          </w:p>
          <w:p w14:paraId="561DF53A" w14:textId="77777777" w:rsidR="00796EEB" w:rsidRPr="004E210C" w:rsidRDefault="00796EEB" w:rsidP="00BF6455">
            <w:pPr>
              <w:ind w:firstLine="34"/>
              <w:jc w:val="both"/>
              <w:rPr>
                <w:sz w:val="20"/>
                <w:szCs w:val="20"/>
              </w:rPr>
            </w:pPr>
            <w:r w:rsidRPr="004E210C">
              <w:rPr>
                <w:sz w:val="20"/>
                <w:szCs w:val="20"/>
              </w:rPr>
              <w:t>2025 – 3794 человек.</w:t>
            </w:r>
          </w:p>
        </w:tc>
      </w:tr>
      <w:tr w:rsidR="00796EEB" w:rsidRPr="004E210C" w14:paraId="25F03091" w14:textId="77777777" w:rsidTr="00BF6455">
        <w:trPr>
          <w:tblCellSpacing w:w="5" w:type="nil"/>
        </w:trPr>
        <w:tc>
          <w:tcPr>
            <w:tcW w:w="3402" w:type="dxa"/>
            <w:vMerge/>
            <w:tcBorders>
              <w:left w:val="single" w:sz="4" w:space="0" w:color="auto"/>
              <w:right w:val="single" w:sz="4" w:space="0" w:color="auto"/>
            </w:tcBorders>
            <w:shd w:val="clear" w:color="auto" w:fill="auto"/>
          </w:tcPr>
          <w:p w14:paraId="2A4CE22C" w14:textId="77777777" w:rsidR="00796EEB" w:rsidRPr="004E210C" w:rsidRDefault="00796EEB" w:rsidP="00BF6455">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8D7F9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965646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C9B05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FBDAB"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9C39E3"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1065A178" w14:textId="77777777" w:rsidR="00796EEB" w:rsidRPr="004E210C" w:rsidRDefault="00796EEB" w:rsidP="00BF6455">
            <w:pPr>
              <w:pStyle w:val="ConsPlusCell"/>
              <w:jc w:val="both"/>
              <w:rPr>
                <w:rFonts w:ascii="Times New Roman" w:hAnsi="Times New Roman" w:cs="Times New Roman"/>
              </w:rPr>
            </w:pPr>
          </w:p>
        </w:tc>
      </w:tr>
      <w:tr w:rsidR="00796EEB" w:rsidRPr="004E210C" w14:paraId="254D879E" w14:textId="77777777" w:rsidTr="00BF6455">
        <w:trPr>
          <w:tblCellSpacing w:w="5" w:type="nil"/>
        </w:trPr>
        <w:tc>
          <w:tcPr>
            <w:tcW w:w="3402" w:type="dxa"/>
            <w:vMerge/>
            <w:tcBorders>
              <w:left w:val="single" w:sz="4" w:space="0" w:color="auto"/>
              <w:right w:val="single" w:sz="4" w:space="0" w:color="auto"/>
            </w:tcBorders>
            <w:shd w:val="clear" w:color="auto" w:fill="auto"/>
          </w:tcPr>
          <w:p w14:paraId="0A83F874" w14:textId="77777777" w:rsidR="00796EEB" w:rsidRPr="004E210C" w:rsidRDefault="00796EEB" w:rsidP="00BF6455">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DF427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704F41F" w14:textId="77777777" w:rsidR="00796EEB" w:rsidRPr="004E210C" w:rsidRDefault="00796EEB" w:rsidP="00BF6455">
            <w:pPr>
              <w:jc w:val="center"/>
              <w:rPr>
                <w:sz w:val="20"/>
                <w:szCs w:val="20"/>
              </w:rPr>
            </w:pPr>
            <w:r w:rsidRPr="004E210C">
              <w:rPr>
                <w:sz w:val="20"/>
                <w:szCs w:val="20"/>
              </w:rPr>
              <w:t>1 572,0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160189"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45A80E" w14:textId="77777777" w:rsidR="00796EEB" w:rsidRPr="004E210C" w:rsidRDefault="00796EEB" w:rsidP="00BF6455">
            <w:pPr>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CFF46"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16E9E045" w14:textId="77777777" w:rsidR="00796EEB" w:rsidRPr="004E210C" w:rsidRDefault="00796EEB" w:rsidP="00BF6455">
            <w:pPr>
              <w:pStyle w:val="ConsPlusCell"/>
              <w:jc w:val="both"/>
              <w:rPr>
                <w:rFonts w:ascii="Times New Roman" w:hAnsi="Times New Roman" w:cs="Times New Roman"/>
              </w:rPr>
            </w:pPr>
          </w:p>
        </w:tc>
      </w:tr>
      <w:tr w:rsidR="00796EEB" w:rsidRPr="004E210C" w14:paraId="01BF5767" w14:textId="77777777" w:rsidTr="00BF6455">
        <w:trPr>
          <w:tblCellSpacing w:w="5" w:type="nil"/>
        </w:trPr>
        <w:tc>
          <w:tcPr>
            <w:tcW w:w="3402" w:type="dxa"/>
            <w:vMerge/>
            <w:tcBorders>
              <w:left w:val="single" w:sz="4" w:space="0" w:color="auto"/>
              <w:bottom w:val="single" w:sz="4" w:space="0" w:color="auto"/>
              <w:right w:val="single" w:sz="4" w:space="0" w:color="auto"/>
            </w:tcBorders>
            <w:shd w:val="clear" w:color="auto" w:fill="auto"/>
          </w:tcPr>
          <w:p w14:paraId="2A5875FE" w14:textId="77777777" w:rsidR="00796EEB" w:rsidRPr="004E210C" w:rsidRDefault="00796EEB" w:rsidP="00BF6455">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B3509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02776F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0CA25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BD136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9D9BBF"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196CE5FA" w14:textId="77777777" w:rsidR="00796EEB" w:rsidRPr="004E210C" w:rsidRDefault="00796EEB" w:rsidP="00BF6455">
            <w:pPr>
              <w:pStyle w:val="ConsPlusCell"/>
              <w:jc w:val="both"/>
              <w:rPr>
                <w:rFonts w:ascii="Times New Roman" w:hAnsi="Times New Roman" w:cs="Times New Roman"/>
              </w:rPr>
            </w:pPr>
          </w:p>
        </w:tc>
      </w:tr>
      <w:tr w:rsidR="00796EEB" w:rsidRPr="004E210C" w14:paraId="3F31117F" w14:textId="77777777" w:rsidTr="00BF6455">
        <w:trPr>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2488CB02" w14:textId="77777777" w:rsidR="00796EEB" w:rsidRPr="004E210C" w:rsidRDefault="00796EEB" w:rsidP="00796EEB">
            <w:pPr>
              <w:pStyle w:val="ConsPlusCell"/>
              <w:numPr>
                <w:ilvl w:val="3"/>
                <w:numId w:val="30"/>
              </w:numPr>
              <w:ind w:left="0" w:firstLine="0"/>
              <w:jc w:val="both"/>
              <w:rPr>
                <w:rFonts w:ascii="Times New Roman" w:hAnsi="Times New Roman" w:cs="Times New Roman"/>
              </w:rPr>
            </w:pPr>
            <w:r w:rsidRPr="004E210C">
              <w:rPr>
                <w:rFonts w:ascii="Times New Roman" w:hAnsi="Times New Roman" w:cs="Times New Roman"/>
              </w:rPr>
              <w:t>Мероприятия, направленные на формирование социальной активности молодёжи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E0D53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261308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9024D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E2AFA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79EFE3" w14:textId="77777777" w:rsidR="00796EEB" w:rsidRPr="004E210C" w:rsidRDefault="00796EEB" w:rsidP="00BF6455">
            <w:pPr>
              <w:jc w:val="center"/>
              <w:rPr>
                <w:sz w:val="20"/>
                <w:szCs w:val="20"/>
              </w:rPr>
            </w:pPr>
            <w:r w:rsidRPr="004E210C">
              <w:rPr>
                <w:sz w:val="20"/>
                <w:szCs w:val="20"/>
              </w:rPr>
              <w:t>-</w:t>
            </w:r>
          </w:p>
        </w:tc>
        <w:tc>
          <w:tcPr>
            <w:tcW w:w="4802" w:type="dxa"/>
            <w:vMerge w:val="restart"/>
            <w:tcBorders>
              <w:top w:val="single" w:sz="4" w:space="0" w:color="auto"/>
              <w:left w:val="single" w:sz="4" w:space="0" w:color="auto"/>
              <w:right w:val="single" w:sz="4" w:space="0" w:color="auto"/>
            </w:tcBorders>
          </w:tcPr>
          <w:p w14:paraId="14F4BD38" w14:textId="77777777" w:rsidR="00796EEB" w:rsidRPr="004E210C" w:rsidRDefault="00796EEB" w:rsidP="00BF6455">
            <w:pPr>
              <w:ind w:firstLine="34"/>
              <w:jc w:val="both"/>
              <w:rPr>
                <w:sz w:val="20"/>
                <w:szCs w:val="20"/>
              </w:rPr>
            </w:pPr>
            <w:r w:rsidRPr="004E210C">
              <w:rPr>
                <w:sz w:val="20"/>
                <w:szCs w:val="20"/>
              </w:rPr>
              <w:t>Планируется проведение ежегодного районного конкурса социально-значимого проекта по поддержке молодёжных инициатив; мероприятия по формированию политической грамотности молодёжи; мероприятия, активизирующие студенческое сообщество; конкурсы и мастер-классы для юных журналистов. Общий охват вовлечённой молодёжи составит:</w:t>
            </w:r>
          </w:p>
          <w:p w14:paraId="0C0BDA73" w14:textId="77777777" w:rsidR="00796EEB" w:rsidRPr="004E210C" w:rsidRDefault="00796EEB" w:rsidP="00BF6455">
            <w:pPr>
              <w:jc w:val="both"/>
              <w:rPr>
                <w:sz w:val="20"/>
                <w:szCs w:val="20"/>
              </w:rPr>
            </w:pPr>
            <w:r w:rsidRPr="004E210C">
              <w:rPr>
                <w:sz w:val="20"/>
                <w:szCs w:val="20"/>
              </w:rPr>
              <w:t>2022 – 1024 человек,</w:t>
            </w:r>
          </w:p>
          <w:p w14:paraId="3DC81DBB" w14:textId="77777777" w:rsidR="00796EEB" w:rsidRPr="004E210C" w:rsidRDefault="00796EEB" w:rsidP="00BF6455">
            <w:pPr>
              <w:jc w:val="both"/>
              <w:rPr>
                <w:sz w:val="20"/>
                <w:szCs w:val="20"/>
              </w:rPr>
            </w:pPr>
            <w:r w:rsidRPr="004E210C">
              <w:rPr>
                <w:sz w:val="20"/>
                <w:szCs w:val="20"/>
              </w:rPr>
              <w:t>2023 – 1279 человек,</w:t>
            </w:r>
          </w:p>
          <w:p w14:paraId="4129725D" w14:textId="77777777" w:rsidR="00796EEB" w:rsidRPr="004E210C" w:rsidRDefault="00796EEB" w:rsidP="00BF6455">
            <w:pPr>
              <w:jc w:val="both"/>
              <w:rPr>
                <w:sz w:val="20"/>
                <w:szCs w:val="20"/>
              </w:rPr>
            </w:pPr>
            <w:r w:rsidRPr="004E210C">
              <w:rPr>
                <w:sz w:val="20"/>
                <w:szCs w:val="20"/>
              </w:rPr>
              <w:t>2024 – 1300 человек,</w:t>
            </w:r>
          </w:p>
          <w:p w14:paraId="6E15350C" w14:textId="77777777" w:rsidR="00796EEB" w:rsidRPr="004E210C" w:rsidRDefault="00796EEB" w:rsidP="00BF6455">
            <w:pPr>
              <w:ind w:firstLine="34"/>
              <w:jc w:val="both"/>
              <w:rPr>
                <w:sz w:val="20"/>
                <w:szCs w:val="20"/>
              </w:rPr>
            </w:pPr>
            <w:r w:rsidRPr="004E210C">
              <w:rPr>
                <w:sz w:val="20"/>
                <w:szCs w:val="20"/>
              </w:rPr>
              <w:t>2025 – 1371 человек.</w:t>
            </w:r>
          </w:p>
          <w:p w14:paraId="3EA0F05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за период реализации программы общий охват составит 4974 человека.</w:t>
            </w:r>
          </w:p>
        </w:tc>
      </w:tr>
      <w:tr w:rsidR="00796EEB" w:rsidRPr="004E210C" w14:paraId="2ECF2895" w14:textId="77777777" w:rsidTr="00BF6455">
        <w:trPr>
          <w:tblCellSpacing w:w="5" w:type="nil"/>
        </w:trPr>
        <w:tc>
          <w:tcPr>
            <w:tcW w:w="3402" w:type="dxa"/>
            <w:vMerge/>
            <w:tcBorders>
              <w:left w:val="single" w:sz="4" w:space="0" w:color="auto"/>
              <w:right w:val="single" w:sz="4" w:space="0" w:color="auto"/>
            </w:tcBorders>
            <w:shd w:val="clear" w:color="auto" w:fill="auto"/>
          </w:tcPr>
          <w:p w14:paraId="58791172"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9F3A3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289878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222D2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BE20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8BEA3C"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77A5CDA5" w14:textId="77777777" w:rsidR="00796EEB" w:rsidRPr="004E210C" w:rsidRDefault="00796EEB" w:rsidP="00BF6455">
            <w:pPr>
              <w:pStyle w:val="ConsPlusCell"/>
              <w:jc w:val="center"/>
              <w:rPr>
                <w:rFonts w:ascii="Times New Roman" w:hAnsi="Times New Roman" w:cs="Times New Roman"/>
              </w:rPr>
            </w:pPr>
          </w:p>
        </w:tc>
      </w:tr>
      <w:tr w:rsidR="00796EEB" w:rsidRPr="004E210C" w14:paraId="1F52EF20" w14:textId="77777777" w:rsidTr="00BF6455">
        <w:trPr>
          <w:tblCellSpacing w:w="5" w:type="nil"/>
        </w:trPr>
        <w:tc>
          <w:tcPr>
            <w:tcW w:w="3402" w:type="dxa"/>
            <w:vMerge/>
            <w:tcBorders>
              <w:left w:val="single" w:sz="4" w:space="0" w:color="auto"/>
              <w:right w:val="single" w:sz="4" w:space="0" w:color="auto"/>
            </w:tcBorders>
            <w:shd w:val="clear" w:color="auto" w:fill="auto"/>
          </w:tcPr>
          <w:p w14:paraId="5C54967F"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1E731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F31CA84" w14:textId="77777777" w:rsidR="00796EEB" w:rsidRPr="004E210C" w:rsidRDefault="00796EEB" w:rsidP="00BF6455">
            <w:pPr>
              <w:jc w:val="center"/>
              <w:rPr>
                <w:sz w:val="20"/>
                <w:szCs w:val="20"/>
              </w:rPr>
            </w:pPr>
            <w:r w:rsidRPr="004E210C">
              <w:rPr>
                <w:sz w:val="20"/>
                <w:szCs w:val="20"/>
              </w:rPr>
              <w:t>173,0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32F449"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24F31" w14:textId="77777777" w:rsidR="00796EEB" w:rsidRPr="004E210C" w:rsidRDefault="00796EEB" w:rsidP="00BF6455">
            <w:pPr>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34C6E4"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3FBF0C98" w14:textId="77777777" w:rsidR="00796EEB" w:rsidRPr="004E210C" w:rsidRDefault="00796EEB" w:rsidP="00BF6455">
            <w:pPr>
              <w:pStyle w:val="ConsPlusCell"/>
              <w:jc w:val="center"/>
              <w:rPr>
                <w:rFonts w:ascii="Times New Roman" w:hAnsi="Times New Roman" w:cs="Times New Roman"/>
              </w:rPr>
            </w:pPr>
          </w:p>
        </w:tc>
      </w:tr>
      <w:tr w:rsidR="00796EEB" w:rsidRPr="004E210C" w14:paraId="3E789C76" w14:textId="77777777" w:rsidTr="00BF6455">
        <w:trPr>
          <w:trHeight w:val="60"/>
          <w:tblCellSpacing w:w="5" w:type="nil"/>
        </w:trPr>
        <w:tc>
          <w:tcPr>
            <w:tcW w:w="3402" w:type="dxa"/>
            <w:vMerge/>
            <w:tcBorders>
              <w:left w:val="single" w:sz="4" w:space="0" w:color="auto"/>
              <w:bottom w:val="single" w:sz="4" w:space="0" w:color="auto"/>
              <w:right w:val="single" w:sz="4" w:space="0" w:color="auto"/>
            </w:tcBorders>
            <w:shd w:val="clear" w:color="auto" w:fill="auto"/>
          </w:tcPr>
          <w:p w14:paraId="4BAC522D"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D960F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A6A9F2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69764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ECA34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151FC"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6CF2ECF0" w14:textId="77777777" w:rsidR="00796EEB" w:rsidRPr="004E210C" w:rsidRDefault="00796EEB" w:rsidP="00BF6455">
            <w:pPr>
              <w:pStyle w:val="ConsPlusCell"/>
              <w:jc w:val="center"/>
              <w:rPr>
                <w:rFonts w:ascii="Times New Roman" w:hAnsi="Times New Roman" w:cs="Times New Roman"/>
              </w:rPr>
            </w:pPr>
          </w:p>
        </w:tc>
      </w:tr>
      <w:tr w:rsidR="00796EEB" w:rsidRPr="004E210C" w14:paraId="1C68A1F1" w14:textId="77777777" w:rsidTr="00BF6455">
        <w:trPr>
          <w:trHeight w:val="60"/>
          <w:tblCellSpacing w:w="5" w:type="nil"/>
        </w:trPr>
        <w:tc>
          <w:tcPr>
            <w:tcW w:w="3402" w:type="dxa"/>
            <w:vMerge w:val="restart"/>
            <w:tcBorders>
              <w:left w:val="single" w:sz="4" w:space="0" w:color="auto"/>
              <w:right w:val="single" w:sz="4" w:space="0" w:color="auto"/>
            </w:tcBorders>
            <w:shd w:val="clear" w:color="auto" w:fill="auto"/>
          </w:tcPr>
          <w:p w14:paraId="34173CA6"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1.1.1.2. Мероприятия, направленные на поддержку и чествование одарённой молодёжи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7E87B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329686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96E0B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367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0CA8B" w14:textId="77777777" w:rsidR="00796EEB" w:rsidRPr="004E210C" w:rsidRDefault="00796EEB" w:rsidP="00BF6455">
            <w:pPr>
              <w:jc w:val="center"/>
              <w:rPr>
                <w:sz w:val="20"/>
                <w:szCs w:val="20"/>
              </w:rPr>
            </w:pPr>
            <w:r w:rsidRPr="004E210C">
              <w:rPr>
                <w:sz w:val="20"/>
                <w:szCs w:val="20"/>
              </w:rPr>
              <w:t>-</w:t>
            </w:r>
          </w:p>
        </w:tc>
        <w:tc>
          <w:tcPr>
            <w:tcW w:w="4802" w:type="dxa"/>
            <w:vMerge w:val="restart"/>
            <w:tcBorders>
              <w:left w:val="single" w:sz="4" w:space="0" w:color="auto"/>
              <w:right w:val="single" w:sz="4" w:space="0" w:color="auto"/>
            </w:tcBorders>
          </w:tcPr>
          <w:p w14:paraId="34D71E7F"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Планируются мероприятия, направленные на поддержку и чествование одарённой молодёжи в различных сферах: учёбе, культуре, спорте, молодёжной политике: Час выпускника, Стипендиат Главы, чествование выпускников профессиональных образовательных организаций, составит:</w:t>
            </w:r>
          </w:p>
          <w:p w14:paraId="3BB9CC79" w14:textId="77777777" w:rsidR="00796EEB" w:rsidRPr="004E210C" w:rsidRDefault="00796EEB" w:rsidP="00BF6455">
            <w:pPr>
              <w:jc w:val="both"/>
              <w:rPr>
                <w:sz w:val="20"/>
                <w:szCs w:val="20"/>
              </w:rPr>
            </w:pPr>
            <w:r w:rsidRPr="004E210C">
              <w:rPr>
                <w:sz w:val="20"/>
                <w:szCs w:val="20"/>
              </w:rPr>
              <w:t>2022 – 1570 человек,</w:t>
            </w:r>
          </w:p>
          <w:p w14:paraId="61E60BBB" w14:textId="77777777" w:rsidR="00796EEB" w:rsidRPr="004E210C" w:rsidRDefault="00796EEB" w:rsidP="00BF6455">
            <w:pPr>
              <w:jc w:val="both"/>
              <w:rPr>
                <w:sz w:val="20"/>
                <w:szCs w:val="20"/>
              </w:rPr>
            </w:pPr>
            <w:r w:rsidRPr="004E210C">
              <w:rPr>
                <w:sz w:val="20"/>
                <w:szCs w:val="20"/>
              </w:rPr>
              <w:t>2023 - 1570 человек,</w:t>
            </w:r>
          </w:p>
          <w:p w14:paraId="515CF39A" w14:textId="77777777" w:rsidR="00796EEB" w:rsidRPr="004E210C" w:rsidRDefault="00796EEB" w:rsidP="00BF6455">
            <w:pPr>
              <w:jc w:val="both"/>
              <w:rPr>
                <w:sz w:val="20"/>
                <w:szCs w:val="20"/>
              </w:rPr>
            </w:pPr>
            <w:r w:rsidRPr="004E210C">
              <w:rPr>
                <w:sz w:val="20"/>
                <w:szCs w:val="20"/>
              </w:rPr>
              <w:t>2024 – 1570 человек,</w:t>
            </w:r>
          </w:p>
          <w:p w14:paraId="75FA3FA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1570 человек. Всего за период реализации программы общий охват 6280 человек.</w:t>
            </w:r>
          </w:p>
        </w:tc>
      </w:tr>
      <w:tr w:rsidR="00796EEB" w:rsidRPr="004E210C" w14:paraId="205F767E" w14:textId="77777777" w:rsidTr="00BF6455">
        <w:trPr>
          <w:trHeight w:val="60"/>
          <w:tblCellSpacing w:w="5" w:type="nil"/>
        </w:trPr>
        <w:tc>
          <w:tcPr>
            <w:tcW w:w="3402" w:type="dxa"/>
            <w:vMerge/>
            <w:tcBorders>
              <w:left w:val="single" w:sz="4" w:space="0" w:color="auto"/>
              <w:right w:val="single" w:sz="4" w:space="0" w:color="auto"/>
            </w:tcBorders>
            <w:shd w:val="clear" w:color="auto" w:fill="auto"/>
          </w:tcPr>
          <w:p w14:paraId="75195DE9"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3498C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1D6AC5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9E647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1016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205E0F"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42C5266A" w14:textId="77777777" w:rsidR="00796EEB" w:rsidRPr="004E210C" w:rsidRDefault="00796EEB" w:rsidP="00BF6455">
            <w:pPr>
              <w:pStyle w:val="ConsPlusCell"/>
              <w:jc w:val="center"/>
              <w:rPr>
                <w:rFonts w:ascii="Times New Roman" w:hAnsi="Times New Roman" w:cs="Times New Roman"/>
              </w:rPr>
            </w:pPr>
          </w:p>
        </w:tc>
      </w:tr>
      <w:tr w:rsidR="00796EEB" w:rsidRPr="004E210C" w14:paraId="7CE967DC" w14:textId="77777777" w:rsidTr="00BF6455">
        <w:trPr>
          <w:trHeight w:val="60"/>
          <w:tblCellSpacing w:w="5" w:type="nil"/>
        </w:trPr>
        <w:tc>
          <w:tcPr>
            <w:tcW w:w="3402" w:type="dxa"/>
            <w:vMerge/>
            <w:tcBorders>
              <w:left w:val="single" w:sz="4" w:space="0" w:color="auto"/>
              <w:right w:val="single" w:sz="4" w:space="0" w:color="auto"/>
            </w:tcBorders>
            <w:shd w:val="clear" w:color="auto" w:fill="auto"/>
          </w:tcPr>
          <w:p w14:paraId="09518C47"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87F44B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57C719A" w14:textId="77777777" w:rsidR="00796EEB" w:rsidRPr="004E210C" w:rsidRDefault="00796EEB" w:rsidP="00BF6455">
            <w:pPr>
              <w:jc w:val="center"/>
              <w:rPr>
                <w:sz w:val="20"/>
                <w:szCs w:val="20"/>
              </w:rPr>
            </w:pPr>
            <w:r w:rsidRPr="004E210C">
              <w:rPr>
                <w:sz w:val="20"/>
                <w:szCs w:val="20"/>
              </w:rPr>
              <w:t>174,9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1F1F92"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B2332" w14:textId="77777777" w:rsidR="00796EEB" w:rsidRPr="004E210C" w:rsidRDefault="00796EEB" w:rsidP="00BF6455">
            <w:pPr>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51F214"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37C0DCF5" w14:textId="77777777" w:rsidR="00796EEB" w:rsidRPr="004E210C" w:rsidRDefault="00796EEB" w:rsidP="00BF6455">
            <w:pPr>
              <w:pStyle w:val="ConsPlusCell"/>
              <w:jc w:val="center"/>
              <w:rPr>
                <w:rFonts w:ascii="Times New Roman" w:hAnsi="Times New Roman" w:cs="Times New Roman"/>
              </w:rPr>
            </w:pPr>
          </w:p>
        </w:tc>
      </w:tr>
      <w:tr w:rsidR="00796EEB" w:rsidRPr="004E210C" w14:paraId="5DDEC843" w14:textId="77777777" w:rsidTr="00BF6455">
        <w:trPr>
          <w:trHeight w:val="60"/>
          <w:tblCellSpacing w:w="5" w:type="nil"/>
        </w:trPr>
        <w:tc>
          <w:tcPr>
            <w:tcW w:w="3402" w:type="dxa"/>
            <w:vMerge/>
            <w:tcBorders>
              <w:left w:val="single" w:sz="4" w:space="0" w:color="auto"/>
              <w:bottom w:val="single" w:sz="4" w:space="0" w:color="auto"/>
              <w:right w:val="single" w:sz="4" w:space="0" w:color="auto"/>
            </w:tcBorders>
            <w:shd w:val="clear" w:color="auto" w:fill="auto"/>
          </w:tcPr>
          <w:p w14:paraId="2142605B"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77393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ADB72C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CF678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C29B9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73CD3"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22457679" w14:textId="77777777" w:rsidR="00796EEB" w:rsidRPr="004E210C" w:rsidRDefault="00796EEB" w:rsidP="00BF6455">
            <w:pPr>
              <w:pStyle w:val="ConsPlusCell"/>
              <w:jc w:val="center"/>
              <w:rPr>
                <w:rFonts w:ascii="Times New Roman" w:hAnsi="Times New Roman" w:cs="Times New Roman"/>
              </w:rPr>
            </w:pPr>
          </w:p>
        </w:tc>
      </w:tr>
      <w:tr w:rsidR="00796EEB" w:rsidRPr="004E210C" w14:paraId="3DD7EF01" w14:textId="77777777" w:rsidTr="00BF6455">
        <w:trPr>
          <w:trHeight w:val="60"/>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46B5970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1.1.1.3.Финансовая поддержка одарённой молодёжи: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705FA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5118D2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6055E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CC3EC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06907" w14:textId="77777777" w:rsidR="00796EEB" w:rsidRPr="004E210C" w:rsidRDefault="00796EEB" w:rsidP="00BF6455">
            <w:pPr>
              <w:jc w:val="center"/>
              <w:rPr>
                <w:sz w:val="20"/>
                <w:szCs w:val="20"/>
              </w:rPr>
            </w:pPr>
            <w:r w:rsidRPr="004E210C">
              <w:rPr>
                <w:sz w:val="20"/>
                <w:szCs w:val="20"/>
              </w:rPr>
              <w:t>-</w:t>
            </w:r>
          </w:p>
        </w:tc>
        <w:tc>
          <w:tcPr>
            <w:tcW w:w="4802" w:type="dxa"/>
            <w:vMerge w:val="restart"/>
            <w:tcBorders>
              <w:top w:val="single" w:sz="4" w:space="0" w:color="auto"/>
              <w:left w:val="single" w:sz="4" w:space="0" w:color="auto"/>
              <w:bottom w:val="single" w:sz="4" w:space="0" w:color="auto"/>
              <w:right w:val="single" w:sz="4" w:space="0" w:color="auto"/>
            </w:tcBorders>
          </w:tcPr>
          <w:p w14:paraId="4819EF22" w14:textId="77777777" w:rsidR="00796EEB" w:rsidRPr="004E210C" w:rsidRDefault="00796EEB" w:rsidP="00BF6455">
            <w:pPr>
              <w:ind w:firstLine="34"/>
              <w:jc w:val="both"/>
              <w:rPr>
                <w:sz w:val="20"/>
                <w:szCs w:val="20"/>
              </w:rPr>
            </w:pPr>
            <w:r w:rsidRPr="004E210C">
              <w:rPr>
                <w:sz w:val="20"/>
                <w:szCs w:val="20"/>
              </w:rPr>
              <w:t>Всего за период реализации программы предполагается финансовая выплата:</w:t>
            </w:r>
          </w:p>
          <w:p w14:paraId="25F7D108" w14:textId="77777777" w:rsidR="00796EEB" w:rsidRPr="004E210C" w:rsidRDefault="00796EEB" w:rsidP="00BF6455">
            <w:pPr>
              <w:jc w:val="both"/>
              <w:rPr>
                <w:sz w:val="20"/>
                <w:szCs w:val="20"/>
              </w:rPr>
            </w:pPr>
            <w:r w:rsidRPr="004E210C">
              <w:rPr>
                <w:sz w:val="20"/>
                <w:szCs w:val="20"/>
              </w:rPr>
              <w:t>2022 – 811 человекам,</w:t>
            </w:r>
          </w:p>
          <w:p w14:paraId="2F1AE60A" w14:textId="77777777" w:rsidR="00796EEB" w:rsidRPr="004E210C" w:rsidRDefault="00796EEB" w:rsidP="00BF6455">
            <w:pPr>
              <w:jc w:val="both"/>
              <w:rPr>
                <w:sz w:val="20"/>
                <w:szCs w:val="20"/>
              </w:rPr>
            </w:pPr>
            <w:r w:rsidRPr="004E210C">
              <w:rPr>
                <w:sz w:val="20"/>
                <w:szCs w:val="20"/>
              </w:rPr>
              <w:t>2023 - 853 человекам,</w:t>
            </w:r>
          </w:p>
          <w:p w14:paraId="35F7E812" w14:textId="77777777" w:rsidR="00796EEB" w:rsidRPr="004E210C" w:rsidRDefault="00796EEB" w:rsidP="00BF6455">
            <w:pPr>
              <w:jc w:val="both"/>
              <w:rPr>
                <w:sz w:val="20"/>
                <w:szCs w:val="20"/>
              </w:rPr>
            </w:pPr>
            <w:r w:rsidRPr="004E210C">
              <w:rPr>
                <w:sz w:val="20"/>
                <w:szCs w:val="20"/>
              </w:rPr>
              <w:t>2024 – 853 человекам,</w:t>
            </w:r>
          </w:p>
          <w:p w14:paraId="028EDD99"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853 человекам. Общий охват составит 3370 человека (при наличии поданных заявок, с условием повторного счёта).</w:t>
            </w:r>
          </w:p>
        </w:tc>
      </w:tr>
      <w:tr w:rsidR="00796EEB" w:rsidRPr="004E210C" w14:paraId="125E4DF0" w14:textId="77777777" w:rsidTr="00BF6455">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1FF8CA97"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680C97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5BCAB9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0EF0B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616F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1BE42F" w14:textId="77777777" w:rsidR="00796EEB" w:rsidRPr="004E210C" w:rsidRDefault="00796EEB" w:rsidP="00BF6455">
            <w:pPr>
              <w:jc w:val="center"/>
              <w:rPr>
                <w:sz w:val="20"/>
                <w:szCs w:val="20"/>
              </w:rPr>
            </w:pPr>
            <w:r w:rsidRPr="004E210C">
              <w:rPr>
                <w:sz w:val="20"/>
                <w:szCs w:val="20"/>
              </w:rPr>
              <w:t>-</w:t>
            </w:r>
          </w:p>
        </w:tc>
        <w:tc>
          <w:tcPr>
            <w:tcW w:w="4802" w:type="dxa"/>
            <w:vMerge/>
            <w:tcBorders>
              <w:top w:val="single" w:sz="4" w:space="0" w:color="auto"/>
              <w:left w:val="single" w:sz="4" w:space="0" w:color="auto"/>
              <w:bottom w:val="single" w:sz="4" w:space="0" w:color="auto"/>
              <w:right w:val="single" w:sz="4" w:space="0" w:color="auto"/>
            </w:tcBorders>
          </w:tcPr>
          <w:p w14:paraId="290DD2D7" w14:textId="77777777" w:rsidR="00796EEB" w:rsidRPr="004E210C" w:rsidRDefault="00796EEB" w:rsidP="00BF6455">
            <w:pPr>
              <w:ind w:firstLine="34"/>
              <w:jc w:val="both"/>
              <w:rPr>
                <w:sz w:val="20"/>
                <w:szCs w:val="20"/>
              </w:rPr>
            </w:pPr>
          </w:p>
        </w:tc>
      </w:tr>
      <w:tr w:rsidR="00796EEB" w:rsidRPr="004E210C" w14:paraId="123CEB6E" w14:textId="77777777" w:rsidTr="00BF6455">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46E09CC5"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EB0E5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191816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1 224,1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1E6B44"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5EC8A" w14:textId="77777777" w:rsidR="00796EEB" w:rsidRPr="004E210C" w:rsidRDefault="00796EEB" w:rsidP="00BF6455">
            <w:pPr>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045FE" w14:textId="77777777" w:rsidR="00796EEB" w:rsidRPr="004E210C" w:rsidRDefault="00796EEB" w:rsidP="00BF6455">
            <w:pPr>
              <w:jc w:val="center"/>
              <w:rPr>
                <w:sz w:val="20"/>
                <w:szCs w:val="20"/>
              </w:rPr>
            </w:pPr>
            <w:r w:rsidRPr="004E210C">
              <w:rPr>
                <w:sz w:val="20"/>
                <w:szCs w:val="20"/>
              </w:rPr>
              <w:t>0,00</w:t>
            </w:r>
          </w:p>
        </w:tc>
        <w:tc>
          <w:tcPr>
            <w:tcW w:w="4802" w:type="dxa"/>
            <w:vMerge/>
            <w:tcBorders>
              <w:top w:val="single" w:sz="4" w:space="0" w:color="auto"/>
              <w:left w:val="single" w:sz="4" w:space="0" w:color="auto"/>
              <w:bottom w:val="single" w:sz="4" w:space="0" w:color="auto"/>
              <w:right w:val="single" w:sz="4" w:space="0" w:color="auto"/>
            </w:tcBorders>
          </w:tcPr>
          <w:p w14:paraId="609A15A3" w14:textId="77777777" w:rsidR="00796EEB" w:rsidRPr="004E210C" w:rsidRDefault="00796EEB" w:rsidP="00BF6455">
            <w:pPr>
              <w:ind w:firstLine="34"/>
              <w:jc w:val="both"/>
              <w:rPr>
                <w:sz w:val="20"/>
                <w:szCs w:val="20"/>
              </w:rPr>
            </w:pPr>
          </w:p>
        </w:tc>
      </w:tr>
      <w:tr w:rsidR="00796EEB" w:rsidRPr="004E210C" w14:paraId="715CA9DF" w14:textId="77777777" w:rsidTr="00BF6455">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46208CF0"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CBB2F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69CCCF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713FB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A6D4C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CD890" w14:textId="77777777" w:rsidR="00796EEB" w:rsidRPr="004E210C" w:rsidRDefault="00796EEB" w:rsidP="00BF6455">
            <w:pPr>
              <w:jc w:val="center"/>
              <w:rPr>
                <w:sz w:val="20"/>
                <w:szCs w:val="20"/>
              </w:rPr>
            </w:pPr>
            <w:r w:rsidRPr="004E210C">
              <w:rPr>
                <w:sz w:val="20"/>
                <w:szCs w:val="20"/>
              </w:rPr>
              <w:t>-</w:t>
            </w:r>
          </w:p>
        </w:tc>
        <w:tc>
          <w:tcPr>
            <w:tcW w:w="4802" w:type="dxa"/>
            <w:vMerge/>
            <w:tcBorders>
              <w:top w:val="single" w:sz="4" w:space="0" w:color="auto"/>
              <w:left w:val="single" w:sz="4" w:space="0" w:color="auto"/>
              <w:bottom w:val="single" w:sz="4" w:space="0" w:color="auto"/>
              <w:right w:val="single" w:sz="4" w:space="0" w:color="auto"/>
            </w:tcBorders>
          </w:tcPr>
          <w:p w14:paraId="1B4CEE3F" w14:textId="77777777" w:rsidR="00796EEB" w:rsidRPr="004E210C" w:rsidRDefault="00796EEB" w:rsidP="00BF6455">
            <w:pPr>
              <w:ind w:firstLine="34"/>
              <w:jc w:val="both"/>
              <w:rPr>
                <w:sz w:val="20"/>
                <w:szCs w:val="20"/>
              </w:rPr>
            </w:pPr>
          </w:p>
        </w:tc>
      </w:tr>
      <w:tr w:rsidR="00796EEB" w:rsidRPr="004E210C" w14:paraId="58E7F7DF" w14:textId="77777777" w:rsidTr="00BF6455">
        <w:trPr>
          <w:trHeight w:val="60"/>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0AEDB8B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Стипендия Главы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D3085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6F3A14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7E4EE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592F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02E2D1" w14:textId="77777777" w:rsidR="00796EEB" w:rsidRPr="004E210C" w:rsidRDefault="00796EEB" w:rsidP="00BF6455">
            <w:pPr>
              <w:jc w:val="center"/>
              <w:rPr>
                <w:sz w:val="20"/>
                <w:szCs w:val="20"/>
              </w:rPr>
            </w:pPr>
            <w:r w:rsidRPr="004E210C">
              <w:rPr>
                <w:sz w:val="20"/>
                <w:szCs w:val="20"/>
              </w:rPr>
              <w:t>-</w:t>
            </w:r>
          </w:p>
        </w:tc>
        <w:tc>
          <w:tcPr>
            <w:tcW w:w="4802" w:type="dxa"/>
            <w:vMerge w:val="restart"/>
            <w:tcBorders>
              <w:top w:val="single" w:sz="4" w:space="0" w:color="auto"/>
              <w:left w:val="single" w:sz="4" w:space="0" w:color="auto"/>
              <w:right w:val="single" w:sz="4" w:space="0" w:color="auto"/>
            </w:tcBorders>
          </w:tcPr>
          <w:p w14:paraId="47C45FC4" w14:textId="77777777" w:rsidR="00796EEB" w:rsidRPr="004E210C" w:rsidRDefault="00796EEB" w:rsidP="00BF6455">
            <w:pPr>
              <w:ind w:firstLine="34"/>
              <w:jc w:val="both"/>
              <w:rPr>
                <w:sz w:val="20"/>
                <w:szCs w:val="20"/>
              </w:rPr>
            </w:pPr>
            <w:r w:rsidRPr="004E210C">
              <w:rPr>
                <w:sz w:val="20"/>
                <w:szCs w:val="20"/>
              </w:rPr>
              <w:t>Планируется ежегодная выплата стипендии Главы 85 кандидатам в течение 10 месяцев учебного года. Общий охват (с условием повторного счёта) ежегодно составит 850 человек (согласно поданным заявкам):</w:t>
            </w:r>
          </w:p>
          <w:p w14:paraId="539AB4FF" w14:textId="77777777" w:rsidR="00796EEB" w:rsidRPr="004E210C" w:rsidRDefault="00796EEB" w:rsidP="00BF6455">
            <w:pPr>
              <w:jc w:val="both"/>
              <w:rPr>
                <w:sz w:val="20"/>
                <w:szCs w:val="20"/>
              </w:rPr>
            </w:pPr>
            <w:r w:rsidRPr="004E210C">
              <w:rPr>
                <w:sz w:val="20"/>
                <w:szCs w:val="20"/>
              </w:rPr>
              <w:t>2022 – 808 человек (с января по июнь -78 стипендиатов),</w:t>
            </w:r>
          </w:p>
          <w:p w14:paraId="711E8FD2" w14:textId="77777777" w:rsidR="00796EEB" w:rsidRPr="004E210C" w:rsidRDefault="00796EEB" w:rsidP="00BF6455">
            <w:pPr>
              <w:jc w:val="both"/>
              <w:rPr>
                <w:sz w:val="20"/>
                <w:szCs w:val="20"/>
              </w:rPr>
            </w:pPr>
            <w:r w:rsidRPr="004E210C">
              <w:rPr>
                <w:sz w:val="20"/>
                <w:szCs w:val="20"/>
              </w:rPr>
              <w:t>2023 - 850 человек,</w:t>
            </w:r>
          </w:p>
          <w:p w14:paraId="3C806ECA" w14:textId="77777777" w:rsidR="00796EEB" w:rsidRPr="004E210C" w:rsidRDefault="00796EEB" w:rsidP="00BF6455">
            <w:pPr>
              <w:jc w:val="both"/>
              <w:rPr>
                <w:sz w:val="20"/>
                <w:szCs w:val="20"/>
              </w:rPr>
            </w:pPr>
            <w:r w:rsidRPr="004E210C">
              <w:rPr>
                <w:sz w:val="20"/>
                <w:szCs w:val="20"/>
              </w:rPr>
              <w:t>2024 – 850 человек,</w:t>
            </w:r>
          </w:p>
          <w:p w14:paraId="26270CD5" w14:textId="77777777" w:rsidR="00796EEB" w:rsidRPr="004E210C" w:rsidRDefault="00796EEB" w:rsidP="00BF6455">
            <w:pPr>
              <w:ind w:firstLine="34"/>
              <w:jc w:val="both"/>
              <w:rPr>
                <w:sz w:val="20"/>
                <w:szCs w:val="20"/>
              </w:rPr>
            </w:pPr>
            <w:r w:rsidRPr="004E210C">
              <w:rPr>
                <w:sz w:val="20"/>
                <w:szCs w:val="20"/>
              </w:rPr>
              <w:t>2025 – 850 человек.</w:t>
            </w:r>
          </w:p>
          <w:p w14:paraId="43240BDD" w14:textId="77777777" w:rsidR="00796EEB" w:rsidRPr="004E210C" w:rsidRDefault="00796EEB" w:rsidP="00BF6455">
            <w:pPr>
              <w:ind w:firstLine="34"/>
              <w:jc w:val="both"/>
              <w:rPr>
                <w:sz w:val="20"/>
                <w:szCs w:val="20"/>
              </w:rPr>
            </w:pPr>
            <w:r w:rsidRPr="004E210C">
              <w:rPr>
                <w:sz w:val="20"/>
                <w:szCs w:val="20"/>
              </w:rPr>
              <w:t>Всего за период реализации программы предполагается выплата стипендии 3358 стипендиатам (с условием повторного счёта).</w:t>
            </w:r>
          </w:p>
        </w:tc>
      </w:tr>
      <w:tr w:rsidR="00796EEB" w:rsidRPr="004E210C" w14:paraId="4E340966" w14:textId="77777777" w:rsidTr="00BF6455">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561D1701"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0857E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C21314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6B598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5DAB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B3ABEB"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58D71456" w14:textId="77777777" w:rsidR="00796EEB" w:rsidRPr="004E210C" w:rsidRDefault="00796EEB" w:rsidP="00BF6455">
            <w:pPr>
              <w:ind w:firstLine="34"/>
              <w:jc w:val="both"/>
              <w:rPr>
                <w:sz w:val="20"/>
                <w:szCs w:val="20"/>
              </w:rPr>
            </w:pPr>
          </w:p>
        </w:tc>
      </w:tr>
      <w:tr w:rsidR="00796EEB" w:rsidRPr="004E210C" w14:paraId="793DCE30" w14:textId="77777777" w:rsidTr="00BF6455">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3D5965F2"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A8D13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C6F6F84" w14:textId="77777777" w:rsidR="00796EEB" w:rsidRPr="004E210C" w:rsidRDefault="00796EEB" w:rsidP="00BF6455">
            <w:pPr>
              <w:jc w:val="center"/>
              <w:rPr>
                <w:sz w:val="20"/>
                <w:szCs w:val="20"/>
              </w:rPr>
            </w:pPr>
            <w:r w:rsidRPr="004E210C">
              <w:rPr>
                <w:sz w:val="20"/>
                <w:szCs w:val="20"/>
              </w:rPr>
              <w:t>1 172,4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1605CC"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E9640F" w14:textId="77777777" w:rsidR="00796EEB" w:rsidRPr="004E210C" w:rsidRDefault="00796EEB" w:rsidP="00BF6455">
            <w:pPr>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B08471"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43D5B998" w14:textId="77777777" w:rsidR="00796EEB" w:rsidRPr="004E210C" w:rsidRDefault="00796EEB" w:rsidP="00BF6455">
            <w:pPr>
              <w:ind w:firstLine="34"/>
              <w:jc w:val="both"/>
              <w:rPr>
                <w:sz w:val="20"/>
                <w:szCs w:val="20"/>
              </w:rPr>
            </w:pPr>
          </w:p>
        </w:tc>
      </w:tr>
      <w:tr w:rsidR="00796EEB" w:rsidRPr="004E210C" w14:paraId="13BC8B3E" w14:textId="77777777" w:rsidTr="00BF6455">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531BFCB3"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BA433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BB11C7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9E2E1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5B03EB"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226DC"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4E89B39E" w14:textId="77777777" w:rsidR="00796EEB" w:rsidRPr="004E210C" w:rsidRDefault="00796EEB" w:rsidP="00BF6455">
            <w:pPr>
              <w:ind w:firstLine="34"/>
              <w:jc w:val="both"/>
              <w:rPr>
                <w:sz w:val="20"/>
                <w:szCs w:val="20"/>
              </w:rPr>
            </w:pPr>
          </w:p>
        </w:tc>
      </w:tr>
      <w:tr w:rsidR="00796EEB" w:rsidRPr="004E210C" w14:paraId="4360D26F" w14:textId="77777777" w:rsidTr="00BF6455">
        <w:trPr>
          <w:trHeight w:val="60"/>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4336910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Премия Главы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65B82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C5622A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7D52B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DBFB3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417607" w14:textId="77777777" w:rsidR="00796EEB" w:rsidRPr="004E210C" w:rsidRDefault="00796EEB" w:rsidP="00BF6455">
            <w:pPr>
              <w:jc w:val="center"/>
              <w:rPr>
                <w:sz w:val="20"/>
                <w:szCs w:val="20"/>
              </w:rPr>
            </w:pPr>
            <w:r w:rsidRPr="004E210C">
              <w:rPr>
                <w:sz w:val="20"/>
                <w:szCs w:val="20"/>
              </w:rPr>
              <w:t>-</w:t>
            </w:r>
          </w:p>
        </w:tc>
        <w:tc>
          <w:tcPr>
            <w:tcW w:w="4802" w:type="dxa"/>
            <w:vMerge w:val="restart"/>
            <w:tcBorders>
              <w:top w:val="single" w:sz="4" w:space="0" w:color="auto"/>
              <w:left w:val="single" w:sz="4" w:space="0" w:color="auto"/>
              <w:right w:val="single" w:sz="4" w:space="0" w:color="auto"/>
            </w:tcBorders>
          </w:tcPr>
          <w:p w14:paraId="5159A68F" w14:textId="77777777" w:rsidR="00796EEB" w:rsidRPr="004E210C" w:rsidRDefault="00796EEB" w:rsidP="00BF6455">
            <w:pPr>
              <w:ind w:firstLine="34"/>
              <w:jc w:val="both"/>
              <w:rPr>
                <w:sz w:val="20"/>
                <w:szCs w:val="20"/>
              </w:rPr>
            </w:pPr>
            <w:r w:rsidRPr="004E210C">
              <w:rPr>
                <w:sz w:val="20"/>
                <w:szCs w:val="20"/>
              </w:rPr>
              <w:t>Ежегодная разовая выплата 3 претендентам выпускникам школ, находящихся в статусе «малоимущая семья», получившим по итогам сдачи ЕГЭ 100 баллов (при наличии поданных заявок).</w:t>
            </w:r>
          </w:p>
          <w:p w14:paraId="7757A8BE" w14:textId="77777777" w:rsidR="00796EEB" w:rsidRPr="004E210C" w:rsidRDefault="00796EEB" w:rsidP="00BF6455">
            <w:pPr>
              <w:jc w:val="both"/>
              <w:rPr>
                <w:sz w:val="20"/>
                <w:szCs w:val="20"/>
              </w:rPr>
            </w:pPr>
            <w:r w:rsidRPr="004E210C">
              <w:rPr>
                <w:sz w:val="20"/>
                <w:szCs w:val="20"/>
              </w:rPr>
              <w:t>2022 – 3 человек,</w:t>
            </w:r>
          </w:p>
          <w:p w14:paraId="78F17755" w14:textId="77777777" w:rsidR="00796EEB" w:rsidRPr="004E210C" w:rsidRDefault="00796EEB" w:rsidP="00BF6455">
            <w:pPr>
              <w:jc w:val="both"/>
              <w:rPr>
                <w:sz w:val="20"/>
                <w:szCs w:val="20"/>
              </w:rPr>
            </w:pPr>
            <w:r w:rsidRPr="004E210C">
              <w:rPr>
                <w:sz w:val="20"/>
                <w:szCs w:val="20"/>
              </w:rPr>
              <w:t>2023 - 3 человек,</w:t>
            </w:r>
          </w:p>
          <w:p w14:paraId="627BF0E3" w14:textId="77777777" w:rsidR="00796EEB" w:rsidRPr="004E210C" w:rsidRDefault="00796EEB" w:rsidP="00BF6455">
            <w:pPr>
              <w:jc w:val="both"/>
              <w:rPr>
                <w:sz w:val="20"/>
                <w:szCs w:val="20"/>
              </w:rPr>
            </w:pPr>
            <w:r w:rsidRPr="004E210C">
              <w:rPr>
                <w:sz w:val="20"/>
                <w:szCs w:val="20"/>
              </w:rPr>
              <w:t>2024 – 3 человек,</w:t>
            </w:r>
          </w:p>
          <w:p w14:paraId="47D51BCA" w14:textId="77777777" w:rsidR="00796EEB" w:rsidRPr="004E210C" w:rsidRDefault="00796EEB" w:rsidP="00BF6455">
            <w:pPr>
              <w:ind w:firstLine="34"/>
              <w:jc w:val="both"/>
              <w:rPr>
                <w:sz w:val="20"/>
                <w:szCs w:val="20"/>
              </w:rPr>
            </w:pPr>
            <w:r w:rsidRPr="004E210C">
              <w:rPr>
                <w:sz w:val="20"/>
                <w:szCs w:val="20"/>
              </w:rPr>
              <w:t>2025 – 3 человек.</w:t>
            </w:r>
          </w:p>
          <w:p w14:paraId="559800BA" w14:textId="77777777" w:rsidR="00796EEB" w:rsidRPr="004E210C" w:rsidRDefault="00796EEB" w:rsidP="00BF6455">
            <w:pPr>
              <w:ind w:firstLine="34"/>
              <w:jc w:val="both"/>
              <w:rPr>
                <w:sz w:val="20"/>
                <w:szCs w:val="20"/>
              </w:rPr>
            </w:pPr>
            <w:r w:rsidRPr="004E210C">
              <w:rPr>
                <w:sz w:val="20"/>
                <w:szCs w:val="20"/>
              </w:rPr>
              <w:lastRenderedPageBreak/>
              <w:t>Всего за период реализации программы предполагается выплата премии 12 выпускникам.</w:t>
            </w:r>
          </w:p>
        </w:tc>
      </w:tr>
      <w:tr w:rsidR="00796EEB" w:rsidRPr="004E210C" w14:paraId="16B174BC" w14:textId="77777777" w:rsidTr="00BF6455">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7475D79E"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DDCCC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306867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60C98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206BD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D6775D"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34AE1D94" w14:textId="77777777" w:rsidR="00796EEB" w:rsidRPr="004E210C" w:rsidRDefault="00796EEB" w:rsidP="00BF6455">
            <w:pPr>
              <w:pStyle w:val="ConsPlusCell"/>
              <w:jc w:val="center"/>
              <w:rPr>
                <w:rFonts w:ascii="Times New Roman" w:hAnsi="Times New Roman" w:cs="Times New Roman"/>
              </w:rPr>
            </w:pPr>
          </w:p>
        </w:tc>
      </w:tr>
      <w:tr w:rsidR="00796EEB" w:rsidRPr="004E210C" w14:paraId="299E911D" w14:textId="77777777" w:rsidTr="00BF6455">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30D80C17"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54A63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97A9B3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A0C4F9"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B16F4E" w14:textId="77777777" w:rsidR="00796EEB" w:rsidRPr="004E210C" w:rsidRDefault="00796EEB" w:rsidP="00BF6455">
            <w:pPr>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07DDEC"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0FD997BB" w14:textId="77777777" w:rsidR="00796EEB" w:rsidRPr="004E210C" w:rsidRDefault="00796EEB" w:rsidP="00BF6455">
            <w:pPr>
              <w:pStyle w:val="ConsPlusCell"/>
              <w:jc w:val="center"/>
              <w:rPr>
                <w:rFonts w:ascii="Times New Roman" w:hAnsi="Times New Roman" w:cs="Times New Roman"/>
              </w:rPr>
            </w:pPr>
          </w:p>
        </w:tc>
      </w:tr>
      <w:tr w:rsidR="00796EEB" w:rsidRPr="004E210C" w14:paraId="078B133B" w14:textId="77777777" w:rsidTr="00BF6455">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4331D782"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25652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7A560B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7CB32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F2F65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E0CFB4"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528D087A" w14:textId="77777777" w:rsidR="00796EEB" w:rsidRPr="004E210C" w:rsidRDefault="00796EEB" w:rsidP="00BF6455">
            <w:pPr>
              <w:pStyle w:val="ConsPlusCell"/>
              <w:jc w:val="center"/>
              <w:rPr>
                <w:rFonts w:ascii="Times New Roman" w:hAnsi="Times New Roman" w:cs="Times New Roman"/>
              </w:rPr>
            </w:pPr>
          </w:p>
        </w:tc>
      </w:tr>
      <w:tr w:rsidR="00796EEB" w:rsidRPr="004E210C" w14:paraId="1117610D" w14:textId="77777777" w:rsidTr="00BF6455">
        <w:trPr>
          <w:trHeight w:val="267"/>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7D6D68EA" w14:textId="77777777" w:rsidR="00796EEB" w:rsidRPr="004E210C" w:rsidRDefault="00796EEB" w:rsidP="00796EEB">
            <w:pPr>
              <w:pStyle w:val="ConsPlusCell"/>
              <w:numPr>
                <w:ilvl w:val="2"/>
                <w:numId w:val="30"/>
              </w:numPr>
              <w:ind w:left="0" w:firstLine="0"/>
              <w:jc w:val="both"/>
              <w:rPr>
                <w:rFonts w:ascii="Times New Roman" w:hAnsi="Times New Roman" w:cs="Times New Roman"/>
              </w:rPr>
            </w:pPr>
            <w:r w:rsidRPr="004E210C">
              <w:rPr>
                <w:rFonts w:ascii="Times New Roman" w:hAnsi="Times New Roman" w:cs="Times New Roman"/>
              </w:rPr>
              <w:t>Мероприятия, направленные на интеллектуальное, культурное и творческое развитие молодёжи</w:t>
            </w:r>
          </w:p>
        </w:tc>
        <w:tc>
          <w:tcPr>
            <w:tcW w:w="2410" w:type="dxa"/>
            <w:tcBorders>
              <w:left w:val="single" w:sz="4" w:space="0" w:color="auto"/>
              <w:bottom w:val="single" w:sz="4" w:space="0" w:color="auto"/>
              <w:right w:val="single" w:sz="4" w:space="0" w:color="auto"/>
            </w:tcBorders>
            <w:shd w:val="clear" w:color="auto" w:fill="auto"/>
          </w:tcPr>
          <w:p w14:paraId="695ED8D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областной бюджет</w:t>
            </w:r>
          </w:p>
        </w:tc>
        <w:tc>
          <w:tcPr>
            <w:tcW w:w="1152" w:type="dxa"/>
            <w:tcBorders>
              <w:left w:val="single" w:sz="4" w:space="0" w:color="auto"/>
              <w:bottom w:val="single" w:sz="4" w:space="0" w:color="auto"/>
              <w:right w:val="single" w:sz="4" w:space="0" w:color="auto"/>
            </w:tcBorders>
            <w:shd w:val="clear" w:color="auto" w:fill="auto"/>
          </w:tcPr>
          <w:p w14:paraId="76B15F1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0D99A490"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A4AEC9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28917" w14:textId="77777777" w:rsidR="00796EEB" w:rsidRPr="004E210C" w:rsidRDefault="00796EEB" w:rsidP="00BF6455">
            <w:pPr>
              <w:jc w:val="center"/>
              <w:rPr>
                <w:sz w:val="20"/>
                <w:szCs w:val="20"/>
              </w:rPr>
            </w:pPr>
            <w:r w:rsidRPr="004E210C">
              <w:rPr>
                <w:sz w:val="20"/>
                <w:szCs w:val="20"/>
              </w:rPr>
              <w:t>-</w:t>
            </w:r>
          </w:p>
        </w:tc>
        <w:tc>
          <w:tcPr>
            <w:tcW w:w="4802" w:type="dxa"/>
            <w:vMerge w:val="restart"/>
            <w:tcBorders>
              <w:left w:val="single" w:sz="4" w:space="0" w:color="auto"/>
              <w:right w:val="single" w:sz="4" w:space="0" w:color="auto"/>
            </w:tcBorders>
          </w:tcPr>
          <w:p w14:paraId="6A31E7F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Планируется организация и проведение культурно-развлекательных мероприятий, фестивалей, направленных на вовлечение молодежи в культурную жизнь Куйбышевского района, создание условий для развития интеллектуального и творческого потенциала молодежи, духовного и нравственного воспитания.</w:t>
            </w:r>
          </w:p>
          <w:p w14:paraId="179D83F8" w14:textId="77777777" w:rsidR="00796EEB" w:rsidRPr="004E210C" w:rsidRDefault="00796EEB" w:rsidP="00BF6455">
            <w:pPr>
              <w:jc w:val="both"/>
              <w:rPr>
                <w:sz w:val="20"/>
                <w:szCs w:val="20"/>
              </w:rPr>
            </w:pPr>
            <w:r w:rsidRPr="004E210C">
              <w:rPr>
                <w:sz w:val="20"/>
                <w:szCs w:val="20"/>
              </w:rPr>
              <w:t>2022 – 1180 человек,</w:t>
            </w:r>
          </w:p>
          <w:p w14:paraId="10DC7745" w14:textId="77777777" w:rsidR="00796EEB" w:rsidRPr="004E210C" w:rsidRDefault="00796EEB" w:rsidP="00BF6455">
            <w:pPr>
              <w:jc w:val="both"/>
              <w:rPr>
                <w:sz w:val="20"/>
                <w:szCs w:val="20"/>
              </w:rPr>
            </w:pPr>
            <w:r w:rsidRPr="004E210C">
              <w:rPr>
                <w:sz w:val="20"/>
                <w:szCs w:val="20"/>
              </w:rPr>
              <w:t>2023 - 1470 человек,</w:t>
            </w:r>
          </w:p>
          <w:p w14:paraId="74D8520D" w14:textId="77777777" w:rsidR="00796EEB" w:rsidRPr="004E210C" w:rsidRDefault="00796EEB" w:rsidP="00BF6455">
            <w:pPr>
              <w:jc w:val="both"/>
              <w:rPr>
                <w:sz w:val="20"/>
                <w:szCs w:val="20"/>
              </w:rPr>
            </w:pPr>
            <w:r w:rsidRPr="004E210C">
              <w:rPr>
                <w:sz w:val="20"/>
                <w:szCs w:val="20"/>
              </w:rPr>
              <w:t>2024 – 1470 человек,</w:t>
            </w:r>
          </w:p>
          <w:p w14:paraId="29D0C192" w14:textId="77777777" w:rsidR="00796EEB" w:rsidRPr="004E210C" w:rsidRDefault="00796EEB" w:rsidP="00BF6455">
            <w:pPr>
              <w:ind w:firstLine="34"/>
              <w:jc w:val="both"/>
              <w:rPr>
                <w:sz w:val="20"/>
                <w:szCs w:val="20"/>
              </w:rPr>
            </w:pPr>
            <w:r w:rsidRPr="004E210C">
              <w:rPr>
                <w:sz w:val="20"/>
                <w:szCs w:val="20"/>
              </w:rPr>
              <w:t>2025 – 1540 человек.</w:t>
            </w:r>
          </w:p>
          <w:p w14:paraId="489ED9D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вовлечение 5660 человек с общим охватом.</w:t>
            </w:r>
          </w:p>
        </w:tc>
      </w:tr>
      <w:tr w:rsidR="00796EEB" w:rsidRPr="004E210C" w14:paraId="4EDF83F1" w14:textId="77777777" w:rsidTr="00BF6455">
        <w:trPr>
          <w:trHeight w:val="170"/>
          <w:tblCellSpacing w:w="5" w:type="nil"/>
        </w:trPr>
        <w:tc>
          <w:tcPr>
            <w:tcW w:w="3402" w:type="dxa"/>
            <w:vMerge/>
            <w:tcBorders>
              <w:left w:val="single" w:sz="4" w:space="0" w:color="auto"/>
              <w:bottom w:val="single" w:sz="4" w:space="0" w:color="auto"/>
              <w:right w:val="single" w:sz="4" w:space="0" w:color="auto"/>
            </w:tcBorders>
            <w:shd w:val="clear" w:color="auto" w:fill="auto"/>
          </w:tcPr>
          <w:p w14:paraId="48F2EAB1" w14:textId="77777777" w:rsidR="00796EEB" w:rsidRPr="004E210C" w:rsidRDefault="00796EEB" w:rsidP="00BF6455">
            <w:pPr>
              <w:pStyle w:val="ConsPlusCell"/>
              <w:jc w:val="both"/>
              <w:rPr>
                <w:rFonts w:ascii="Times New Roman" w:hAnsi="Times New Roman" w:cs="Times New Roman"/>
              </w:rPr>
            </w:pPr>
          </w:p>
        </w:tc>
        <w:tc>
          <w:tcPr>
            <w:tcW w:w="2410" w:type="dxa"/>
            <w:tcBorders>
              <w:left w:val="single" w:sz="4" w:space="0" w:color="auto"/>
              <w:bottom w:val="single" w:sz="4" w:space="0" w:color="auto"/>
              <w:right w:val="single" w:sz="4" w:space="0" w:color="auto"/>
            </w:tcBorders>
            <w:shd w:val="clear" w:color="auto" w:fill="auto"/>
          </w:tcPr>
          <w:p w14:paraId="2A22604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left w:val="single" w:sz="4" w:space="0" w:color="auto"/>
              <w:bottom w:val="single" w:sz="4" w:space="0" w:color="auto"/>
              <w:right w:val="single" w:sz="4" w:space="0" w:color="auto"/>
            </w:tcBorders>
            <w:shd w:val="clear" w:color="auto" w:fill="auto"/>
          </w:tcPr>
          <w:p w14:paraId="03D3F3F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7543D7DF"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6BD713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ADE1F0"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65C1978A" w14:textId="77777777" w:rsidR="00796EEB" w:rsidRPr="004E210C" w:rsidRDefault="00796EEB" w:rsidP="00BF6455">
            <w:pPr>
              <w:pStyle w:val="ConsPlusCell"/>
              <w:rPr>
                <w:rFonts w:ascii="Times New Roman" w:hAnsi="Times New Roman" w:cs="Times New Roman"/>
              </w:rPr>
            </w:pPr>
          </w:p>
        </w:tc>
      </w:tr>
      <w:tr w:rsidR="00796EEB" w:rsidRPr="004E210C" w14:paraId="424D2C58" w14:textId="77777777" w:rsidTr="00BF6455">
        <w:trPr>
          <w:trHeight w:val="282"/>
          <w:tblCellSpacing w:w="5" w:type="nil"/>
        </w:trPr>
        <w:tc>
          <w:tcPr>
            <w:tcW w:w="3402" w:type="dxa"/>
            <w:vMerge/>
            <w:tcBorders>
              <w:left w:val="single" w:sz="4" w:space="0" w:color="auto"/>
              <w:bottom w:val="single" w:sz="4" w:space="0" w:color="auto"/>
              <w:right w:val="single" w:sz="4" w:space="0" w:color="auto"/>
            </w:tcBorders>
            <w:shd w:val="clear" w:color="auto" w:fill="auto"/>
          </w:tcPr>
          <w:p w14:paraId="6FD58339" w14:textId="77777777" w:rsidR="00796EEB" w:rsidRPr="004E210C" w:rsidRDefault="00796EEB" w:rsidP="00BF6455">
            <w:pPr>
              <w:pStyle w:val="ConsPlusCell"/>
              <w:jc w:val="both"/>
              <w:rPr>
                <w:rFonts w:ascii="Times New Roman" w:hAnsi="Times New Roman" w:cs="Times New Roman"/>
              </w:rPr>
            </w:pPr>
          </w:p>
        </w:tc>
        <w:tc>
          <w:tcPr>
            <w:tcW w:w="2410" w:type="dxa"/>
            <w:tcBorders>
              <w:left w:val="single" w:sz="4" w:space="0" w:color="auto"/>
              <w:bottom w:val="single" w:sz="4" w:space="0" w:color="auto"/>
              <w:right w:val="single" w:sz="4" w:space="0" w:color="auto"/>
            </w:tcBorders>
            <w:shd w:val="clear" w:color="auto" w:fill="auto"/>
          </w:tcPr>
          <w:p w14:paraId="6D18174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left w:val="single" w:sz="4" w:space="0" w:color="auto"/>
              <w:bottom w:val="single" w:sz="4" w:space="0" w:color="auto"/>
              <w:right w:val="single" w:sz="4" w:space="0" w:color="auto"/>
            </w:tcBorders>
            <w:shd w:val="clear" w:color="auto" w:fill="auto"/>
          </w:tcPr>
          <w:p w14:paraId="50418BC1" w14:textId="77777777" w:rsidR="00796EEB" w:rsidRPr="004E210C" w:rsidRDefault="00796EEB" w:rsidP="00BF6455">
            <w:pPr>
              <w:jc w:val="center"/>
              <w:rPr>
                <w:sz w:val="20"/>
                <w:szCs w:val="20"/>
              </w:rPr>
            </w:pPr>
            <w:r w:rsidRPr="004E210C">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7D9B5549"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left w:val="single" w:sz="4" w:space="0" w:color="auto"/>
              <w:bottom w:val="single" w:sz="4" w:space="0" w:color="auto"/>
              <w:right w:val="single" w:sz="4" w:space="0" w:color="auto"/>
            </w:tcBorders>
            <w:shd w:val="clear" w:color="auto" w:fill="auto"/>
          </w:tcPr>
          <w:p w14:paraId="4B23BA1E" w14:textId="77777777" w:rsidR="00796EEB" w:rsidRPr="004E210C" w:rsidRDefault="00796EEB" w:rsidP="00BF6455">
            <w:pPr>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A8009E"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2C2C8092" w14:textId="77777777" w:rsidR="00796EEB" w:rsidRPr="004E210C" w:rsidRDefault="00796EEB" w:rsidP="00BF6455">
            <w:pPr>
              <w:pStyle w:val="ConsPlusCell"/>
              <w:rPr>
                <w:rFonts w:ascii="Times New Roman" w:hAnsi="Times New Roman" w:cs="Times New Roman"/>
              </w:rPr>
            </w:pPr>
          </w:p>
        </w:tc>
      </w:tr>
      <w:tr w:rsidR="00796EEB" w:rsidRPr="004E210C" w14:paraId="0B1D7F28" w14:textId="77777777" w:rsidTr="00BF6455">
        <w:trPr>
          <w:trHeight w:val="206"/>
          <w:tblCellSpacing w:w="5" w:type="nil"/>
        </w:trPr>
        <w:tc>
          <w:tcPr>
            <w:tcW w:w="3402" w:type="dxa"/>
            <w:vMerge/>
            <w:tcBorders>
              <w:left w:val="single" w:sz="4" w:space="0" w:color="auto"/>
              <w:bottom w:val="single" w:sz="4" w:space="0" w:color="auto"/>
              <w:right w:val="single" w:sz="4" w:space="0" w:color="auto"/>
            </w:tcBorders>
            <w:shd w:val="clear" w:color="auto" w:fill="auto"/>
          </w:tcPr>
          <w:p w14:paraId="25AAF480" w14:textId="77777777" w:rsidR="00796EEB" w:rsidRPr="004E210C" w:rsidRDefault="00796EEB" w:rsidP="00BF6455">
            <w:pPr>
              <w:pStyle w:val="ConsPlusCell"/>
              <w:jc w:val="both"/>
              <w:rPr>
                <w:rFonts w:ascii="Times New Roman" w:hAnsi="Times New Roman" w:cs="Times New Roman"/>
              </w:rPr>
            </w:pPr>
          </w:p>
        </w:tc>
        <w:tc>
          <w:tcPr>
            <w:tcW w:w="2410" w:type="dxa"/>
            <w:tcBorders>
              <w:left w:val="single" w:sz="4" w:space="0" w:color="auto"/>
              <w:bottom w:val="single" w:sz="4" w:space="0" w:color="auto"/>
              <w:right w:val="single" w:sz="4" w:space="0" w:color="auto"/>
            </w:tcBorders>
            <w:shd w:val="clear" w:color="auto" w:fill="auto"/>
          </w:tcPr>
          <w:p w14:paraId="2A72A5B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left w:val="single" w:sz="4" w:space="0" w:color="auto"/>
              <w:bottom w:val="single" w:sz="4" w:space="0" w:color="auto"/>
              <w:right w:val="single" w:sz="4" w:space="0" w:color="auto"/>
            </w:tcBorders>
            <w:shd w:val="clear" w:color="auto" w:fill="auto"/>
          </w:tcPr>
          <w:p w14:paraId="0B4D62A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32CEB1CE"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E87FF7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5FFA42"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371065C8" w14:textId="77777777" w:rsidR="00796EEB" w:rsidRPr="004E210C" w:rsidRDefault="00796EEB" w:rsidP="00BF6455">
            <w:pPr>
              <w:pStyle w:val="ConsPlusCell"/>
              <w:rPr>
                <w:rFonts w:ascii="Times New Roman" w:hAnsi="Times New Roman" w:cs="Times New Roman"/>
              </w:rPr>
            </w:pPr>
          </w:p>
        </w:tc>
      </w:tr>
      <w:tr w:rsidR="00796EEB" w:rsidRPr="004E210C" w14:paraId="587D8C18" w14:textId="77777777" w:rsidTr="00BF6455">
        <w:trPr>
          <w:trHeight w:val="261"/>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05A3CF5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1.1.3.Мероприятия, пропагандирующие здоровый образ жизни и направленные на профилактику асоциального проявления в молодёжной среде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55093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14FD5C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C8254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BF33B"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BF0CBB" w14:textId="77777777" w:rsidR="00796EEB" w:rsidRPr="004E210C" w:rsidRDefault="00796EEB" w:rsidP="00BF6455">
            <w:pPr>
              <w:jc w:val="center"/>
              <w:rPr>
                <w:sz w:val="20"/>
                <w:szCs w:val="20"/>
              </w:rPr>
            </w:pPr>
            <w:r w:rsidRPr="004E210C">
              <w:rPr>
                <w:sz w:val="20"/>
                <w:szCs w:val="20"/>
              </w:rPr>
              <w:t>-</w:t>
            </w:r>
          </w:p>
        </w:tc>
        <w:tc>
          <w:tcPr>
            <w:tcW w:w="4802" w:type="dxa"/>
            <w:vMerge w:val="restart"/>
            <w:tcBorders>
              <w:top w:val="single" w:sz="4" w:space="0" w:color="auto"/>
              <w:left w:val="single" w:sz="4" w:space="0" w:color="auto"/>
              <w:right w:val="single" w:sz="4" w:space="0" w:color="auto"/>
            </w:tcBorders>
          </w:tcPr>
          <w:p w14:paraId="7F5823CB" w14:textId="77777777" w:rsidR="00796EEB" w:rsidRPr="004E210C" w:rsidRDefault="00796EEB" w:rsidP="00BF6455">
            <w:pPr>
              <w:jc w:val="both"/>
              <w:rPr>
                <w:sz w:val="20"/>
                <w:szCs w:val="20"/>
              </w:rPr>
            </w:pPr>
            <w:r w:rsidRPr="004E210C">
              <w:rPr>
                <w:sz w:val="20"/>
                <w:szCs w:val="20"/>
              </w:rPr>
              <w:t>Планируется проведение акций, спортивных, развлекательных мероприятий, направленных на пропаганду здорового образа жизни среди молодежи Куйбышевского муниципального района Новосибирской области, и на профилактику асоциального проявления в молодёжной среде. Предполагаемое количество вовлечённых 5865 человек:</w:t>
            </w:r>
          </w:p>
          <w:p w14:paraId="736215FC" w14:textId="77777777" w:rsidR="00796EEB" w:rsidRPr="004E210C" w:rsidRDefault="00796EEB" w:rsidP="00BF6455">
            <w:pPr>
              <w:jc w:val="both"/>
              <w:rPr>
                <w:sz w:val="20"/>
                <w:szCs w:val="20"/>
              </w:rPr>
            </w:pPr>
            <w:r w:rsidRPr="004E210C">
              <w:rPr>
                <w:sz w:val="20"/>
                <w:szCs w:val="20"/>
              </w:rPr>
              <w:t>2022 – 1415 человек,</w:t>
            </w:r>
          </w:p>
          <w:p w14:paraId="14F24C7A" w14:textId="77777777" w:rsidR="00796EEB" w:rsidRPr="004E210C" w:rsidRDefault="00796EEB" w:rsidP="00BF6455">
            <w:pPr>
              <w:jc w:val="both"/>
              <w:rPr>
                <w:sz w:val="20"/>
                <w:szCs w:val="20"/>
              </w:rPr>
            </w:pPr>
            <w:r w:rsidRPr="004E210C">
              <w:rPr>
                <w:sz w:val="20"/>
                <w:szCs w:val="20"/>
              </w:rPr>
              <w:t>2023 - 1455 человек,</w:t>
            </w:r>
          </w:p>
          <w:p w14:paraId="2E6C9566" w14:textId="77777777" w:rsidR="00796EEB" w:rsidRPr="004E210C" w:rsidRDefault="00796EEB" w:rsidP="00BF6455">
            <w:pPr>
              <w:jc w:val="both"/>
              <w:rPr>
                <w:sz w:val="20"/>
                <w:szCs w:val="20"/>
              </w:rPr>
            </w:pPr>
            <w:r w:rsidRPr="004E210C">
              <w:rPr>
                <w:sz w:val="20"/>
                <w:szCs w:val="20"/>
              </w:rPr>
              <w:t>2024 – 1485 человек,</w:t>
            </w:r>
          </w:p>
          <w:p w14:paraId="16AC42E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1510 человек.</w:t>
            </w:r>
          </w:p>
          <w:p w14:paraId="69901B8B" w14:textId="77777777" w:rsidR="00796EEB" w:rsidRPr="004E210C" w:rsidRDefault="00796EEB" w:rsidP="00BF6455">
            <w:pPr>
              <w:pStyle w:val="ConsPlusCell"/>
              <w:jc w:val="both"/>
              <w:rPr>
                <w:rFonts w:ascii="Times New Roman" w:hAnsi="Times New Roman" w:cs="Times New Roman"/>
              </w:rPr>
            </w:pPr>
          </w:p>
        </w:tc>
      </w:tr>
      <w:tr w:rsidR="00796EEB" w:rsidRPr="004E210C" w14:paraId="2AEA7C23" w14:textId="77777777" w:rsidTr="00BF6455">
        <w:trPr>
          <w:trHeight w:val="182"/>
          <w:tblCellSpacing w:w="5" w:type="nil"/>
        </w:trPr>
        <w:tc>
          <w:tcPr>
            <w:tcW w:w="3402" w:type="dxa"/>
            <w:vMerge/>
            <w:tcBorders>
              <w:left w:val="single" w:sz="4" w:space="0" w:color="auto"/>
              <w:right w:val="single" w:sz="4" w:space="0" w:color="auto"/>
            </w:tcBorders>
            <w:shd w:val="clear" w:color="auto" w:fill="auto"/>
          </w:tcPr>
          <w:p w14:paraId="6374646F" w14:textId="77777777" w:rsidR="00796EEB" w:rsidRPr="004E210C" w:rsidRDefault="00796EEB" w:rsidP="00BF6455">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DEFD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A27963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BAF79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B9B94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055C3E"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36B077A3" w14:textId="77777777" w:rsidR="00796EEB" w:rsidRPr="004E210C" w:rsidRDefault="00796EEB" w:rsidP="00BF6455">
            <w:pPr>
              <w:pStyle w:val="ConsPlusCell"/>
              <w:jc w:val="center"/>
              <w:rPr>
                <w:rFonts w:ascii="Times New Roman" w:hAnsi="Times New Roman" w:cs="Times New Roman"/>
              </w:rPr>
            </w:pPr>
          </w:p>
        </w:tc>
      </w:tr>
      <w:tr w:rsidR="00796EEB" w:rsidRPr="004E210C" w14:paraId="30DABB44" w14:textId="77777777" w:rsidTr="00BF6455">
        <w:trPr>
          <w:trHeight w:val="184"/>
          <w:tblCellSpacing w:w="5" w:type="nil"/>
        </w:trPr>
        <w:tc>
          <w:tcPr>
            <w:tcW w:w="3402" w:type="dxa"/>
            <w:vMerge/>
            <w:tcBorders>
              <w:left w:val="single" w:sz="4" w:space="0" w:color="auto"/>
              <w:right w:val="single" w:sz="4" w:space="0" w:color="auto"/>
            </w:tcBorders>
            <w:shd w:val="clear" w:color="auto" w:fill="auto"/>
          </w:tcPr>
          <w:p w14:paraId="00A90EFB" w14:textId="77777777" w:rsidR="00796EEB" w:rsidRPr="004E210C" w:rsidRDefault="00796EEB" w:rsidP="00BF6455">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0B0528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759F5DB" w14:textId="77777777" w:rsidR="00796EEB" w:rsidRPr="004E210C" w:rsidRDefault="00796EEB" w:rsidP="00BF6455">
            <w:pPr>
              <w:jc w:val="center"/>
              <w:rPr>
                <w:sz w:val="20"/>
                <w:szCs w:val="20"/>
              </w:rPr>
            </w:pPr>
            <w:r w:rsidRPr="004E210C">
              <w:rPr>
                <w:sz w:val="20"/>
                <w:szCs w:val="20"/>
              </w:rPr>
              <w:t>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39B398"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B8A4F" w14:textId="77777777" w:rsidR="00796EEB" w:rsidRPr="004E210C" w:rsidRDefault="00796EEB" w:rsidP="00BF6455">
            <w:pPr>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E5EC76"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57AD5D22" w14:textId="77777777" w:rsidR="00796EEB" w:rsidRPr="004E210C" w:rsidRDefault="00796EEB" w:rsidP="00BF6455">
            <w:pPr>
              <w:pStyle w:val="ConsPlusCell"/>
              <w:jc w:val="center"/>
              <w:rPr>
                <w:rFonts w:ascii="Times New Roman" w:hAnsi="Times New Roman" w:cs="Times New Roman"/>
              </w:rPr>
            </w:pPr>
          </w:p>
        </w:tc>
      </w:tr>
      <w:tr w:rsidR="00796EEB" w:rsidRPr="004E210C" w14:paraId="50F1BC1D" w14:textId="77777777" w:rsidTr="00BF6455">
        <w:trPr>
          <w:trHeight w:val="246"/>
          <w:tblCellSpacing w:w="5" w:type="nil"/>
        </w:trPr>
        <w:tc>
          <w:tcPr>
            <w:tcW w:w="3402" w:type="dxa"/>
            <w:vMerge/>
            <w:tcBorders>
              <w:left w:val="single" w:sz="4" w:space="0" w:color="auto"/>
              <w:bottom w:val="single" w:sz="4" w:space="0" w:color="auto"/>
              <w:right w:val="single" w:sz="4" w:space="0" w:color="auto"/>
            </w:tcBorders>
            <w:shd w:val="clear" w:color="auto" w:fill="auto"/>
          </w:tcPr>
          <w:p w14:paraId="524EF858" w14:textId="77777777" w:rsidR="00796EEB" w:rsidRPr="004E210C" w:rsidRDefault="00796EEB" w:rsidP="00BF6455">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9A1D3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5607BC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78B01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7804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D0E02F"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1835545A" w14:textId="77777777" w:rsidR="00796EEB" w:rsidRPr="004E210C" w:rsidRDefault="00796EEB" w:rsidP="00BF6455">
            <w:pPr>
              <w:pStyle w:val="ConsPlusCell"/>
              <w:jc w:val="center"/>
              <w:rPr>
                <w:rFonts w:ascii="Times New Roman" w:hAnsi="Times New Roman" w:cs="Times New Roman"/>
              </w:rPr>
            </w:pPr>
          </w:p>
        </w:tc>
      </w:tr>
      <w:tr w:rsidR="00796EEB" w:rsidRPr="004E210C" w14:paraId="2D2722E4" w14:textId="77777777" w:rsidTr="00BF6455">
        <w:trPr>
          <w:trHeight w:val="246"/>
          <w:tblCellSpacing w:w="5" w:type="nil"/>
        </w:trPr>
        <w:tc>
          <w:tcPr>
            <w:tcW w:w="3402" w:type="dxa"/>
            <w:vMerge w:val="restart"/>
            <w:tcBorders>
              <w:left w:val="single" w:sz="4" w:space="0" w:color="auto"/>
              <w:right w:val="single" w:sz="4" w:space="0" w:color="auto"/>
            </w:tcBorders>
            <w:shd w:val="clear" w:color="auto" w:fill="auto"/>
          </w:tcPr>
          <w:p w14:paraId="64CA7FF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1.1.4. Мероприятия, формирующие культуру семейных отношений в молодёжной среде.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9B57D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D8555F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3F47BB"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FC5D2"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744F0EB" w14:textId="77777777" w:rsidR="00796EEB" w:rsidRPr="004E210C" w:rsidRDefault="00796EEB" w:rsidP="00BF6455">
            <w:pPr>
              <w:jc w:val="center"/>
              <w:rPr>
                <w:sz w:val="20"/>
                <w:szCs w:val="20"/>
              </w:rPr>
            </w:pPr>
            <w:r w:rsidRPr="004E210C">
              <w:rPr>
                <w:sz w:val="20"/>
                <w:szCs w:val="20"/>
              </w:rPr>
              <w:t>-</w:t>
            </w:r>
          </w:p>
        </w:tc>
        <w:tc>
          <w:tcPr>
            <w:tcW w:w="4802" w:type="dxa"/>
            <w:vMerge w:val="restart"/>
            <w:tcBorders>
              <w:left w:val="single" w:sz="4" w:space="0" w:color="auto"/>
              <w:right w:val="single" w:sz="4" w:space="0" w:color="auto"/>
            </w:tcBorders>
          </w:tcPr>
          <w:p w14:paraId="4ADB22DD" w14:textId="77777777" w:rsidR="00796EEB" w:rsidRPr="004E210C" w:rsidRDefault="00796EEB" w:rsidP="00BF6455">
            <w:pPr>
              <w:jc w:val="both"/>
              <w:rPr>
                <w:sz w:val="20"/>
                <w:szCs w:val="20"/>
              </w:rPr>
            </w:pPr>
            <w:r w:rsidRPr="004E210C">
              <w:rPr>
                <w:sz w:val="20"/>
                <w:szCs w:val="20"/>
              </w:rPr>
              <w:t>Планируется проведение мероприятий, направленных на формирование культуры семейных отношений: творческие конкурсы, акции для семейных пар, молодых семей с детьми, чествование будущих мам. Предполагаемое количество вовлечённых 5248 человек:</w:t>
            </w:r>
          </w:p>
          <w:p w14:paraId="53D55AAA" w14:textId="77777777" w:rsidR="00796EEB" w:rsidRPr="004E210C" w:rsidRDefault="00796EEB" w:rsidP="00BF6455">
            <w:pPr>
              <w:jc w:val="both"/>
              <w:rPr>
                <w:sz w:val="20"/>
                <w:szCs w:val="20"/>
              </w:rPr>
            </w:pPr>
            <w:r w:rsidRPr="004E210C">
              <w:rPr>
                <w:sz w:val="20"/>
                <w:szCs w:val="20"/>
              </w:rPr>
              <w:t>2022 – 1228 человек,</w:t>
            </w:r>
          </w:p>
          <w:p w14:paraId="3B04188E" w14:textId="77777777" w:rsidR="00796EEB" w:rsidRPr="004E210C" w:rsidRDefault="00796EEB" w:rsidP="00BF6455">
            <w:pPr>
              <w:jc w:val="both"/>
              <w:rPr>
                <w:sz w:val="20"/>
                <w:szCs w:val="20"/>
              </w:rPr>
            </w:pPr>
            <w:r w:rsidRPr="004E210C">
              <w:rPr>
                <w:sz w:val="20"/>
                <w:szCs w:val="20"/>
              </w:rPr>
              <w:t>2023 - 1290 человек,</w:t>
            </w:r>
          </w:p>
          <w:p w14:paraId="272ECF89" w14:textId="77777777" w:rsidR="00796EEB" w:rsidRPr="004E210C" w:rsidRDefault="00796EEB" w:rsidP="00BF6455">
            <w:pPr>
              <w:jc w:val="both"/>
              <w:rPr>
                <w:sz w:val="20"/>
                <w:szCs w:val="20"/>
              </w:rPr>
            </w:pPr>
            <w:r w:rsidRPr="004E210C">
              <w:rPr>
                <w:sz w:val="20"/>
                <w:szCs w:val="20"/>
              </w:rPr>
              <w:t>2024 – 1345 человек,</w:t>
            </w:r>
          </w:p>
          <w:p w14:paraId="49DC8D5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1385 человек.</w:t>
            </w:r>
          </w:p>
        </w:tc>
      </w:tr>
      <w:tr w:rsidR="00796EEB" w:rsidRPr="004E210C" w14:paraId="347DEA9B" w14:textId="77777777" w:rsidTr="00BF6455">
        <w:trPr>
          <w:trHeight w:val="246"/>
          <w:tblCellSpacing w:w="5" w:type="nil"/>
        </w:trPr>
        <w:tc>
          <w:tcPr>
            <w:tcW w:w="3402" w:type="dxa"/>
            <w:vMerge/>
            <w:tcBorders>
              <w:left w:val="single" w:sz="4" w:space="0" w:color="auto"/>
              <w:right w:val="single" w:sz="4" w:space="0" w:color="auto"/>
            </w:tcBorders>
            <w:shd w:val="clear" w:color="auto" w:fill="auto"/>
          </w:tcPr>
          <w:p w14:paraId="517247F7" w14:textId="77777777" w:rsidR="00796EEB" w:rsidRPr="004E210C" w:rsidRDefault="00796EEB" w:rsidP="00BF6455">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3F9EF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BC2CB4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FCBF8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B7C7F"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3F3FCA9"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5230C838" w14:textId="77777777" w:rsidR="00796EEB" w:rsidRPr="004E210C" w:rsidRDefault="00796EEB" w:rsidP="00BF6455">
            <w:pPr>
              <w:pStyle w:val="ConsPlusCell"/>
              <w:jc w:val="center"/>
              <w:rPr>
                <w:rFonts w:ascii="Times New Roman" w:hAnsi="Times New Roman" w:cs="Times New Roman"/>
              </w:rPr>
            </w:pPr>
          </w:p>
        </w:tc>
      </w:tr>
      <w:tr w:rsidR="00796EEB" w:rsidRPr="004E210C" w14:paraId="6E796FE3" w14:textId="77777777" w:rsidTr="00BF6455">
        <w:trPr>
          <w:trHeight w:val="246"/>
          <w:tblCellSpacing w:w="5" w:type="nil"/>
        </w:trPr>
        <w:tc>
          <w:tcPr>
            <w:tcW w:w="3402" w:type="dxa"/>
            <w:vMerge/>
            <w:tcBorders>
              <w:left w:val="single" w:sz="4" w:space="0" w:color="auto"/>
              <w:right w:val="single" w:sz="4" w:space="0" w:color="auto"/>
            </w:tcBorders>
            <w:shd w:val="clear" w:color="auto" w:fill="auto"/>
          </w:tcPr>
          <w:p w14:paraId="5D9E031D" w14:textId="77777777" w:rsidR="00796EEB" w:rsidRPr="004E210C" w:rsidRDefault="00796EEB" w:rsidP="00BF6455">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EA625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7CAEE7B" w14:textId="77777777" w:rsidR="00796EEB" w:rsidRPr="004E210C" w:rsidRDefault="00796EEB" w:rsidP="00BF6455">
            <w:pPr>
              <w:jc w:val="center"/>
              <w:rPr>
                <w:sz w:val="20"/>
                <w:szCs w:val="20"/>
              </w:rPr>
            </w:pPr>
            <w:r w:rsidRPr="004E210C">
              <w:rPr>
                <w:sz w:val="20"/>
                <w:szCs w:val="20"/>
              </w:rPr>
              <w:t>117,0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2BC6D6"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77FDFE" w14:textId="77777777" w:rsidR="00796EEB" w:rsidRPr="004E210C" w:rsidRDefault="00796EEB" w:rsidP="00BF6455">
            <w:pPr>
              <w:jc w:val="center"/>
              <w:rPr>
                <w:sz w:val="20"/>
                <w:szCs w:val="20"/>
              </w:rPr>
            </w:pPr>
            <w:r w:rsidRPr="004E210C">
              <w:rPr>
                <w:sz w:val="20"/>
                <w:szCs w:val="20"/>
              </w:rPr>
              <w:t>0,00</w:t>
            </w:r>
          </w:p>
        </w:tc>
        <w:tc>
          <w:tcPr>
            <w:tcW w:w="1134" w:type="dxa"/>
            <w:tcBorders>
              <w:left w:val="single" w:sz="4" w:space="0" w:color="auto"/>
              <w:bottom w:val="single" w:sz="4" w:space="0" w:color="auto"/>
              <w:right w:val="single" w:sz="4" w:space="0" w:color="auto"/>
            </w:tcBorders>
            <w:shd w:val="clear" w:color="auto" w:fill="auto"/>
          </w:tcPr>
          <w:p w14:paraId="7F57FC05"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6D6C4AAB" w14:textId="77777777" w:rsidR="00796EEB" w:rsidRPr="004E210C" w:rsidRDefault="00796EEB" w:rsidP="00BF6455">
            <w:pPr>
              <w:pStyle w:val="ConsPlusCell"/>
              <w:jc w:val="center"/>
              <w:rPr>
                <w:rFonts w:ascii="Times New Roman" w:hAnsi="Times New Roman" w:cs="Times New Roman"/>
              </w:rPr>
            </w:pPr>
          </w:p>
        </w:tc>
      </w:tr>
      <w:tr w:rsidR="00796EEB" w:rsidRPr="004E210C" w14:paraId="2A786D62" w14:textId="77777777" w:rsidTr="00BF6455">
        <w:trPr>
          <w:trHeight w:val="246"/>
          <w:tblCellSpacing w:w="5" w:type="nil"/>
        </w:trPr>
        <w:tc>
          <w:tcPr>
            <w:tcW w:w="3402" w:type="dxa"/>
            <w:vMerge/>
            <w:tcBorders>
              <w:left w:val="single" w:sz="4" w:space="0" w:color="auto"/>
              <w:bottom w:val="single" w:sz="4" w:space="0" w:color="auto"/>
              <w:right w:val="single" w:sz="4" w:space="0" w:color="auto"/>
            </w:tcBorders>
            <w:shd w:val="clear" w:color="auto" w:fill="auto"/>
          </w:tcPr>
          <w:p w14:paraId="43C65BB7" w14:textId="77777777" w:rsidR="00796EEB" w:rsidRPr="004E210C" w:rsidRDefault="00796EEB" w:rsidP="00BF6455">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945E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DBAD71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DADEC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A16C81"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1CC8681"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6E50BD3B" w14:textId="77777777" w:rsidR="00796EEB" w:rsidRPr="004E210C" w:rsidRDefault="00796EEB" w:rsidP="00BF6455">
            <w:pPr>
              <w:pStyle w:val="ConsPlusCell"/>
              <w:jc w:val="center"/>
              <w:rPr>
                <w:rFonts w:ascii="Times New Roman" w:hAnsi="Times New Roman" w:cs="Times New Roman"/>
              </w:rPr>
            </w:pPr>
          </w:p>
        </w:tc>
      </w:tr>
      <w:tr w:rsidR="00796EEB" w:rsidRPr="004E210C" w14:paraId="66E4DAD0" w14:textId="77777777" w:rsidTr="00BF6455">
        <w:trPr>
          <w:trHeight w:val="273"/>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6909004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Итого затрат по задаче 1 </w:t>
            </w:r>
            <w:r w:rsidRPr="004E210C">
              <w:rPr>
                <w:rFonts w:ascii="Times New Roman" w:hAnsi="Times New Roman" w:cs="Times New Roman"/>
              </w:rPr>
              <w:lastRenderedPageBreak/>
              <w:t>муниципальной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5C55B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lastRenderedPageBreak/>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650667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77535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543B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2A647" w14:textId="77777777" w:rsidR="00796EEB" w:rsidRPr="004E210C" w:rsidRDefault="00796EEB" w:rsidP="00BF6455">
            <w:pPr>
              <w:jc w:val="center"/>
              <w:rPr>
                <w:sz w:val="20"/>
                <w:szCs w:val="20"/>
              </w:rPr>
            </w:pPr>
            <w:r w:rsidRPr="004E210C">
              <w:rPr>
                <w:sz w:val="20"/>
                <w:szCs w:val="20"/>
              </w:rPr>
              <w:t>-</w:t>
            </w:r>
          </w:p>
        </w:tc>
        <w:tc>
          <w:tcPr>
            <w:tcW w:w="4802" w:type="dxa"/>
            <w:vMerge w:val="restart"/>
            <w:tcBorders>
              <w:top w:val="single" w:sz="4" w:space="0" w:color="auto"/>
              <w:left w:val="single" w:sz="4" w:space="0" w:color="auto"/>
              <w:right w:val="single" w:sz="4" w:space="0" w:color="auto"/>
            </w:tcBorders>
          </w:tcPr>
          <w:p w14:paraId="0D71EEDA" w14:textId="77777777" w:rsidR="00796EEB" w:rsidRPr="004E210C" w:rsidRDefault="00796EEB" w:rsidP="00BF6455">
            <w:pPr>
              <w:pStyle w:val="ConsPlusCell"/>
              <w:jc w:val="center"/>
              <w:rPr>
                <w:rFonts w:ascii="Times New Roman" w:hAnsi="Times New Roman" w:cs="Times New Roman"/>
              </w:rPr>
            </w:pPr>
          </w:p>
        </w:tc>
      </w:tr>
      <w:tr w:rsidR="00796EEB" w:rsidRPr="004E210C" w14:paraId="17FA5A4C" w14:textId="77777777" w:rsidTr="00BF6455">
        <w:trPr>
          <w:trHeight w:val="215"/>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74AB518C"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646EF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70173A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BEFF5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5E05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BD3CE"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5F493EC8" w14:textId="77777777" w:rsidR="00796EEB" w:rsidRPr="004E210C" w:rsidRDefault="00796EEB" w:rsidP="00BF6455">
            <w:pPr>
              <w:pStyle w:val="ConsPlusCell"/>
              <w:rPr>
                <w:rFonts w:ascii="Times New Roman" w:hAnsi="Times New Roman" w:cs="Times New Roman"/>
              </w:rPr>
            </w:pPr>
          </w:p>
        </w:tc>
      </w:tr>
      <w:tr w:rsidR="00796EEB" w:rsidRPr="004E210C" w14:paraId="736A6259" w14:textId="77777777" w:rsidTr="00BF6455">
        <w:trPr>
          <w:trHeight w:val="227"/>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7A66CEB4"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14B8F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708B306" w14:textId="77777777" w:rsidR="00796EEB" w:rsidRPr="004E210C" w:rsidRDefault="00796EEB" w:rsidP="00BF6455">
            <w:pPr>
              <w:jc w:val="center"/>
              <w:rPr>
                <w:sz w:val="20"/>
                <w:szCs w:val="20"/>
              </w:rPr>
            </w:pPr>
            <w:r w:rsidRPr="004E210C">
              <w:rPr>
                <w:sz w:val="20"/>
                <w:szCs w:val="20"/>
              </w:rPr>
              <w:t>1 880,0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C8B81C"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BD63A" w14:textId="77777777" w:rsidR="00796EEB" w:rsidRPr="004E210C" w:rsidRDefault="00796EEB" w:rsidP="00BF6455">
            <w:pPr>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6308F"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3961AE59" w14:textId="77777777" w:rsidR="00796EEB" w:rsidRPr="004E210C" w:rsidRDefault="00796EEB" w:rsidP="00BF6455">
            <w:pPr>
              <w:pStyle w:val="ConsPlusCell"/>
              <w:rPr>
                <w:rFonts w:ascii="Times New Roman" w:hAnsi="Times New Roman" w:cs="Times New Roman"/>
              </w:rPr>
            </w:pPr>
          </w:p>
        </w:tc>
      </w:tr>
      <w:tr w:rsidR="00796EEB" w:rsidRPr="004E210C" w14:paraId="44091E90" w14:textId="77777777" w:rsidTr="00BF6455">
        <w:trPr>
          <w:trHeight w:val="201"/>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534BDE40"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9A291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5267FF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08EEB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9D7B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95520A"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1D78F2D9" w14:textId="77777777" w:rsidR="00796EEB" w:rsidRPr="004E210C" w:rsidRDefault="00796EEB" w:rsidP="00BF6455">
            <w:pPr>
              <w:pStyle w:val="ConsPlusCell"/>
              <w:rPr>
                <w:rFonts w:ascii="Times New Roman" w:hAnsi="Times New Roman" w:cs="Times New Roman"/>
              </w:rPr>
            </w:pPr>
          </w:p>
        </w:tc>
      </w:tr>
      <w:tr w:rsidR="00796EEB" w:rsidRPr="004E210C" w14:paraId="1DAFCD39" w14:textId="77777777" w:rsidTr="00BF6455">
        <w:trPr>
          <w:trHeight w:val="201"/>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2CE648D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Обще программное мероприятие задачи 2 цели 1 муниципальной программы: </w:t>
            </w:r>
          </w:p>
          <w:p w14:paraId="1985215F"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повышение эффективности деятельности в сфере молодёжной политики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5DF502" w14:textId="77777777" w:rsidR="00796EEB" w:rsidRPr="004E210C" w:rsidRDefault="00796EEB" w:rsidP="00BF6455">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68D09BE" w14:textId="77777777" w:rsidR="00796EEB" w:rsidRPr="004E210C" w:rsidRDefault="00796EEB" w:rsidP="00BF645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BBAAD2"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50A3C" w14:textId="77777777" w:rsidR="00796EEB" w:rsidRPr="004E210C" w:rsidRDefault="00796EEB" w:rsidP="00BF6455">
            <w:pPr>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65B698BB" w14:textId="77777777" w:rsidR="00796EEB" w:rsidRPr="004E210C" w:rsidRDefault="00796EEB" w:rsidP="00BF6455">
            <w:pPr>
              <w:pStyle w:val="ConsPlusCell"/>
              <w:jc w:val="center"/>
              <w:rPr>
                <w:rFonts w:ascii="Times New Roman" w:hAnsi="Times New Roman" w:cs="Times New Roman"/>
              </w:rPr>
            </w:pPr>
          </w:p>
        </w:tc>
        <w:tc>
          <w:tcPr>
            <w:tcW w:w="4802" w:type="dxa"/>
            <w:vMerge w:val="restart"/>
            <w:tcBorders>
              <w:left w:val="single" w:sz="4" w:space="0" w:color="auto"/>
              <w:right w:val="single" w:sz="4" w:space="0" w:color="auto"/>
            </w:tcBorders>
          </w:tcPr>
          <w:p w14:paraId="290E1E5E" w14:textId="77777777" w:rsidR="00796EEB" w:rsidRPr="004E210C" w:rsidRDefault="00796EEB" w:rsidP="00BF6455">
            <w:pPr>
              <w:pStyle w:val="ConsPlusCell"/>
              <w:jc w:val="center"/>
              <w:rPr>
                <w:rFonts w:ascii="Times New Roman" w:hAnsi="Times New Roman" w:cs="Times New Roman"/>
              </w:rPr>
            </w:pPr>
          </w:p>
        </w:tc>
      </w:tr>
      <w:tr w:rsidR="00796EEB" w:rsidRPr="004E210C" w14:paraId="5BADCA44"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7C60CBB6"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73F450" w14:textId="77777777" w:rsidR="00796EEB" w:rsidRPr="004E210C" w:rsidRDefault="00796EEB" w:rsidP="00BF6455">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37069D2" w14:textId="77777777" w:rsidR="00796EEB" w:rsidRPr="004E210C" w:rsidRDefault="00796EEB" w:rsidP="00BF6455">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985F14" w14:textId="77777777" w:rsidR="00796EEB" w:rsidRPr="004E210C" w:rsidRDefault="00796EEB" w:rsidP="00BF6455">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84482D" w14:textId="77777777" w:rsidR="00796EEB" w:rsidRPr="004E210C" w:rsidRDefault="00796EEB" w:rsidP="00BF6455">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77D1ABE1" w14:textId="77777777" w:rsidR="00796EEB" w:rsidRPr="004E210C" w:rsidRDefault="00796EEB" w:rsidP="00BF6455">
            <w:pPr>
              <w:pStyle w:val="ConsPlusCell"/>
              <w:jc w:val="center"/>
              <w:rPr>
                <w:rFonts w:ascii="Times New Roman" w:hAnsi="Times New Roman" w:cs="Times New Roman"/>
              </w:rPr>
            </w:pPr>
          </w:p>
        </w:tc>
        <w:tc>
          <w:tcPr>
            <w:tcW w:w="4802" w:type="dxa"/>
            <w:vMerge/>
            <w:tcBorders>
              <w:left w:val="single" w:sz="4" w:space="0" w:color="auto"/>
              <w:right w:val="single" w:sz="4" w:space="0" w:color="auto"/>
            </w:tcBorders>
          </w:tcPr>
          <w:p w14:paraId="41BBC628" w14:textId="77777777" w:rsidR="00796EEB" w:rsidRPr="004E210C" w:rsidRDefault="00796EEB" w:rsidP="00BF6455">
            <w:pPr>
              <w:pStyle w:val="ConsPlusCell"/>
              <w:jc w:val="center"/>
              <w:rPr>
                <w:rFonts w:ascii="Times New Roman" w:hAnsi="Times New Roman" w:cs="Times New Roman"/>
              </w:rPr>
            </w:pPr>
          </w:p>
        </w:tc>
      </w:tr>
      <w:tr w:rsidR="00796EEB" w:rsidRPr="004E210C" w14:paraId="209A72AA"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35357576"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E7F2C7" w14:textId="77777777" w:rsidR="00796EEB" w:rsidRPr="004E210C" w:rsidRDefault="00796EEB" w:rsidP="00BF6455">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3599E01" w14:textId="77777777" w:rsidR="00796EEB" w:rsidRPr="004E210C" w:rsidRDefault="00796EEB" w:rsidP="00BF6455">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0F3A72" w14:textId="77777777" w:rsidR="00796EEB" w:rsidRPr="004E210C" w:rsidRDefault="00796EEB" w:rsidP="00BF6455">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41F618" w14:textId="77777777" w:rsidR="00796EEB" w:rsidRPr="004E210C" w:rsidRDefault="00796EEB" w:rsidP="00BF6455">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148A9F8F" w14:textId="77777777" w:rsidR="00796EEB" w:rsidRPr="004E210C" w:rsidRDefault="00796EEB" w:rsidP="00BF6455">
            <w:pPr>
              <w:pStyle w:val="ConsPlusCell"/>
              <w:jc w:val="center"/>
              <w:rPr>
                <w:rFonts w:ascii="Times New Roman" w:hAnsi="Times New Roman" w:cs="Times New Roman"/>
              </w:rPr>
            </w:pPr>
          </w:p>
        </w:tc>
        <w:tc>
          <w:tcPr>
            <w:tcW w:w="4802" w:type="dxa"/>
            <w:vMerge/>
            <w:tcBorders>
              <w:left w:val="single" w:sz="4" w:space="0" w:color="auto"/>
              <w:right w:val="single" w:sz="4" w:space="0" w:color="auto"/>
            </w:tcBorders>
          </w:tcPr>
          <w:p w14:paraId="2517E434" w14:textId="77777777" w:rsidR="00796EEB" w:rsidRPr="004E210C" w:rsidRDefault="00796EEB" w:rsidP="00BF6455">
            <w:pPr>
              <w:pStyle w:val="ConsPlusCell"/>
              <w:jc w:val="center"/>
              <w:rPr>
                <w:rFonts w:ascii="Times New Roman" w:hAnsi="Times New Roman" w:cs="Times New Roman"/>
              </w:rPr>
            </w:pPr>
          </w:p>
        </w:tc>
      </w:tr>
      <w:tr w:rsidR="00796EEB" w:rsidRPr="004E210C" w14:paraId="2DACC468" w14:textId="77777777" w:rsidTr="00BF6455">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602D9A14"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7CE58E" w14:textId="77777777" w:rsidR="00796EEB" w:rsidRPr="004E210C" w:rsidRDefault="00796EEB" w:rsidP="00BF6455">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27F4ED4" w14:textId="77777777" w:rsidR="00796EEB" w:rsidRPr="004E210C" w:rsidRDefault="00796EEB" w:rsidP="00BF6455">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FFF77A" w14:textId="77777777" w:rsidR="00796EEB" w:rsidRPr="004E210C" w:rsidRDefault="00796EEB" w:rsidP="00BF6455">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C5E2B5" w14:textId="77777777" w:rsidR="00796EEB" w:rsidRPr="004E210C" w:rsidRDefault="00796EEB" w:rsidP="00BF6455">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2896F5FF" w14:textId="77777777" w:rsidR="00796EEB" w:rsidRPr="004E210C" w:rsidRDefault="00796EEB" w:rsidP="00BF6455">
            <w:pPr>
              <w:pStyle w:val="ConsPlusCell"/>
              <w:jc w:val="center"/>
              <w:rPr>
                <w:rFonts w:ascii="Times New Roman" w:hAnsi="Times New Roman" w:cs="Times New Roman"/>
              </w:rPr>
            </w:pPr>
          </w:p>
        </w:tc>
        <w:tc>
          <w:tcPr>
            <w:tcW w:w="4802" w:type="dxa"/>
            <w:vMerge/>
            <w:tcBorders>
              <w:left w:val="single" w:sz="4" w:space="0" w:color="auto"/>
              <w:bottom w:val="single" w:sz="4" w:space="0" w:color="auto"/>
              <w:right w:val="single" w:sz="4" w:space="0" w:color="auto"/>
            </w:tcBorders>
          </w:tcPr>
          <w:p w14:paraId="426812F9" w14:textId="77777777" w:rsidR="00796EEB" w:rsidRPr="004E210C" w:rsidRDefault="00796EEB" w:rsidP="00BF6455">
            <w:pPr>
              <w:pStyle w:val="ConsPlusCell"/>
              <w:jc w:val="center"/>
              <w:rPr>
                <w:rFonts w:ascii="Times New Roman" w:hAnsi="Times New Roman" w:cs="Times New Roman"/>
              </w:rPr>
            </w:pPr>
          </w:p>
        </w:tc>
      </w:tr>
      <w:tr w:rsidR="00796EEB" w:rsidRPr="004E210C" w14:paraId="4AEF52D4" w14:textId="77777777" w:rsidTr="00BF6455">
        <w:trPr>
          <w:trHeight w:val="201"/>
          <w:tblCellSpacing w:w="5" w:type="nil"/>
        </w:trPr>
        <w:tc>
          <w:tcPr>
            <w:tcW w:w="3402" w:type="dxa"/>
            <w:vMerge w:val="restart"/>
            <w:tcBorders>
              <w:left w:val="single" w:sz="4" w:space="0" w:color="auto"/>
              <w:right w:val="single" w:sz="4" w:space="0" w:color="auto"/>
            </w:tcBorders>
            <w:shd w:val="clear" w:color="auto" w:fill="auto"/>
          </w:tcPr>
          <w:p w14:paraId="57F79D7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1.2.1. Участие молодых людей и специалистов, работающих в сфере молодёжной политики, принявших участие в обучающих мероприятиях в рамках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61270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7237CA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72F51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30E040"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E17C4E1" w14:textId="77777777" w:rsidR="00796EEB" w:rsidRPr="004E210C" w:rsidRDefault="00796EEB" w:rsidP="00BF6455">
            <w:pPr>
              <w:jc w:val="center"/>
              <w:rPr>
                <w:sz w:val="20"/>
                <w:szCs w:val="20"/>
              </w:rPr>
            </w:pPr>
            <w:r w:rsidRPr="004E210C">
              <w:rPr>
                <w:sz w:val="20"/>
                <w:szCs w:val="20"/>
              </w:rPr>
              <w:t>-</w:t>
            </w:r>
          </w:p>
        </w:tc>
        <w:tc>
          <w:tcPr>
            <w:tcW w:w="4802" w:type="dxa"/>
            <w:vMerge w:val="restart"/>
            <w:tcBorders>
              <w:left w:val="single" w:sz="4" w:space="0" w:color="auto"/>
              <w:right w:val="single" w:sz="4" w:space="0" w:color="auto"/>
            </w:tcBorders>
          </w:tcPr>
          <w:p w14:paraId="40E8A61C"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Обучение молодых людей в рамках форумов, семинаров и других обучающих мероприятиях и повышение квалификации специалистов сферы молодёжной политики.</w:t>
            </w:r>
          </w:p>
          <w:p w14:paraId="383946C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10 человек,</w:t>
            </w:r>
          </w:p>
          <w:p w14:paraId="085C380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12 человек,</w:t>
            </w:r>
          </w:p>
          <w:p w14:paraId="54DD225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15 человек,</w:t>
            </w:r>
          </w:p>
          <w:p w14:paraId="427AD18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18 человек.</w:t>
            </w:r>
          </w:p>
          <w:p w14:paraId="7CC5CA5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за период реализации программы в обучающих мероприятиях предполагается участие 55 человек</w:t>
            </w:r>
          </w:p>
        </w:tc>
      </w:tr>
      <w:tr w:rsidR="00796EEB" w:rsidRPr="004E210C" w14:paraId="606DB8AC"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5A495AEB"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B31C34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F1DA02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961A2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68BDC"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1E03F28"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32E398E8" w14:textId="77777777" w:rsidR="00796EEB" w:rsidRPr="004E210C" w:rsidRDefault="00796EEB" w:rsidP="00BF6455">
            <w:pPr>
              <w:pStyle w:val="ConsPlusCell"/>
              <w:jc w:val="center"/>
              <w:rPr>
                <w:rFonts w:ascii="Times New Roman" w:hAnsi="Times New Roman" w:cs="Times New Roman"/>
              </w:rPr>
            </w:pPr>
          </w:p>
        </w:tc>
      </w:tr>
      <w:tr w:rsidR="00796EEB" w:rsidRPr="004E210C" w14:paraId="0AF2CF61"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6C5287C2"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2EFF2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7008284" w14:textId="77777777" w:rsidR="00796EEB" w:rsidRPr="004E210C" w:rsidRDefault="00796EEB" w:rsidP="00BF6455">
            <w:pPr>
              <w:jc w:val="center"/>
              <w:rPr>
                <w:sz w:val="20"/>
                <w:szCs w:val="20"/>
              </w:rPr>
            </w:pPr>
            <w:r w:rsidRPr="004E210C">
              <w:rPr>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9BF6FE"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5F3D7A" w14:textId="77777777" w:rsidR="00796EEB" w:rsidRPr="004E210C" w:rsidRDefault="00796EEB" w:rsidP="00BF6455">
            <w:pPr>
              <w:jc w:val="center"/>
              <w:rPr>
                <w:sz w:val="20"/>
                <w:szCs w:val="20"/>
              </w:rPr>
            </w:pPr>
            <w:r w:rsidRPr="004E210C">
              <w:rPr>
                <w:sz w:val="20"/>
                <w:szCs w:val="20"/>
              </w:rPr>
              <w:t>0,00</w:t>
            </w:r>
          </w:p>
        </w:tc>
        <w:tc>
          <w:tcPr>
            <w:tcW w:w="1134" w:type="dxa"/>
            <w:tcBorders>
              <w:left w:val="single" w:sz="4" w:space="0" w:color="auto"/>
              <w:bottom w:val="single" w:sz="4" w:space="0" w:color="auto"/>
              <w:right w:val="single" w:sz="4" w:space="0" w:color="auto"/>
            </w:tcBorders>
            <w:shd w:val="clear" w:color="auto" w:fill="auto"/>
          </w:tcPr>
          <w:p w14:paraId="53C62492"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7375D82B" w14:textId="77777777" w:rsidR="00796EEB" w:rsidRPr="004E210C" w:rsidRDefault="00796EEB" w:rsidP="00BF6455">
            <w:pPr>
              <w:pStyle w:val="ConsPlusCell"/>
              <w:jc w:val="center"/>
              <w:rPr>
                <w:rFonts w:ascii="Times New Roman" w:hAnsi="Times New Roman" w:cs="Times New Roman"/>
              </w:rPr>
            </w:pPr>
          </w:p>
        </w:tc>
      </w:tr>
      <w:tr w:rsidR="00796EEB" w:rsidRPr="004E210C" w14:paraId="1B7B5557" w14:textId="77777777" w:rsidTr="00BF6455">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200A6321"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89A6E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0D3E0E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68C01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ECE1D"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355DD25"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6011872B" w14:textId="77777777" w:rsidR="00796EEB" w:rsidRPr="004E210C" w:rsidRDefault="00796EEB" w:rsidP="00BF6455">
            <w:pPr>
              <w:pStyle w:val="ConsPlusCell"/>
              <w:jc w:val="center"/>
              <w:rPr>
                <w:rFonts w:ascii="Times New Roman" w:hAnsi="Times New Roman" w:cs="Times New Roman"/>
              </w:rPr>
            </w:pPr>
          </w:p>
        </w:tc>
      </w:tr>
      <w:tr w:rsidR="00796EEB" w:rsidRPr="004E210C" w14:paraId="33243DAB" w14:textId="77777777" w:rsidTr="00BF6455">
        <w:trPr>
          <w:trHeight w:val="201"/>
          <w:tblCellSpacing w:w="5" w:type="nil"/>
        </w:trPr>
        <w:tc>
          <w:tcPr>
            <w:tcW w:w="3402" w:type="dxa"/>
            <w:vMerge w:val="restart"/>
            <w:tcBorders>
              <w:left w:val="single" w:sz="4" w:space="0" w:color="auto"/>
              <w:right w:val="single" w:sz="4" w:space="0" w:color="auto"/>
            </w:tcBorders>
            <w:shd w:val="clear" w:color="auto" w:fill="auto"/>
          </w:tcPr>
          <w:p w14:paraId="6585A07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1.2.2. Приобретение расходных материалов, основных средств, выполнение работ и услуг на реализацию мероприятий молодёжной политики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6A592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4EB68D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22C07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FBCA6"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E351774" w14:textId="77777777" w:rsidR="00796EEB" w:rsidRPr="004E210C" w:rsidRDefault="00796EEB" w:rsidP="00BF6455">
            <w:pPr>
              <w:jc w:val="center"/>
              <w:rPr>
                <w:sz w:val="20"/>
                <w:szCs w:val="20"/>
              </w:rPr>
            </w:pPr>
            <w:r w:rsidRPr="004E210C">
              <w:rPr>
                <w:sz w:val="20"/>
                <w:szCs w:val="20"/>
              </w:rPr>
              <w:t>-</w:t>
            </w:r>
          </w:p>
        </w:tc>
        <w:tc>
          <w:tcPr>
            <w:tcW w:w="4802" w:type="dxa"/>
            <w:vMerge w:val="restart"/>
            <w:tcBorders>
              <w:left w:val="single" w:sz="4" w:space="0" w:color="auto"/>
              <w:right w:val="single" w:sz="4" w:space="0" w:color="auto"/>
            </w:tcBorders>
          </w:tcPr>
          <w:p w14:paraId="65D18D3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Планируется ежегодное выполнение в полном объёме.</w:t>
            </w:r>
          </w:p>
        </w:tc>
      </w:tr>
      <w:tr w:rsidR="00796EEB" w:rsidRPr="004E210C" w14:paraId="3D853F82"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105EA12A"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598C2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B6230A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F1158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D422AD"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4334FD"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5154CE90" w14:textId="77777777" w:rsidR="00796EEB" w:rsidRPr="004E210C" w:rsidRDefault="00796EEB" w:rsidP="00BF6455">
            <w:pPr>
              <w:pStyle w:val="ConsPlusCell"/>
              <w:jc w:val="center"/>
              <w:rPr>
                <w:rFonts w:ascii="Times New Roman" w:hAnsi="Times New Roman" w:cs="Times New Roman"/>
              </w:rPr>
            </w:pPr>
          </w:p>
        </w:tc>
      </w:tr>
      <w:tr w:rsidR="00796EEB" w:rsidRPr="004E210C" w14:paraId="21AC903A"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3BE225DC"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D3354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AAF9BC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F87AD0" w14:textId="77777777" w:rsidR="00796EEB" w:rsidRPr="004E210C" w:rsidRDefault="00796EEB" w:rsidP="00BF6455">
            <w:pPr>
              <w:jc w:val="center"/>
              <w:rPr>
                <w:sz w:val="20"/>
                <w:szCs w:val="20"/>
              </w:rPr>
            </w:pPr>
            <w:r w:rsidRPr="004E210C">
              <w:rPr>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8C3CA7" w14:textId="77777777" w:rsidR="00796EEB" w:rsidRPr="004E210C" w:rsidRDefault="00796EEB" w:rsidP="00BF6455">
            <w:pPr>
              <w:jc w:val="center"/>
              <w:rPr>
                <w:sz w:val="20"/>
                <w:szCs w:val="20"/>
              </w:rPr>
            </w:pPr>
            <w:r w:rsidRPr="004E210C">
              <w:rPr>
                <w:sz w:val="20"/>
                <w:szCs w:val="20"/>
              </w:rPr>
              <w:t>0,00</w:t>
            </w:r>
          </w:p>
        </w:tc>
        <w:tc>
          <w:tcPr>
            <w:tcW w:w="1134" w:type="dxa"/>
            <w:tcBorders>
              <w:left w:val="single" w:sz="4" w:space="0" w:color="auto"/>
              <w:bottom w:val="single" w:sz="4" w:space="0" w:color="auto"/>
              <w:right w:val="single" w:sz="4" w:space="0" w:color="auto"/>
            </w:tcBorders>
            <w:shd w:val="clear" w:color="auto" w:fill="auto"/>
          </w:tcPr>
          <w:p w14:paraId="7EFFAA41" w14:textId="77777777" w:rsidR="00796EEB" w:rsidRPr="004E210C" w:rsidRDefault="00796EEB" w:rsidP="00BF6455">
            <w:pPr>
              <w:jc w:val="center"/>
              <w:rPr>
                <w:sz w:val="20"/>
                <w:szCs w:val="20"/>
              </w:rPr>
            </w:pPr>
            <w:r w:rsidRPr="004E210C">
              <w:rPr>
                <w:sz w:val="20"/>
                <w:szCs w:val="20"/>
              </w:rPr>
              <w:t>0,00</w:t>
            </w:r>
          </w:p>
        </w:tc>
        <w:tc>
          <w:tcPr>
            <w:tcW w:w="4802" w:type="dxa"/>
            <w:vMerge/>
            <w:tcBorders>
              <w:left w:val="single" w:sz="4" w:space="0" w:color="auto"/>
              <w:right w:val="single" w:sz="4" w:space="0" w:color="auto"/>
            </w:tcBorders>
          </w:tcPr>
          <w:p w14:paraId="31338CC8" w14:textId="77777777" w:rsidR="00796EEB" w:rsidRPr="004E210C" w:rsidRDefault="00796EEB" w:rsidP="00BF6455">
            <w:pPr>
              <w:pStyle w:val="ConsPlusCell"/>
              <w:jc w:val="center"/>
              <w:rPr>
                <w:rFonts w:ascii="Times New Roman" w:hAnsi="Times New Roman" w:cs="Times New Roman"/>
              </w:rPr>
            </w:pPr>
          </w:p>
        </w:tc>
      </w:tr>
      <w:tr w:rsidR="00796EEB" w:rsidRPr="004E210C" w14:paraId="2FD246E1" w14:textId="77777777" w:rsidTr="00BF6455">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7425C40E"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DF35C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91E4A3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12DC2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959844"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5FF5473"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0F57A143" w14:textId="77777777" w:rsidR="00796EEB" w:rsidRPr="004E210C" w:rsidRDefault="00796EEB" w:rsidP="00BF6455">
            <w:pPr>
              <w:pStyle w:val="ConsPlusCell"/>
              <w:jc w:val="center"/>
              <w:rPr>
                <w:rFonts w:ascii="Times New Roman" w:hAnsi="Times New Roman" w:cs="Times New Roman"/>
              </w:rPr>
            </w:pPr>
          </w:p>
        </w:tc>
      </w:tr>
      <w:tr w:rsidR="00796EEB" w:rsidRPr="004E210C" w14:paraId="76F79F50" w14:textId="77777777" w:rsidTr="00BF6455">
        <w:trPr>
          <w:trHeight w:val="201"/>
          <w:tblCellSpacing w:w="5" w:type="nil"/>
        </w:trPr>
        <w:tc>
          <w:tcPr>
            <w:tcW w:w="3402" w:type="dxa"/>
            <w:vMerge w:val="restart"/>
            <w:tcBorders>
              <w:left w:val="single" w:sz="4" w:space="0" w:color="auto"/>
              <w:right w:val="single" w:sz="4" w:space="0" w:color="auto"/>
            </w:tcBorders>
            <w:shd w:val="clear" w:color="auto" w:fill="auto"/>
          </w:tcPr>
          <w:p w14:paraId="30F600C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1.2.3. Расходы на обеспечение деятельности муниципального бюджетного учреждения «Дом молодёжи Куйбышевского района» по организационно - воспитательной работе с молодёжью.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88A05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C7D1A5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67DCB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8BF86F"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9C66F86" w14:textId="77777777" w:rsidR="00796EEB" w:rsidRPr="004E210C" w:rsidRDefault="00796EEB" w:rsidP="00BF6455">
            <w:pPr>
              <w:jc w:val="center"/>
              <w:rPr>
                <w:sz w:val="20"/>
                <w:szCs w:val="20"/>
              </w:rPr>
            </w:pPr>
            <w:r w:rsidRPr="004E210C">
              <w:rPr>
                <w:sz w:val="20"/>
                <w:szCs w:val="20"/>
              </w:rPr>
              <w:t>-</w:t>
            </w:r>
          </w:p>
        </w:tc>
        <w:tc>
          <w:tcPr>
            <w:tcW w:w="4802" w:type="dxa"/>
            <w:vMerge w:val="restart"/>
            <w:tcBorders>
              <w:left w:val="single" w:sz="4" w:space="0" w:color="auto"/>
              <w:right w:val="single" w:sz="4" w:space="0" w:color="auto"/>
            </w:tcBorders>
          </w:tcPr>
          <w:p w14:paraId="3CB1402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ежегодное выполнение расходов в полном объёме.</w:t>
            </w:r>
          </w:p>
        </w:tc>
      </w:tr>
      <w:tr w:rsidR="00796EEB" w:rsidRPr="004E210C" w14:paraId="0B2DE6DA"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14A7BD45"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14C7A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23B0A8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0EFEB6"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E62AA"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A2BBF5D"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5B59480C" w14:textId="77777777" w:rsidR="00796EEB" w:rsidRPr="004E210C" w:rsidRDefault="00796EEB" w:rsidP="00BF6455">
            <w:pPr>
              <w:pStyle w:val="ConsPlusCell"/>
              <w:jc w:val="center"/>
              <w:rPr>
                <w:rFonts w:ascii="Times New Roman" w:hAnsi="Times New Roman" w:cs="Times New Roman"/>
              </w:rPr>
            </w:pPr>
          </w:p>
        </w:tc>
      </w:tr>
      <w:tr w:rsidR="00796EEB" w:rsidRPr="004E210C" w14:paraId="62AC7B5E"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7AFE01A6"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922FF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C462D7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22 226,5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4AB38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17 000,0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D6FE2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17 000,0</w:t>
            </w:r>
          </w:p>
        </w:tc>
        <w:tc>
          <w:tcPr>
            <w:tcW w:w="1134" w:type="dxa"/>
            <w:tcBorders>
              <w:left w:val="single" w:sz="4" w:space="0" w:color="auto"/>
              <w:bottom w:val="single" w:sz="4" w:space="0" w:color="auto"/>
              <w:right w:val="single" w:sz="4" w:space="0" w:color="auto"/>
            </w:tcBorders>
            <w:shd w:val="clear" w:color="auto" w:fill="auto"/>
          </w:tcPr>
          <w:p w14:paraId="61E1783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4802" w:type="dxa"/>
            <w:vMerge/>
            <w:tcBorders>
              <w:left w:val="single" w:sz="4" w:space="0" w:color="auto"/>
              <w:right w:val="single" w:sz="4" w:space="0" w:color="auto"/>
            </w:tcBorders>
          </w:tcPr>
          <w:p w14:paraId="21CD7920" w14:textId="77777777" w:rsidR="00796EEB" w:rsidRPr="004E210C" w:rsidRDefault="00796EEB" w:rsidP="00BF6455">
            <w:pPr>
              <w:pStyle w:val="ConsPlusCell"/>
              <w:jc w:val="center"/>
              <w:rPr>
                <w:rFonts w:ascii="Times New Roman" w:hAnsi="Times New Roman" w:cs="Times New Roman"/>
              </w:rPr>
            </w:pPr>
          </w:p>
        </w:tc>
      </w:tr>
      <w:tr w:rsidR="00796EEB" w:rsidRPr="004E210C" w14:paraId="3CB2CB2A" w14:textId="77777777" w:rsidTr="00BF6455">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0E05AE93"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0706B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79833C7" w14:textId="77777777" w:rsidR="00796EEB" w:rsidRPr="004E210C" w:rsidRDefault="00796EEB" w:rsidP="00BF6455">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0728B8"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1E300"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95E4DC5"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51DA3F14" w14:textId="77777777" w:rsidR="00796EEB" w:rsidRPr="004E210C" w:rsidRDefault="00796EEB" w:rsidP="00BF6455">
            <w:pPr>
              <w:pStyle w:val="ConsPlusCell"/>
              <w:jc w:val="center"/>
              <w:rPr>
                <w:rFonts w:ascii="Times New Roman" w:hAnsi="Times New Roman" w:cs="Times New Roman"/>
              </w:rPr>
            </w:pPr>
          </w:p>
        </w:tc>
      </w:tr>
      <w:tr w:rsidR="00796EEB" w:rsidRPr="004E210C" w14:paraId="347D46C5" w14:textId="77777777" w:rsidTr="00BF6455">
        <w:trPr>
          <w:trHeight w:val="201"/>
          <w:tblCellSpacing w:w="5" w:type="nil"/>
        </w:trPr>
        <w:tc>
          <w:tcPr>
            <w:tcW w:w="3402" w:type="dxa"/>
            <w:vMerge w:val="restart"/>
            <w:tcBorders>
              <w:left w:val="single" w:sz="4" w:space="0" w:color="auto"/>
              <w:right w:val="single" w:sz="4" w:space="0" w:color="auto"/>
            </w:tcBorders>
            <w:shd w:val="clear" w:color="auto" w:fill="auto"/>
          </w:tcPr>
          <w:p w14:paraId="3228EF7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Итого затрат по задаче 2 муниципальной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78511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DCBF8E3" w14:textId="77777777" w:rsidR="00796EEB" w:rsidRPr="004E210C" w:rsidRDefault="00796EEB" w:rsidP="00BF6455">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17D6E8"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9C7632"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36F35EE" w14:textId="77777777" w:rsidR="00796EEB" w:rsidRPr="004E210C" w:rsidRDefault="00796EEB" w:rsidP="00BF6455">
            <w:pPr>
              <w:jc w:val="center"/>
              <w:rPr>
                <w:sz w:val="20"/>
                <w:szCs w:val="20"/>
              </w:rPr>
            </w:pPr>
            <w:r w:rsidRPr="004E210C">
              <w:rPr>
                <w:sz w:val="20"/>
                <w:szCs w:val="20"/>
              </w:rPr>
              <w:t>-</w:t>
            </w:r>
          </w:p>
        </w:tc>
        <w:tc>
          <w:tcPr>
            <w:tcW w:w="4802" w:type="dxa"/>
            <w:vMerge w:val="restart"/>
            <w:tcBorders>
              <w:left w:val="single" w:sz="4" w:space="0" w:color="auto"/>
              <w:right w:val="single" w:sz="4" w:space="0" w:color="auto"/>
            </w:tcBorders>
          </w:tcPr>
          <w:p w14:paraId="4C74B62A" w14:textId="77777777" w:rsidR="00796EEB" w:rsidRPr="004E210C" w:rsidRDefault="00796EEB" w:rsidP="00BF6455">
            <w:pPr>
              <w:pStyle w:val="ConsPlusCell"/>
              <w:jc w:val="center"/>
              <w:rPr>
                <w:rFonts w:ascii="Times New Roman" w:hAnsi="Times New Roman" w:cs="Times New Roman"/>
              </w:rPr>
            </w:pPr>
          </w:p>
        </w:tc>
      </w:tr>
      <w:tr w:rsidR="00796EEB" w:rsidRPr="004E210C" w14:paraId="142E7522"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4510C16B"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D8F52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4416D06" w14:textId="77777777" w:rsidR="00796EEB" w:rsidRPr="004E210C" w:rsidRDefault="00796EEB" w:rsidP="00BF6455">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005E30"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2A3D91"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988AD54"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3B6E5E8F" w14:textId="77777777" w:rsidR="00796EEB" w:rsidRPr="004E210C" w:rsidRDefault="00796EEB" w:rsidP="00BF6455">
            <w:pPr>
              <w:pStyle w:val="ConsPlusCell"/>
              <w:jc w:val="center"/>
              <w:rPr>
                <w:rFonts w:ascii="Times New Roman" w:hAnsi="Times New Roman" w:cs="Times New Roman"/>
              </w:rPr>
            </w:pPr>
          </w:p>
        </w:tc>
      </w:tr>
      <w:tr w:rsidR="00796EEB" w:rsidRPr="004E210C" w14:paraId="40AA38CD" w14:textId="77777777" w:rsidTr="00BF6455">
        <w:trPr>
          <w:trHeight w:val="201"/>
          <w:tblCellSpacing w:w="5" w:type="nil"/>
        </w:trPr>
        <w:tc>
          <w:tcPr>
            <w:tcW w:w="3402" w:type="dxa"/>
            <w:vMerge/>
            <w:tcBorders>
              <w:left w:val="single" w:sz="4" w:space="0" w:color="auto"/>
              <w:right w:val="single" w:sz="4" w:space="0" w:color="auto"/>
            </w:tcBorders>
            <w:shd w:val="clear" w:color="auto" w:fill="auto"/>
          </w:tcPr>
          <w:p w14:paraId="55506361"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8016BC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98FE46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22 346,5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3AA8C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17 000,0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698DD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17 000,0</w:t>
            </w:r>
          </w:p>
        </w:tc>
        <w:tc>
          <w:tcPr>
            <w:tcW w:w="1134" w:type="dxa"/>
            <w:tcBorders>
              <w:left w:val="single" w:sz="4" w:space="0" w:color="auto"/>
              <w:bottom w:val="single" w:sz="4" w:space="0" w:color="auto"/>
              <w:right w:val="single" w:sz="4" w:space="0" w:color="auto"/>
            </w:tcBorders>
            <w:shd w:val="clear" w:color="auto" w:fill="auto"/>
          </w:tcPr>
          <w:p w14:paraId="7D73701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4802" w:type="dxa"/>
            <w:vMerge/>
            <w:tcBorders>
              <w:left w:val="single" w:sz="4" w:space="0" w:color="auto"/>
              <w:right w:val="single" w:sz="4" w:space="0" w:color="auto"/>
            </w:tcBorders>
          </w:tcPr>
          <w:p w14:paraId="50A0B771" w14:textId="77777777" w:rsidR="00796EEB" w:rsidRPr="004E210C" w:rsidRDefault="00796EEB" w:rsidP="00BF6455">
            <w:pPr>
              <w:pStyle w:val="ConsPlusCell"/>
              <w:jc w:val="center"/>
              <w:rPr>
                <w:rFonts w:ascii="Times New Roman" w:hAnsi="Times New Roman" w:cs="Times New Roman"/>
              </w:rPr>
            </w:pPr>
          </w:p>
        </w:tc>
      </w:tr>
      <w:tr w:rsidR="00796EEB" w:rsidRPr="004E210C" w14:paraId="62F9DC9B" w14:textId="77777777" w:rsidTr="00BF6455">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5D51E6A4"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09F71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B58510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29F53A"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B190ED" w14:textId="77777777" w:rsidR="00796EEB" w:rsidRPr="004E210C" w:rsidRDefault="00796EEB" w:rsidP="00BF6455">
            <w:pPr>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111D2A7"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43CB2291" w14:textId="77777777" w:rsidR="00796EEB" w:rsidRPr="004E210C" w:rsidRDefault="00796EEB" w:rsidP="00BF6455">
            <w:pPr>
              <w:pStyle w:val="ConsPlusCell"/>
              <w:jc w:val="center"/>
              <w:rPr>
                <w:rFonts w:ascii="Times New Roman" w:hAnsi="Times New Roman" w:cs="Times New Roman"/>
              </w:rPr>
            </w:pPr>
          </w:p>
        </w:tc>
      </w:tr>
      <w:tr w:rsidR="00796EEB" w:rsidRPr="004E210C" w14:paraId="37A29BC2" w14:textId="77777777" w:rsidTr="00BF6455">
        <w:trPr>
          <w:trHeight w:val="295"/>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26910E89"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Сумма затрат по муниципальной программе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E76AA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9F323B8"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AE1346"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263E9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B2E3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4802" w:type="dxa"/>
            <w:vMerge w:val="restart"/>
            <w:tcBorders>
              <w:top w:val="single" w:sz="4" w:space="0" w:color="auto"/>
              <w:left w:val="single" w:sz="4" w:space="0" w:color="auto"/>
              <w:right w:val="single" w:sz="4" w:space="0" w:color="auto"/>
            </w:tcBorders>
          </w:tcPr>
          <w:p w14:paraId="6B69099C" w14:textId="77777777" w:rsidR="00796EEB" w:rsidRPr="004E210C" w:rsidRDefault="00796EEB" w:rsidP="00BF6455">
            <w:pPr>
              <w:pStyle w:val="ConsPlusCell"/>
              <w:jc w:val="center"/>
              <w:rPr>
                <w:rFonts w:ascii="Times New Roman" w:hAnsi="Times New Roman" w:cs="Times New Roman"/>
              </w:rPr>
            </w:pPr>
          </w:p>
        </w:tc>
      </w:tr>
      <w:tr w:rsidR="00796EEB" w:rsidRPr="004E210C" w14:paraId="30920DD0" w14:textId="77777777" w:rsidTr="00BF6455">
        <w:trPr>
          <w:trHeight w:val="202"/>
          <w:tblCellSpacing w:w="5" w:type="nil"/>
        </w:trPr>
        <w:tc>
          <w:tcPr>
            <w:tcW w:w="3402" w:type="dxa"/>
            <w:vMerge/>
            <w:tcBorders>
              <w:left w:val="single" w:sz="4" w:space="0" w:color="auto"/>
              <w:right w:val="single" w:sz="4" w:space="0" w:color="auto"/>
            </w:tcBorders>
            <w:shd w:val="clear" w:color="auto" w:fill="auto"/>
          </w:tcPr>
          <w:p w14:paraId="743E4581"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FD528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8532DC0" w14:textId="77777777" w:rsidR="00796EEB" w:rsidRPr="004E210C" w:rsidRDefault="00796EEB" w:rsidP="00BF6455">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0F0780"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F90F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88466B"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right w:val="single" w:sz="4" w:space="0" w:color="auto"/>
            </w:tcBorders>
          </w:tcPr>
          <w:p w14:paraId="40023AAE" w14:textId="77777777" w:rsidR="00796EEB" w:rsidRPr="004E210C" w:rsidRDefault="00796EEB" w:rsidP="00BF6455">
            <w:pPr>
              <w:pStyle w:val="ConsPlusCell"/>
              <w:rPr>
                <w:rFonts w:ascii="Times New Roman" w:hAnsi="Times New Roman" w:cs="Times New Roman"/>
              </w:rPr>
            </w:pPr>
          </w:p>
        </w:tc>
      </w:tr>
      <w:tr w:rsidR="00796EEB" w:rsidRPr="004E210C" w14:paraId="37DD7F96" w14:textId="77777777" w:rsidTr="00BF6455">
        <w:trPr>
          <w:trHeight w:val="248"/>
          <w:tblCellSpacing w:w="5" w:type="nil"/>
        </w:trPr>
        <w:tc>
          <w:tcPr>
            <w:tcW w:w="3402" w:type="dxa"/>
            <w:vMerge/>
            <w:tcBorders>
              <w:left w:val="single" w:sz="4" w:space="0" w:color="auto"/>
              <w:right w:val="single" w:sz="4" w:space="0" w:color="auto"/>
            </w:tcBorders>
            <w:shd w:val="clear" w:color="auto" w:fill="auto"/>
          </w:tcPr>
          <w:p w14:paraId="6E28ADEA" w14:textId="77777777" w:rsidR="00796EEB" w:rsidRPr="004E210C" w:rsidRDefault="00796EEB" w:rsidP="00BF6455">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A4E38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5BA16F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24 226,5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0F3EB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17 000,0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E6F06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17 000,0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A0FF5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4802" w:type="dxa"/>
            <w:vMerge/>
            <w:tcBorders>
              <w:left w:val="single" w:sz="4" w:space="0" w:color="auto"/>
              <w:right w:val="single" w:sz="4" w:space="0" w:color="auto"/>
            </w:tcBorders>
          </w:tcPr>
          <w:p w14:paraId="4F70DD10" w14:textId="77777777" w:rsidR="00796EEB" w:rsidRPr="004E210C" w:rsidRDefault="00796EEB" w:rsidP="00BF6455">
            <w:pPr>
              <w:pStyle w:val="ConsPlusCell"/>
              <w:rPr>
                <w:rFonts w:ascii="Times New Roman" w:hAnsi="Times New Roman" w:cs="Times New Roman"/>
              </w:rPr>
            </w:pPr>
          </w:p>
        </w:tc>
      </w:tr>
      <w:tr w:rsidR="00796EEB" w:rsidRPr="004E210C" w14:paraId="32D0FFEA" w14:textId="77777777" w:rsidTr="00BF6455">
        <w:trPr>
          <w:trHeight w:val="167"/>
          <w:tblCellSpacing w:w="5" w:type="nil"/>
        </w:trPr>
        <w:tc>
          <w:tcPr>
            <w:tcW w:w="3402" w:type="dxa"/>
            <w:vMerge/>
            <w:tcBorders>
              <w:left w:val="single" w:sz="4" w:space="0" w:color="auto"/>
              <w:bottom w:val="single" w:sz="4" w:space="0" w:color="auto"/>
              <w:right w:val="single" w:sz="4" w:space="0" w:color="auto"/>
            </w:tcBorders>
            <w:shd w:val="clear" w:color="auto" w:fill="auto"/>
          </w:tcPr>
          <w:p w14:paraId="47746FFD" w14:textId="77777777" w:rsidR="00796EEB" w:rsidRPr="004E210C" w:rsidRDefault="00796EEB" w:rsidP="00BF6455">
            <w:pPr>
              <w:pStyle w:val="ConsPlusCell"/>
              <w:rPr>
                <w:rFonts w:ascii="Times New Roman" w:hAnsi="Times New Roman" w:cs="Times New Roman"/>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F9163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6D6765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86446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FA7BE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713DDE" w14:textId="77777777" w:rsidR="00796EEB" w:rsidRPr="004E210C" w:rsidRDefault="00796EEB" w:rsidP="00BF6455">
            <w:pPr>
              <w:jc w:val="center"/>
              <w:rPr>
                <w:sz w:val="20"/>
                <w:szCs w:val="20"/>
              </w:rPr>
            </w:pPr>
            <w:r w:rsidRPr="004E210C">
              <w:rPr>
                <w:sz w:val="20"/>
                <w:szCs w:val="20"/>
              </w:rPr>
              <w:t>-</w:t>
            </w:r>
          </w:p>
        </w:tc>
        <w:tc>
          <w:tcPr>
            <w:tcW w:w="4802" w:type="dxa"/>
            <w:vMerge/>
            <w:tcBorders>
              <w:left w:val="single" w:sz="4" w:space="0" w:color="auto"/>
              <w:bottom w:val="single" w:sz="4" w:space="0" w:color="auto"/>
              <w:right w:val="single" w:sz="4" w:space="0" w:color="auto"/>
            </w:tcBorders>
          </w:tcPr>
          <w:p w14:paraId="645F3068" w14:textId="77777777" w:rsidR="00796EEB" w:rsidRPr="004E210C" w:rsidRDefault="00796EEB" w:rsidP="00BF6455">
            <w:pPr>
              <w:pStyle w:val="ConsPlusCell"/>
              <w:rPr>
                <w:rFonts w:ascii="Times New Roman" w:hAnsi="Times New Roman" w:cs="Times New Roman"/>
              </w:rPr>
            </w:pPr>
          </w:p>
        </w:tc>
      </w:tr>
    </w:tbl>
    <w:p w14:paraId="16F690B2" w14:textId="77777777" w:rsidR="00796EEB" w:rsidRPr="004E210C" w:rsidRDefault="00796EEB" w:rsidP="00796EEB">
      <w:pPr>
        <w:jc w:val="right"/>
        <w:rPr>
          <w:sz w:val="20"/>
          <w:szCs w:val="20"/>
        </w:rPr>
      </w:pPr>
    </w:p>
    <w:p w14:paraId="0C19CA98" w14:textId="77777777" w:rsidR="00796EEB" w:rsidRPr="004E210C" w:rsidRDefault="00796EEB" w:rsidP="00796EEB">
      <w:pPr>
        <w:jc w:val="right"/>
        <w:rPr>
          <w:sz w:val="20"/>
          <w:szCs w:val="20"/>
        </w:rPr>
      </w:pPr>
    </w:p>
    <w:p w14:paraId="547DD919" w14:textId="77777777" w:rsidR="00796EEB" w:rsidRPr="004E210C" w:rsidRDefault="00796EEB" w:rsidP="00796EEB">
      <w:pPr>
        <w:jc w:val="right"/>
        <w:rPr>
          <w:sz w:val="20"/>
          <w:szCs w:val="20"/>
        </w:rPr>
      </w:pPr>
    </w:p>
    <w:tbl>
      <w:tblPr>
        <w:tblStyle w:val="affa"/>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229"/>
      </w:tblGrid>
      <w:tr w:rsidR="00796EEB" w:rsidRPr="004E210C" w14:paraId="6E0EA111" w14:textId="77777777" w:rsidTr="00BF6455">
        <w:tc>
          <w:tcPr>
            <w:tcW w:w="8188" w:type="dxa"/>
          </w:tcPr>
          <w:p w14:paraId="7AFE708A" w14:textId="77777777" w:rsidR="00796EEB" w:rsidRPr="004E210C" w:rsidRDefault="00796EEB" w:rsidP="00BF6455">
            <w:pPr>
              <w:pStyle w:val="af5"/>
              <w:rPr>
                <w:b w:val="0"/>
                <w:bCs w:val="0"/>
                <w:sz w:val="20"/>
                <w:szCs w:val="20"/>
              </w:rPr>
            </w:pPr>
          </w:p>
        </w:tc>
        <w:tc>
          <w:tcPr>
            <w:tcW w:w="7229" w:type="dxa"/>
          </w:tcPr>
          <w:p w14:paraId="0E3063E2" w14:textId="77777777" w:rsidR="00796EEB" w:rsidRPr="004E210C" w:rsidRDefault="00796EEB" w:rsidP="00BF6455">
            <w:pPr>
              <w:pStyle w:val="af5"/>
              <w:rPr>
                <w:b w:val="0"/>
                <w:bCs w:val="0"/>
                <w:sz w:val="20"/>
                <w:szCs w:val="20"/>
              </w:rPr>
            </w:pPr>
            <w:r w:rsidRPr="004E210C">
              <w:rPr>
                <w:b w:val="0"/>
                <w:sz w:val="20"/>
                <w:szCs w:val="20"/>
              </w:rPr>
              <w:t>ПРИЛОЖЕНИЕ № 2</w:t>
            </w:r>
          </w:p>
          <w:p w14:paraId="7174916B" w14:textId="77777777" w:rsidR="00796EEB" w:rsidRPr="004E210C" w:rsidRDefault="00796EEB" w:rsidP="00BF6455">
            <w:pPr>
              <w:pStyle w:val="af5"/>
              <w:rPr>
                <w:b w:val="0"/>
                <w:bCs w:val="0"/>
                <w:sz w:val="20"/>
                <w:szCs w:val="20"/>
              </w:rPr>
            </w:pPr>
            <w:r w:rsidRPr="004E210C">
              <w:rPr>
                <w:b w:val="0"/>
                <w:sz w:val="20"/>
                <w:szCs w:val="20"/>
              </w:rPr>
              <w:t>к постановлению администрации</w:t>
            </w:r>
          </w:p>
          <w:p w14:paraId="1FFB982E" w14:textId="77777777" w:rsidR="00796EEB" w:rsidRPr="004E210C" w:rsidRDefault="00796EEB" w:rsidP="00BF6455">
            <w:pPr>
              <w:pStyle w:val="af5"/>
              <w:rPr>
                <w:b w:val="0"/>
                <w:bCs w:val="0"/>
                <w:sz w:val="20"/>
                <w:szCs w:val="20"/>
              </w:rPr>
            </w:pPr>
            <w:r w:rsidRPr="004E210C">
              <w:rPr>
                <w:b w:val="0"/>
                <w:sz w:val="20"/>
                <w:szCs w:val="20"/>
              </w:rPr>
              <w:t>Куйбышевского муниципального района</w:t>
            </w:r>
          </w:p>
          <w:p w14:paraId="1209DC2E" w14:textId="77777777" w:rsidR="00796EEB" w:rsidRPr="004E210C" w:rsidRDefault="00796EEB" w:rsidP="00BF6455">
            <w:pPr>
              <w:pStyle w:val="af5"/>
              <w:rPr>
                <w:b w:val="0"/>
                <w:bCs w:val="0"/>
                <w:sz w:val="20"/>
                <w:szCs w:val="20"/>
              </w:rPr>
            </w:pPr>
            <w:r w:rsidRPr="004E210C">
              <w:rPr>
                <w:b w:val="0"/>
                <w:sz w:val="20"/>
                <w:szCs w:val="20"/>
              </w:rPr>
              <w:t>Новосибирской области</w:t>
            </w:r>
          </w:p>
          <w:p w14:paraId="1F507E6B" w14:textId="77777777" w:rsidR="00796EEB" w:rsidRPr="004E210C" w:rsidRDefault="00796EEB" w:rsidP="00BF6455">
            <w:pPr>
              <w:pStyle w:val="af5"/>
              <w:rPr>
                <w:b w:val="0"/>
                <w:bCs w:val="0"/>
                <w:sz w:val="20"/>
                <w:szCs w:val="20"/>
              </w:rPr>
            </w:pPr>
            <w:r w:rsidRPr="004E210C">
              <w:rPr>
                <w:b w:val="0"/>
                <w:sz w:val="20"/>
                <w:szCs w:val="20"/>
              </w:rPr>
              <w:t>от 07.04.2022 № 283</w:t>
            </w:r>
          </w:p>
        </w:tc>
      </w:tr>
    </w:tbl>
    <w:p w14:paraId="4245ECFB" w14:textId="77777777" w:rsidR="00796EEB" w:rsidRPr="004E210C" w:rsidRDefault="00796EEB" w:rsidP="00796EEB">
      <w:pPr>
        <w:pStyle w:val="ConsPlusNormal"/>
        <w:ind w:firstLine="540"/>
        <w:jc w:val="both"/>
        <w:rPr>
          <w:rFonts w:ascii="Times New Roman" w:hAnsi="Times New Roman" w:cs="Times New Roman"/>
        </w:rPr>
      </w:pPr>
    </w:p>
    <w:p w14:paraId="0FA130EE" w14:textId="77777777" w:rsidR="00796EEB" w:rsidRPr="004E210C" w:rsidRDefault="00796EEB" w:rsidP="00796EEB">
      <w:pPr>
        <w:pStyle w:val="ConsPlusNormal"/>
        <w:jc w:val="center"/>
        <w:rPr>
          <w:rFonts w:ascii="Times New Roman" w:hAnsi="Times New Roman" w:cs="Times New Roman"/>
        </w:rPr>
      </w:pPr>
      <w:bookmarkStart w:id="2" w:name="Par465"/>
      <w:bookmarkEnd w:id="2"/>
      <w:r w:rsidRPr="004E210C">
        <w:rPr>
          <w:rFonts w:ascii="Times New Roman" w:hAnsi="Times New Roman" w:cs="Times New Roman"/>
        </w:rPr>
        <w:t>СВОДНЫЕ ФИНАНСОВЫЕ ЗАТРАТЫ</w:t>
      </w:r>
    </w:p>
    <w:p w14:paraId="35DEC279" w14:textId="77777777" w:rsidR="00796EEB" w:rsidRPr="004E210C" w:rsidRDefault="00796EEB" w:rsidP="00796EEB">
      <w:pPr>
        <w:pStyle w:val="ConsPlusNormal"/>
        <w:ind w:firstLine="540"/>
        <w:jc w:val="center"/>
        <w:rPr>
          <w:rFonts w:ascii="Times New Roman" w:hAnsi="Times New Roman" w:cs="Times New Roman"/>
        </w:rPr>
      </w:pPr>
      <w:r w:rsidRPr="004E210C">
        <w:rPr>
          <w:rFonts w:ascii="Times New Roman" w:hAnsi="Times New Roman" w:cs="Times New Roman"/>
        </w:rPr>
        <w:t>муниципальной программы «Развитие молодёжной политики в Куйбышевском муниципальном районе Новосибирской области на 2022-2025 годы»</w:t>
      </w:r>
    </w:p>
    <w:p w14:paraId="3DD775A6" w14:textId="77777777" w:rsidR="00796EEB" w:rsidRPr="004E210C" w:rsidRDefault="00796EEB" w:rsidP="00796EEB">
      <w:pPr>
        <w:pStyle w:val="ConsPlusNormal"/>
        <w:ind w:firstLine="540"/>
        <w:jc w:val="center"/>
        <w:rPr>
          <w:rFonts w:ascii="Times New Roman" w:hAnsi="Times New Roman" w:cs="Times New Roman"/>
        </w:rPr>
      </w:pPr>
    </w:p>
    <w:tbl>
      <w:tblPr>
        <w:tblW w:w="1516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29"/>
        <w:gridCol w:w="1418"/>
        <w:gridCol w:w="1276"/>
        <w:gridCol w:w="141"/>
        <w:gridCol w:w="1134"/>
        <w:gridCol w:w="1276"/>
        <w:gridCol w:w="1417"/>
        <w:gridCol w:w="2977"/>
      </w:tblGrid>
      <w:tr w:rsidR="00796EEB" w:rsidRPr="004E210C" w14:paraId="24370CDF" w14:textId="77777777" w:rsidTr="00BF6455">
        <w:trPr>
          <w:trHeight w:val="223"/>
          <w:tblCellSpacing w:w="5" w:type="nil"/>
        </w:trPr>
        <w:tc>
          <w:tcPr>
            <w:tcW w:w="5529" w:type="dxa"/>
            <w:vMerge w:val="restart"/>
          </w:tcPr>
          <w:p w14:paraId="0DC9250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Источники и направления расходов в разрезе государственных заказчиков программы (главных  распорядителей бюджетных средств)</w:t>
            </w:r>
          </w:p>
        </w:tc>
        <w:tc>
          <w:tcPr>
            <w:tcW w:w="6662" w:type="dxa"/>
            <w:gridSpan w:val="6"/>
          </w:tcPr>
          <w:p w14:paraId="789ED24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Финансовые затраты, тыс. руб.</w:t>
            </w:r>
          </w:p>
          <w:p w14:paraId="7FF5482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(в ценах 2022 г.)</w:t>
            </w:r>
          </w:p>
        </w:tc>
        <w:tc>
          <w:tcPr>
            <w:tcW w:w="2977" w:type="dxa"/>
            <w:vMerge w:val="restart"/>
          </w:tcPr>
          <w:p w14:paraId="7FDEDFA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Примечание</w:t>
            </w:r>
          </w:p>
        </w:tc>
      </w:tr>
      <w:tr w:rsidR="00796EEB" w:rsidRPr="004E210C" w14:paraId="5749FBDC" w14:textId="77777777" w:rsidTr="00BF6455">
        <w:trPr>
          <w:trHeight w:val="126"/>
          <w:tblCellSpacing w:w="5" w:type="nil"/>
        </w:trPr>
        <w:tc>
          <w:tcPr>
            <w:tcW w:w="5529" w:type="dxa"/>
            <w:vMerge/>
          </w:tcPr>
          <w:p w14:paraId="6EF57C95" w14:textId="77777777" w:rsidR="00796EEB" w:rsidRPr="004E210C" w:rsidRDefault="00796EEB" w:rsidP="00BF6455">
            <w:pPr>
              <w:pStyle w:val="ConsPlusCell"/>
              <w:jc w:val="center"/>
              <w:rPr>
                <w:rFonts w:ascii="Times New Roman" w:hAnsi="Times New Roman" w:cs="Times New Roman"/>
              </w:rPr>
            </w:pPr>
          </w:p>
        </w:tc>
        <w:tc>
          <w:tcPr>
            <w:tcW w:w="1418" w:type="dxa"/>
            <w:vMerge w:val="restart"/>
          </w:tcPr>
          <w:p w14:paraId="5AB95B7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всего</w:t>
            </w:r>
          </w:p>
        </w:tc>
        <w:tc>
          <w:tcPr>
            <w:tcW w:w="5244" w:type="dxa"/>
            <w:gridSpan w:val="5"/>
          </w:tcPr>
          <w:p w14:paraId="13F6971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в том числе по годам</w:t>
            </w:r>
          </w:p>
        </w:tc>
        <w:tc>
          <w:tcPr>
            <w:tcW w:w="2977" w:type="dxa"/>
            <w:vMerge/>
          </w:tcPr>
          <w:p w14:paraId="760FCD75" w14:textId="77777777" w:rsidR="00796EEB" w:rsidRPr="004E210C" w:rsidRDefault="00796EEB" w:rsidP="00BF6455">
            <w:pPr>
              <w:pStyle w:val="ConsPlusCell"/>
              <w:jc w:val="center"/>
              <w:rPr>
                <w:rFonts w:ascii="Times New Roman" w:hAnsi="Times New Roman" w:cs="Times New Roman"/>
              </w:rPr>
            </w:pPr>
          </w:p>
        </w:tc>
      </w:tr>
      <w:tr w:rsidR="00796EEB" w:rsidRPr="004E210C" w14:paraId="26B537F3" w14:textId="77777777" w:rsidTr="00BF6455">
        <w:trPr>
          <w:tblCellSpacing w:w="5" w:type="nil"/>
        </w:trPr>
        <w:tc>
          <w:tcPr>
            <w:tcW w:w="5529" w:type="dxa"/>
            <w:vMerge/>
          </w:tcPr>
          <w:p w14:paraId="4C501896" w14:textId="77777777" w:rsidR="00796EEB" w:rsidRPr="004E210C" w:rsidRDefault="00796EEB" w:rsidP="00BF6455">
            <w:pPr>
              <w:pStyle w:val="ConsPlusCell"/>
              <w:jc w:val="center"/>
              <w:rPr>
                <w:rFonts w:ascii="Times New Roman" w:hAnsi="Times New Roman" w:cs="Times New Roman"/>
              </w:rPr>
            </w:pPr>
          </w:p>
        </w:tc>
        <w:tc>
          <w:tcPr>
            <w:tcW w:w="1418" w:type="dxa"/>
            <w:vMerge/>
          </w:tcPr>
          <w:p w14:paraId="37CC2163" w14:textId="77777777" w:rsidR="00796EEB" w:rsidRPr="004E210C" w:rsidRDefault="00796EEB" w:rsidP="00BF6455">
            <w:pPr>
              <w:pStyle w:val="ConsPlusCell"/>
              <w:jc w:val="center"/>
              <w:rPr>
                <w:rFonts w:ascii="Times New Roman" w:hAnsi="Times New Roman" w:cs="Times New Roman"/>
              </w:rPr>
            </w:pPr>
          </w:p>
        </w:tc>
        <w:tc>
          <w:tcPr>
            <w:tcW w:w="1276" w:type="dxa"/>
          </w:tcPr>
          <w:p w14:paraId="2D29A63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2022 год</w:t>
            </w:r>
          </w:p>
        </w:tc>
        <w:tc>
          <w:tcPr>
            <w:tcW w:w="1275" w:type="dxa"/>
            <w:gridSpan w:val="2"/>
          </w:tcPr>
          <w:p w14:paraId="31DA37E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2023 год</w:t>
            </w:r>
          </w:p>
        </w:tc>
        <w:tc>
          <w:tcPr>
            <w:tcW w:w="1276" w:type="dxa"/>
          </w:tcPr>
          <w:p w14:paraId="1B9EEA3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2024 год</w:t>
            </w:r>
          </w:p>
        </w:tc>
        <w:tc>
          <w:tcPr>
            <w:tcW w:w="1417" w:type="dxa"/>
          </w:tcPr>
          <w:p w14:paraId="3A8CF9C8" w14:textId="77777777" w:rsidR="00796EEB" w:rsidRPr="004E210C" w:rsidRDefault="00796EEB" w:rsidP="00BF6455">
            <w:pPr>
              <w:pStyle w:val="ConsPlusCell"/>
              <w:ind w:right="-216"/>
              <w:jc w:val="center"/>
              <w:rPr>
                <w:rFonts w:ascii="Times New Roman" w:hAnsi="Times New Roman" w:cs="Times New Roman"/>
              </w:rPr>
            </w:pPr>
            <w:r w:rsidRPr="004E210C">
              <w:rPr>
                <w:rFonts w:ascii="Times New Roman" w:hAnsi="Times New Roman" w:cs="Times New Roman"/>
              </w:rPr>
              <w:t>2025 год</w:t>
            </w:r>
          </w:p>
        </w:tc>
        <w:tc>
          <w:tcPr>
            <w:tcW w:w="2977" w:type="dxa"/>
            <w:vMerge/>
          </w:tcPr>
          <w:p w14:paraId="4D573C68" w14:textId="77777777" w:rsidR="00796EEB" w:rsidRPr="004E210C" w:rsidRDefault="00796EEB" w:rsidP="00BF6455">
            <w:pPr>
              <w:pStyle w:val="ConsPlusCell"/>
              <w:ind w:right="-216"/>
              <w:jc w:val="center"/>
              <w:rPr>
                <w:rFonts w:ascii="Times New Roman" w:hAnsi="Times New Roman" w:cs="Times New Roman"/>
              </w:rPr>
            </w:pPr>
          </w:p>
        </w:tc>
      </w:tr>
      <w:tr w:rsidR="00796EEB" w:rsidRPr="004E210C" w14:paraId="76569D93" w14:textId="77777777" w:rsidTr="00BF6455">
        <w:trPr>
          <w:tblCellSpacing w:w="5" w:type="nil"/>
        </w:trPr>
        <w:tc>
          <w:tcPr>
            <w:tcW w:w="5529" w:type="dxa"/>
          </w:tcPr>
          <w:p w14:paraId="11303AC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w:t>
            </w:r>
          </w:p>
        </w:tc>
        <w:tc>
          <w:tcPr>
            <w:tcW w:w="1418" w:type="dxa"/>
          </w:tcPr>
          <w:p w14:paraId="024B7B1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w:t>
            </w:r>
          </w:p>
        </w:tc>
        <w:tc>
          <w:tcPr>
            <w:tcW w:w="1276" w:type="dxa"/>
          </w:tcPr>
          <w:p w14:paraId="24BD43C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3</w:t>
            </w:r>
          </w:p>
        </w:tc>
        <w:tc>
          <w:tcPr>
            <w:tcW w:w="1275" w:type="dxa"/>
            <w:gridSpan w:val="2"/>
          </w:tcPr>
          <w:p w14:paraId="0BDDBB6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w:t>
            </w:r>
          </w:p>
        </w:tc>
        <w:tc>
          <w:tcPr>
            <w:tcW w:w="1276" w:type="dxa"/>
          </w:tcPr>
          <w:p w14:paraId="546C33C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w:t>
            </w:r>
          </w:p>
        </w:tc>
        <w:tc>
          <w:tcPr>
            <w:tcW w:w="1417" w:type="dxa"/>
          </w:tcPr>
          <w:p w14:paraId="560BBB8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w:t>
            </w:r>
          </w:p>
        </w:tc>
        <w:tc>
          <w:tcPr>
            <w:tcW w:w="2977" w:type="dxa"/>
          </w:tcPr>
          <w:p w14:paraId="1B2505A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7</w:t>
            </w:r>
          </w:p>
        </w:tc>
      </w:tr>
      <w:tr w:rsidR="00796EEB" w:rsidRPr="004E210C" w14:paraId="25C6DF08" w14:textId="77777777" w:rsidTr="00BF6455">
        <w:trPr>
          <w:trHeight w:val="107"/>
          <w:tblCellSpacing w:w="5" w:type="nil"/>
        </w:trPr>
        <w:tc>
          <w:tcPr>
            <w:tcW w:w="15168" w:type="dxa"/>
            <w:gridSpan w:val="8"/>
          </w:tcPr>
          <w:p w14:paraId="73E7FC4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муниципального района Новосибирской области</w:t>
            </w:r>
          </w:p>
        </w:tc>
      </w:tr>
      <w:tr w:rsidR="00796EEB" w:rsidRPr="004E210C" w14:paraId="4D2E9C32" w14:textId="77777777" w:rsidTr="00BF6455">
        <w:trPr>
          <w:trHeight w:val="275"/>
          <w:tblCellSpacing w:w="5" w:type="nil"/>
        </w:trPr>
        <w:tc>
          <w:tcPr>
            <w:tcW w:w="5529" w:type="dxa"/>
          </w:tcPr>
          <w:p w14:paraId="5966ED4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Всего финансовых затрат, в том числе из: </w:t>
            </w:r>
          </w:p>
        </w:tc>
        <w:tc>
          <w:tcPr>
            <w:tcW w:w="1418" w:type="dxa"/>
          </w:tcPr>
          <w:p w14:paraId="5CA99F8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58 226,5  </w:t>
            </w:r>
          </w:p>
        </w:tc>
        <w:tc>
          <w:tcPr>
            <w:tcW w:w="1417" w:type="dxa"/>
            <w:gridSpan w:val="2"/>
          </w:tcPr>
          <w:p w14:paraId="725AA722" w14:textId="77777777" w:rsidR="00796EEB" w:rsidRPr="004E210C" w:rsidRDefault="00796EEB" w:rsidP="00BF6455">
            <w:pPr>
              <w:jc w:val="center"/>
              <w:rPr>
                <w:sz w:val="20"/>
                <w:szCs w:val="20"/>
              </w:rPr>
            </w:pPr>
            <w:r w:rsidRPr="004E210C">
              <w:rPr>
                <w:sz w:val="20"/>
                <w:szCs w:val="20"/>
              </w:rPr>
              <w:t>24 226,5</w:t>
            </w:r>
          </w:p>
          <w:p w14:paraId="1ACAA510" w14:textId="77777777" w:rsidR="00796EEB" w:rsidRPr="004E210C" w:rsidRDefault="00796EEB" w:rsidP="00BF6455">
            <w:pPr>
              <w:pStyle w:val="ConsPlusCell"/>
              <w:jc w:val="center"/>
              <w:rPr>
                <w:rFonts w:ascii="Times New Roman" w:hAnsi="Times New Roman" w:cs="Times New Roman"/>
              </w:rPr>
            </w:pPr>
          </w:p>
        </w:tc>
        <w:tc>
          <w:tcPr>
            <w:tcW w:w="1134" w:type="dxa"/>
          </w:tcPr>
          <w:p w14:paraId="6B2B04E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17 000,0  </w:t>
            </w:r>
          </w:p>
        </w:tc>
        <w:tc>
          <w:tcPr>
            <w:tcW w:w="1276" w:type="dxa"/>
          </w:tcPr>
          <w:p w14:paraId="6C6793D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17 000,0  </w:t>
            </w:r>
          </w:p>
        </w:tc>
        <w:tc>
          <w:tcPr>
            <w:tcW w:w="1417" w:type="dxa"/>
          </w:tcPr>
          <w:p w14:paraId="5CA07AF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2977" w:type="dxa"/>
          </w:tcPr>
          <w:p w14:paraId="139B7044" w14:textId="77777777" w:rsidR="00796EEB" w:rsidRPr="004E210C" w:rsidRDefault="00796EEB" w:rsidP="00BF6455">
            <w:pPr>
              <w:pStyle w:val="ConsPlusCell"/>
              <w:rPr>
                <w:rFonts w:ascii="Times New Roman" w:hAnsi="Times New Roman" w:cs="Times New Roman"/>
              </w:rPr>
            </w:pPr>
          </w:p>
        </w:tc>
      </w:tr>
      <w:tr w:rsidR="00796EEB" w:rsidRPr="004E210C" w14:paraId="0A2ED1BA" w14:textId="77777777" w:rsidTr="00BF6455">
        <w:trPr>
          <w:trHeight w:val="261"/>
          <w:tblCellSpacing w:w="5" w:type="nil"/>
        </w:trPr>
        <w:tc>
          <w:tcPr>
            <w:tcW w:w="5529" w:type="dxa"/>
          </w:tcPr>
          <w:p w14:paraId="102B0C8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федерального бюджета</w:t>
            </w:r>
          </w:p>
        </w:tc>
        <w:tc>
          <w:tcPr>
            <w:tcW w:w="1418" w:type="dxa"/>
          </w:tcPr>
          <w:p w14:paraId="5E8D1D4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417" w:type="dxa"/>
            <w:gridSpan w:val="2"/>
          </w:tcPr>
          <w:p w14:paraId="66A99631" w14:textId="77777777" w:rsidR="00796EEB" w:rsidRPr="004E210C" w:rsidRDefault="00796EEB" w:rsidP="00BF6455">
            <w:pPr>
              <w:jc w:val="center"/>
              <w:rPr>
                <w:sz w:val="20"/>
                <w:szCs w:val="20"/>
              </w:rPr>
            </w:pPr>
            <w:r w:rsidRPr="004E210C">
              <w:rPr>
                <w:sz w:val="20"/>
                <w:szCs w:val="20"/>
              </w:rPr>
              <w:t>0,00</w:t>
            </w:r>
          </w:p>
        </w:tc>
        <w:tc>
          <w:tcPr>
            <w:tcW w:w="1134" w:type="dxa"/>
          </w:tcPr>
          <w:p w14:paraId="12F3CEBD" w14:textId="77777777" w:rsidR="00796EEB" w:rsidRPr="004E210C" w:rsidRDefault="00796EEB" w:rsidP="00BF6455">
            <w:pPr>
              <w:jc w:val="center"/>
              <w:rPr>
                <w:sz w:val="20"/>
                <w:szCs w:val="20"/>
              </w:rPr>
            </w:pPr>
            <w:r w:rsidRPr="004E210C">
              <w:rPr>
                <w:sz w:val="20"/>
                <w:szCs w:val="20"/>
              </w:rPr>
              <w:t>0,00</w:t>
            </w:r>
          </w:p>
        </w:tc>
        <w:tc>
          <w:tcPr>
            <w:tcW w:w="1276" w:type="dxa"/>
          </w:tcPr>
          <w:p w14:paraId="2E4EE295" w14:textId="77777777" w:rsidR="00796EEB" w:rsidRPr="004E210C" w:rsidRDefault="00796EEB" w:rsidP="00BF6455">
            <w:pPr>
              <w:jc w:val="center"/>
              <w:rPr>
                <w:sz w:val="20"/>
                <w:szCs w:val="20"/>
              </w:rPr>
            </w:pPr>
            <w:r w:rsidRPr="004E210C">
              <w:rPr>
                <w:sz w:val="20"/>
                <w:szCs w:val="20"/>
              </w:rPr>
              <w:t>0,00</w:t>
            </w:r>
          </w:p>
        </w:tc>
        <w:tc>
          <w:tcPr>
            <w:tcW w:w="1417" w:type="dxa"/>
          </w:tcPr>
          <w:p w14:paraId="23573144" w14:textId="77777777" w:rsidR="00796EEB" w:rsidRPr="004E210C" w:rsidRDefault="00796EEB" w:rsidP="00BF6455">
            <w:pPr>
              <w:jc w:val="center"/>
              <w:rPr>
                <w:sz w:val="20"/>
                <w:szCs w:val="20"/>
              </w:rPr>
            </w:pPr>
            <w:r w:rsidRPr="004E210C">
              <w:rPr>
                <w:sz w:val="20"/>
                <w:szCs w:val="20"/>
              </w:rPr>
              <w:t>0,00</w:t>
            </w:r>
          </w:p>
        </w:tc>
        <w:tc>
          <w:tcPr>
            <w:tcW w:w="2977" w:type="dxa"/>
          </w:tcPr>
          <w:p w14:paraId="6309CDF3" w14:textId="77777777" w:rsidR="00796EEB" w:rsidRPr="004E210C" w:rsidRDefault="00796EEB" w:rsidP="00BF6455">
            <w:pPr>
              <w:pStyle w:val="ConsPlusCell"/>
              <w:rPr>
                <w:rFonts w:ascii="Times New Roman" w:hAnsi="Times New Roman" w:cs="Times New Roman"/>
              </w:rPr>
            </w:pPr>
          </w:p>
        </w:tc>
      </w:tr>
      <w:tr w:rsidR="00796EEB" w:rsidRPr="004E210C" w14:paraId="58DAB610" w14:textId="77777777" w:rsidTr="00BF6455">
        <w:trPr>
          <w:trHeight w:val="266"/>
          <w:tblCellSpacing w:w="5" w:type="nil"/>
        </w:trPr>
        <w:tc>
          <w:tcPr>
            <w:tcW w:w="5529" w:type="dxa"/>
          </w:tcPr>
          <w:p w14:paraId="4130760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областного бюджета</w:t>
            </w:r>
          </w:p>
        </w:tc>
        <w:tc>
          <w:tcPr>
            <w:tcW w:w="1418" w:type="dxa"/>
          </w:tcPr>
          <w:p w14:paraId="7B2BEF5C" w14:textId="77777777" w:rsidR="00796EEB" w:rsidRPr="004E210C" w:rsidRDefault="00796EEB" w:rsidP="00BF6455">
            <w:pPr>
              <w:jc w:val="center"/>
              <w:rPr>
                <w:sz w:val="20"/>
                <w:szCs w:val="20"/>
              </w:rPr>
            </w:pPr>
            <w:r w:rsidRPr="004E210C">
              <w:rPr>
                <w:sz w:val="20"/>
                <w:szCs w:val="20"/>
              </w:rPr>
              <w:t>0,00</w:t>
            </w:r>
          </w:p>
        </w:tc>
        <w:tc>
          <w:tcPr>
            <w:tcW w:w="1417" w:type="dxa"/>
            <w:gridSpan w:val="2"/>
          </w:tcPr>
          <w:p w14:paraId="5F8A84F2" w14:textId="77777777" w:rsidR="00796EEB" w:rsidRPr="004E210C" w:rsidRDefault="00796EEB" w:rsidP="00BF6455">
            <w:pPr>
              <w:jc w:val="center"/>
              <w:rPr>
                <w:sz w:val="20"/>
                <w:szCs w:val="20"/>
              </w:rPr>
            </w:pPr>
            <w:r w:rsidRPr="004E210C">
              <w:rPr>
                <w:sz w:val="20"/>
                <w:szCs w:val="20"/>
              </w:rPr>
              <w:t>0,00</w:t>
            </w:r>
          </w:p>
        </w:tc>
        <w:tc>
          <w:tcPr>
            <w:tcW w:w="1134" w:type="dxa"/>
          </w:tcPr>
          <w:p w14:paraId="601B20BD" w14:textId="77777777" w:rsidR="00796EEB" w:rsidRPr="004E210C" w:rsidRDefault="00796EEB" w:rsidP="00BF6455">
            <w:pPr>
              <w:jc w:val="center"/>
              <w:rPr>
                <w:sz w:val="20"/>
                <w:szCs w:val="20"/>
              </w:rPr>
            </w:pPr>
            <w:r w:rsidRPr="004E210C">
              <w:rPr>
                <w:sz w:val="20"/>
                <w:szCs w:val="20"/>
              </w:rPr>
              <w:t>0,00</w:t>
            </w:r>
          </w:p>
        </w:tc>
        <w:tc>
          <w:tcPr>
            <w:tcW w:w="1276" w:type="dxa"/>
          </w:tcPr>
          <w:p w14:paraId="0BC3D0EC" w14:textId="77777777" w:rsidR="00796EEB" w:rsidRPr="004E210C" w:rsidRDefault="00796EEB" w:rsidP="00BF6455">
            <w:pPr>
              <w:jc w:val="center"/>
              <w:rPr>
                <w:sz w:val="20"/>
                <w:szCs w:val="20"/>
              </w:rPr>
            </w:pPr>
            <w:r w:rsidRPr="004E210C">
              <w:rPr>
                <w:sz w:val="20"/>
                <w:szCs w:val="20"/>
              </w:rPr>
              <w:t>0,00</w:t>
            </w:r>
          </w:p>
        </w:tc>
        <w:tc>
          <w:tcPr>
            <w:tcW w:w="1417" w:type="dxa"/>
          </w:tcPr>
          <w:p w14:paraId="7232B48A" w14:textId="77777777" w:rsidR="00796EEB" w:rsidRPr="004E210C" w:rsidRDefault="00796EEB" w:rsidP="00BF6455">
            <w:pPr>
              <w:jc w:val="center"/>
              <w:rPr>
                <w:sz w:val="20"/>
                <w:szCs w:val="20"/>
              </w:rPr>
            </w:pPr>
            <w:r w:rsidRPr="004E210C">
              <w:rPr>
                <w:sz w:val="20"/>
                <w:szCs w:val="20"/>
              </w:rPr>
              <w:t>0,00</w:t>
            </w:r>
          </w:p>
        </w:tc>
        <w:tc>
          <w:tcPr>
            <w:tcW w:w="2977" w:type="dxa"/>
          </w:tcPr>
          <w:p w14:paraId="1E4504ED" w14:textId="77777777" w:rsidR="00796EEB" w:rsidRPr="004E210C" w:rsidRDefault="00796EEB" w:rsidP="00BF6455">
            <w:pPr>
              <w:pStyle w:val="ConsPlusCell"/>
              <w:rPr>
                <w:rFonts w:ascii="Times New Roman" w:hAnsi="Times New Roman" w:cs="Times New Roman"/>
              </w:rPr>
            </w:pPr>
          </w:p>
        </w:tc>
      </w:tr>
      <w:tr w:rsidR="00796EEB" w:rsidRPr="004E210C" w14:paraId="163D5F93" w14:textId="77777777" w:rsidTr="00BF6455">
        <w:trPr>
          <w:trHeight w:val="283"/>
          <w:tblCellSpacing w:w="5" w:type="nil"/>
        </w:trPr>
        <w:tc>
          <w:tcPr>
            <w:tcW w:w="5529" w:type="dxa"/>
          </w:tcPr>
          <w:p w14:paraId="598765F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местного бюджета</w:t>
            </w:r>
          </w:p>
        </w:tc>
        <w:tc>
          <w:tcPr>
            <w:tcW w:w="1418" w:type="dxa"/>
          </w:tcPr>
          <w:p w14:paraId="3A5FB2F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58 226,5 </w:t>
            </w:r>
          </w:p>
        </w:tc>
        <w:tc>
          <w:tcPr>
            <w:tcW w:w="1417" w:type="dxa"/>
            <w:gridSpan w:val="2"/>
          </w:tcPr>
          <w:p w14:paraId="046249D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24 226,5</w:t>
            </w:r>
          </w:p>
        </w:tc>
        <w:tc>
          <w:tcPr>
            <w:tcW w:w="1134" w:type="dxa"/>
          </w:tcPr>
          <w:p w14:paraId="49B84E5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17 000,0  </w:t>
            </w:r>
          </w:p>
        </w:tc>
        <w:tc>
          <w:tcPr>
            <w:tcW w:w="1276" w:type="dxa"/>
          </w:tcPr>
          <w:p w14:paraId="3EA356F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17 000,0  </w:t>
            </w:r>
          </w:p>
        </w:tc>
        <w:tc>
          <w:tcPr>
            <w:tcW w:w="1417" w:type="dxa"/>
          </w:tcPr>
          <w:p w14:paraId="1B4D4F3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2977" w:type="dxa"/>
          </w:tcPr>
          <w:p w14:paraId="7FE52EB2" w14:textId="77777777" w:rsidR="00796EEB" w:rsidRPr="004E210C" w:rsidRDefault="00796EEB" w:rsidP="00BF6455">
            <w:pPr>
              <w:pStyle w:val="ConsPlusCell"/>
              <w:rPr>
                <w:rFonts w:ascii="Times New Roman" w:hAnsi="Times New Roman" w:cs="Times New Roman"/>
              </w:rPr>
            </w:pPr>
          </w:p>
        </w:tc>
      </w:tr>
      <w:tr w:rsidR="00796EEB" w:rsidRPr="004E210C" w14:paraId="009DD9C1" w14:textId="77777777" w:rsidTr="00BF6455">
        <w:trPr>
          <w:trHeight w:val="274"/>
          <w:tblCellSpacing w:w="5" w:type="nil"/>
        </w:trPr>
        <w:tc>
          <w:tcPr>
            <w:tcW w:w="5529" w:type="dxa"/>
          </w:tcPr>
          <w:p w14:paraId="4B88361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внебюджетных источников</w:t>
            </w:r>
          </w:p>
        </w:tc>
        <w:tc>
          <w:tcPr>
            <w:tcW w:w="1418" w:type="dxa"/>
          </w:tcPr>
          <w:p w14:paraId="438FBFD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417" w:type="dxa"/>
            <w:gridSpan w:val="2"/>
          </w:tcPr>
          <w:p w14:paraId="7CC03AE7" w14:textId="77777777" w:rsidR="00796EEB" w:rsidRPr="004E210C" w:rsidRDefault="00796EEB" w:rsidP="00BF6455">
            <w:pPr>
              <w:jc w:val="center"/>
              <w:rPr>
                <w:sz w:val="20"/>
                <w:szCs w:val="20"/>
              </w:rPr>
            </w:pPr>
            <w:r w:rsidRPr="004E210C">
              <w:rPr>
                <w:sz w:val="20"/>
                <w:szCs w:val="20"/>
              </w:rPr>
              <w:t>0,00</w:t>
            </w:r>
          </w:p>
        </w:tc>
        <w:tc>
          <w:tcPr>
            <w:tcW w:w="1134" w:type="dxa"/>
          </w:tcPr>
          <w:p w14:paraId="75A0A3E7" w14:textId="77777777" w:rsidR="00796EEB" w:rsidRPr="004E210C" w:rsidRDefault="00796EEB" w:rsidP="00BF6455">
            <w:pPr>
              <w:jc w:val="center"/>
              <w:rPr>
                <w:sz w:val="20"/>
                <w:szCs w:val="20"/>
              </w:rPr>
            </w:pPr>
            <w:r w:rsidRPr="004E210C">
              <w:rPr>
                <w:sz w:val="20"/>
                <w:szCs w:val="20"/>
              </w:rPr>
              <w:t>0,00</w:t>
            </w:r>
          </w:p>
        </w:tc>
        <w:tc>
          <w:tcPr>
            <w:tcW w:w="1276" w:type="dxa"/>
          </w:tcPr>
          <w:p w14:paraId="2EBCDC04" w14:textId="77777777" w:rsidR="00796EEB" w:rsidRPr="004E210C" w:rsidRDefault="00796EEB" w:rsidP="00BF6455">
            <w:pPr>
              <w:jc w:val="center"/>
              <w:rPr>
                <w:sz w:val="20"/>
                <w:szCs w:val="20"/>
              </w:rPr>
            </w:pPr>
            <w:r w:rsidRPr="004E210C">
              <w:rPr>
                <w:sz w:val="20"/>
                <w:szCs w:val="20"/>
              </w:rPr>
              <w:t>0,00</w:t>
            </w:r>
          </w:p>
        </w:tc>
        <w:tc>
          <w:tcPr>
            <w:tcW w:w="1417" w:type="dxa"/>
          </w:tcPr>
          <w:p w14:paraId="1E514C1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2977" w:type="dxa"/>
          </w:tcPr>
          <w:p w14:paraId="2FE1B307" w14:textId="77777777" w:rsidR="00796EEB" w:rsidRPr="004E210C" w:rsidRDefault="00796EEB" w:rsidP="00BF6455">
            <w:pPr>
              <w:pStyle w:val="ConsPlusCell"/>
              <w:rPr>
                <w:rFonts w:ascii="Times New Roman" w:hAnsi="Times New Roman" w:cs="Times New Roman"/>
              </w:rPr>
            </w:pPr>
          </w:p>
        </w:tc>
      </w:tr>
    </w:tbl>
    <w:p w14:paraId="42B77C28" w14:textId="77777777" w:rsidR="00796EEB" w:rsidRPr="004E210C" w:rsidRDefault="00796EEB" w:rsidP="00796EEB">
      <w:pPr>
        <w:pStyle w:val="ConsPlusNormal"/>
        <w:jc w:val="both"/>
        <w:rPr>
          <w:rFonts w:ascii="Times New Roman" w:hAnsi="Times New Roman" w:cs="Times New Roman"/>
          <w:vertAlign w:val="superscript"/>
        </w:rPr>
      </w:pPr>
    </w:p>
    <w:p w14:paraId="1422E978" w14:textId="77777777" w:rsidR="00796EEB" w:rsidRPr="004E210C" w:rsidRDefault="00796EEB" w:rsidP="00796EEB">
      <w:pPr>
        <w:pStyle w:val="ConsPlusNormal"/>
        <w:jc w:val="both"/>
        <w:rPr>
          <w:rFonts w:ascii="Times New Roman" w:hAnsi="Times New Roman" w:cs="Times New Roman"/>
          <w:vertAlign w:val="superscript"/>
        </w:rPr>
      </w:pPr>
    </w:p>
    <w:p w14:paraId="1A6364DB" w14:textId="77777777" w:rsidR="00796EEB" w:rsidRPr="004E210C" w:rsidRDefault="00796EEB" w:rsidP="00796EEB">
      <w:pPr>
        <w:pStyle w:val="ConsPlusNormal"/>
        <w:jc w:val="both"/>
        <w:rPr>
          <w:rFonts w:ascii="Times New Roman" w:hAnsi="Times New Roman" w:cs="Times New Roman"/>
          <w:vertAlign w:val="superscript"/>
        </w:rPr>
      </w:pPr>
    </w:p>
    <w:p w14:paraId="7220EB3D" w14:textId="77777777" w:rsidR="00796EEB" w:rsidRPr="004E210C" w:rsidRDefault="00796EEB" w:rsidP="00796EEB">
      <w:pPr>
        <w:pStyle w:val="ConsPlusNormal"/>
        <w:jc w:val="both"/>
        <w:rPr>
          <w:rFonts w:ascii="Times New Roman" w:hAnsi="Times New Roman" w:cs="Times New Roman"/>
          <w:vertAlign w:val="superscript"/>
        </w:rPr>
      </w:pPr>
    </w:p>
    <w:tbl>
      <w:tblPr>
        <w:tblStyle w:val="affa"/>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654"/>
      </w:tblGrid>
      <w:tr w:rsidR="00796EEB" w:rsidRPr="004E210C" w14:paraId="0CA09BF3" w14:textId="77777777" w:rsidTr="00BF6455">
        <w:tc>
          <w:tcPr>
            <w:tcW w:w="7763" w:type="dxa"/>
          </w:tcPr>
          <w:p w14:paraId="3B0DD68C" w14:textId="77777777" w:rsidR="00796EEB" w:rsidRPr="004E210C" w:rsidRDefault="00796EEB" w:rsidP="00BF6455">
            <w:pPr>
              <w:pStyle w:val="af5"/>
              <w:rPr>
                <w:b w:val="0"/>
                <w:bCs w:val="0"/>
                <w:sz w:val="20"/>
                <w:szCs w:val="20"/>
              </w:rPr>
            </w:pPr>
          </w:p>
        </w:tc>
        <w:tc>
          <w:tcPr>
            <w:tcW w:w="7654" w:type="dxa"/>
          </w:tcPr>
          <w:p w14:paraId="1CEC9A91" w14:textId="77777777" w:rsidR="00796EEB" w:rsidRPr="004E210C" w:rsidRDefault="00796EEB" w:rsidP="00BF6455">
            <w:pPr>
              <w:pStyle w:val="af5"/>
              <w:rPr>
                <w:b w:val="0"/>
                <w:bCs w:val="0"/>
                <w:sz w:val="20"/>
                <w:szCs w:val="20"/>
              </w:rPr>
            </w:pPr>
            <w:r w:rsidRPr="004E210C">
              <w:rPr>
                <w:b w:val="0"/>
                <w:sz w:val="20"/>
                <w:szCs w:val="20"/>
              </w:rPr>
              <w:t>ПРИЛОЖЕНИЕ № 3</w:t>
            </w:r>
          </w:p>
          <w:p w14:paraId="3BF2811F" w14:textId="77777777" w:rsidR="00796EEB" w:rsidRPr="004E210C" w:rsidRDefault="00796EEB" w:rsidP="00BF6455">
            <w:pPr>
              <w:pStyle w:val="af5"/>
              <w:rPr>
                <w:b w:val="0"/>
                <w:bCs w:val="0"/>
                <w:sz w:val="20"/>
                <w:szCs w:val="20"/>
              </w:rPr>
            </w:pPr>
            <w:r w:rsidRPr="004E210C">
              <w:rPr>
                <w:b w:val="0"/>
                <w:sz w:val="20"/>
                <w:szCs w:val="20"/>
              </w:rPr>
              <w:t>к постановлению администрации</w:t>
            </w:r>
          </w:p>
          <w:p w14:paraId="615050EF" w14:textId="77777777" w:rsidR="00796EEB" w:rsidRPr="004E210C" w:rsidRDefault="00796EEB" w:rsidP="00BF6455">
            <w:pPr>
              <w:pStyle w:val="af5"/>
              <w:rPr>
                <w:b w:val="0"/>
                <w:bCs w:val="0"/>
                <w:sz w:val="20"/>
                <w:szCs w:val="20"/>
              </w:rPr>
            </w:pPr>
            <w:r w:rsidRPr="004E210C">
              <w:rPr>
                <w:b w:val="0"/>
                <w:sz w:val="20"/>
                <w:szCs w:val="20"/>
              </w:rPr>
              <w:t xml:space="preserve">Куйбышевского муниципального района </w:t>
            </w:r>
          </w:p>
          <w:p w14:paraId="613DD663" w14:textId="77777777" w:rsidR="00796EEB" w:rsidRPr="004E210C" w:rsidRDefault="00796EEB" w:rsidP="00BF6455">
            <w:pPr>
              <w:pStyle w:val="af5"/>
              <w:rPr>
                <w:b w:val="0"/>
                <w:bCs w:val="0"/>
                <w:sz w:val="20"/>
                <w:szCs w:val="20"/>
              </w:rPr>
            </w:pPr>
            <w:r w:rsidRPr="004E210C">
              <w:rPr>
                <w:b w:val="0"/>
                <w:sz w:val="20"/>
                <w:szCs w:val="20"/>
              </w:rPr>
              <w:t>Новосибирской области</w:t>
            </w:r>
          </w:p>
          <w:p w14:paraId="1C566D95" w14:textId="77777777" w:rsidR="00796EEB" w:rsidRPr="004E210C" w:rsidRDefault="00796EEB" w:rsidP="00BF6455">
            <w:pPr>
              <w:pStyle w:val="af5"/>
              <w:rPr>
                <w:b w:val="0"/>
                <w:bCs w:val="0"/>
                <w:sz w:val="20"/>
                <w:szCs w:val="20"/>
              </w:rPr>
            </w:pPr>
            <w:r w:rsidRPr="004E210C">
              <w:rPr>
                <w:b w:val="0"/>
                <w:sz w:val="20"/>
                <w:szCs w:val="20"/>
              </w:rPr>
              <w:t>от 07.04.2022 № 283</w:t>
            </w:r>
          </w:p>
          <w:p w14:paraId="3AB6A9E5" w14:textId="77777777" w:rsidR="00796EEB" w:rsidRPr="004E210C" w:rsidRDefault="00796EEB" w:rsidP="00BF6455">
            <w:pPr>
              <w:pStyle w:val="af5"/>
              <w:rPr>
                <w:b w:val="0"/>
                <w:bCs w:val="0"/>
                <w:sz w:val="20"/>
                <w:szCs w:val="20"/>
              </w:rPr>
            </w:pPr>
          </w:p>
        </w:tc>
      </w:tr>
    </w:tbl>
    <w:p w14:paraId="28D41BFF" w14:textId="77777777" w:rsidR="00796EEB" w:rsidRPr="004E210C" w:rsidRDefault="00796EEB" w:rsidP="00796EEB">
      <w:pPr>
        <w:pStyle w:val="ConsPlusNormal"/>
        <w:jc w:val="center"/>
        <w:rPr>
          <w:rFonts w:ascii="Times New Roman" w:hAnsi="Times New Roman" w:cs="Times New Roman"/>
        </w:rPr>
      </w:pPr>
      <w:r w:rsidRPr="004E210C">
        <w:rPr>
          <w:rFonts w:ascii="Times New Roman" w:hAnsi="Times New Roman" w:cs="Times New Roman"/>
        </w:rPr>
        <w:t>ПЛАН РЕАЛИЗАЦИИ МЕРОПРИЯТИЙ</w:t>
      </w:r>
    </w:p>
    <w:p w14:paraId="6C42E0E6" w14:textId="77777777" w:rsidR="00796EEB" w:rsidRPr="004E210C" w:rsidRDefault="00796EEB" w:rsidP="00796EEB">
      <w:pPr>
        <w:pStyle w:val="ConsPlusNormal"/>
        <w:jc w:val="center"/>
        <w:rPr>
          <w:rFonts w:ascii="Times New Roman" w:hAnsi="Times New Roman" w:cs="Times New Roman"/>
        </w:rPr>
      </w:pPr>
      <w:r w:rsidRPr="004E210C">
        <w:rPr>
          <w:rFonts w:ascii="Times New Roman" w:hAnsi="Times New Roman" w:cs="Times New Roman"/>
        </w:rPr>
        <w:t xml:space="preserve">муниципальной программы «Развитие молодёжной политики в Куйбышевском муниципальном районе Новосибирской области </w:t>
      </w:r>
    </w:p>
    <w:p w14:paraId="5CBABA89" w14:textId="77777777" w:rsidR="00796EEB" w:rsidRPr="004E210C" w:rsidRDefault="00796EEB" w:rsidP="00796EEB">
      <w:pPr>
        <w:pStyle w:val="ConsPlusNormal"/>
        <w:jc w:val="center"/>
        <w:rPr>
          <w:rFonts w:ascii="Times New Roman" w:hAnsi="Times New Roman" w:cs="Times New Roman"/>
        </w:rPr>
      </w:pPr>
      <w:r w:rsidRPr="004E210C">
        <w:rPr>
          <w:rFonts w:ascii="Times New Roman" w:hAnsi="Times New Roman" w:cs="Times New Roman"/>
        </w:rPr>
        <w:t>на 2022-2025 годы»  на очередной 2022 год и плановый период 2023, 2024 и 2025 годов</w:t>
      </w:r>
    </w:p>
    <w:p w14:paraId="0292F1AA" w14:textId="77777777" w:rsidR="00796EEB" w:rsidRPr="004E210C" w:rsidRDefault="00796EEB" w:rsidP="00796EEB">
      <w:pPr>
        <w:rPr>
          <w:sz w:val="20"/>
          <w:szCs w:val="20"/>
        </w:rPr>
      </w:pPr>
    </w:p>
    <w:p w14:paraId="734D3D33" w14:textId="77777777" w:rsidR="00796EEB" w:rsidRPr="004E210C" w:rsidRDefault="00796EEB" w:rsidP="00796EEB">
      <w:pPr>
        <w:pStyle w:val="ConsPlusNormal"/>
        <w:jc w:val="right"/>
        <w:rPr>
          <w:rFonts w:ascii="Times New Roman" w:hAnsi="Times New Roman" w:cs="Times New Roman"/>
          <w:i/>
        </w:rPr>
      </w:pPr>
      <w:r w:rsidRPr="004E210C">
        <w:rPr>
          <w:rFonts w:ascii="Times New Roman" w:hAnsi="Times New Roman" w:cs="Times New Roman"/>
          <w:i/>
        </w:rPr>
        <w:lastRenderedPageBreak/>
        <w:t>Таблица № 3</w:t>
      </w:r>
    </w:p>
    <w:p w14:paraId="7531CF60" w14:textId="77777777" w:rsidR="00796EEB" w:rsidRPr="004E210C" w:rsidRDefault="00796EEB" w:rsidP="00796EEB">
      <w:pPr>
        <w:pStyle w:val="ConsPlusNormal"/>
        <w:ind w:firstLine="540"/>
        <w:jc w:val="center"/>
        <w:rPr>
          <w:rFonts w:ascii="Times New Roman" w:hAnsi="Times New Roman" w:cs="Times New Roman"/>
        </w:rPr>
      </w:pPr>
    </w:p>
    <w:p w14:paraId="12ED8DD7" w14:textId="77777777" w:rsidR="00796EEB" w:rsidRPr="004E210C" w:rsidRDefault="00796EEB" w:rsidP="00796EEB">
      <w:pPr>
        <w:pStyle w:val="ConsPlusNormal"/>
        <w:ind w:firstLine="540"/>
        <w:jc w:val="center"/>
        <w:rPr>
          <w:rFonts w:ascii="Times New Roman" w:hAnsi="Times New Roman" w:cs="Times New Roman"/>
        </w:rPr>
      </w:pPr>
      <w:r w:rsidRPr="004E210C">
        <w:rPr>
          <w:rFonts w:ascii="Times New Roman" w:hAnsi="Times New Roman" w:cs="Times New Roman"/>
        </w:rPr>
        <w:t>Подробный перечень планируемых к реализации мероприятий</w:t>
      </w:r>
    </w:p>
    <w:p w14:paraId="3E671D3D" w14:textId="77777777" w:rsidR="00796EEB" w:rsidRPr="004E210C" w:rsidRDefault="00796EEB" w:rsidP="00796EEB">
      <w:pPr>
        <w:pStyle w:val="ConsPlusNormal"/>
        <w:jc w:val="center"/>
        <w:rPr>
          <w:rFonts w:ascii="Times New Roman" w:hAnsi="Times New Roman" w:cs="Times New Roman"/>
        </w:rPr>
      </w:pPr>
      <w:r w:rsidRPr="004E210C">
        <w:rPr>
          <w:rFonts w:ascii="Times New Roman" w:hAnsi="Times New Roman" w:cs="Times New Roman"/>
        </w:rPr>
        <w:t xml:space="preserve">муниципальной программы «Развитие молодёжной политики в Куйбышевском муниципальном районе Новосибирской области </w:t>
      </w:r>
    </w:p>
    <w:p w14:paraId="14D9867A" w14:textId="77777777" w:rsidR="00796EEB" w:rsidRPr="004E210C" w:rsidRDefault="00796EEB" w:rsidP="00796EEB">
      <w:pPr>
        <w:pStyle w:val="ConsPlusNormal"/>
        <w:jc w:val="center"/>
        <w:rPr>
          <w:rFonts w:ascii="Times New Roman" w:hAnsi="Times New Roman" w:cs="Times New Roman"/>
        </w:rPr>
      </w:pPr>
      <w:r w:rsidRPr="004E210C">
        <w:rPr>
          <w:rFonts w:ascii="Times New Roman" w:hAnsi="Times New Roman" w:cs="Times New Roman"/>
        </w:rPr>
        <w:t>на 2022-2025 годы» на очередной 2022 год и плановый период 2023, 2024 и 2025 годов</w:t>
      </w:r>
    </w:p>
    <w:p w14:paraId="7808BD93" w14:textId="77777777" w:rsidR="00796EEB" w:rsidRPr="004E210C" w:rsidRDefault="00796EEB" w:rsidP="00796EEB">
      <w:pPr>
        <w:rPr>
          <w:sz w:val="20"/>
          <w:szCs w:val="20"/>
        </w:rPr>
      </w:pPr>
    </w:p>
    <w:tbl>
      <w:tblPr>
        <w:tblW w:w="31192" w:type="dxa"/>
        <w:tblCellSpacing w:w="5" w:type="nil"/>
        <w:tblInd w:w="75" w:type="dxa"/>
        <w:tblLayout w:type="fixed"/>
        <w:tblCellMar>
          <w:left w:w="75" w:type="dxa"/>
          <w:right w:w="75" w:type="dxa"/>
        </w:tblCellMar>
        <w:tblLook w:val="0000" w:firstRow="0" w:lastRow="0" w:firstColumn="0" w:lastColumn="0" w:noHBand="0" w:noVBand="0"/>
      </w:tblPr>
      <w:tblGrid>
        <w:gridCol w:w="1701"/>
        <w:gridCol w:w="1701"/>
        <w:gridCol w:w="1134"/>
        <w:gridCol w:w="992"/>
        <w:gridCol w:w="993"/>
        <w:gridCol w:w="992"/>
        <w:gridCol w:w="992"/>
        <w:gridCol w:w="141"/>
        <w:gridCol w:w="1135"/>
        <w:gridCol w:w="1275"/>
        <w:gridCol w:w="1276"/>
        <w:gridCol w:w="1133"/>
        <w:gridCol w:w="1844"/>
        <w:gridCol w:w="1275"/>
        <w:gridCol w:w="994"/>
        <w:gridCol w:w="281"/>
        <w:gridCol w:w="1275"/>
        <w:gridCol w:w="713"/>
        <w:gridCol w:w="562"/>
        <w:gridCol w:w="1707"/>
        <w:gridCol w:w="2269"/>
        <w:gridCol w:w="2269"/>
        <w:gridCol w:w="2269"/>
        <w:gridCol w:w="2269"/>
      </w:tblGrid>
      <w:tr w:rsidR="00796EEB" w:rsidRPr="004E210C" w14:paraId="5DCBE93E" w14:textId="77777777" w:rsidTr="00BF6455">
        <w:trPr>
          <w:gridAfter w:val="11"/>
          <w:wAfter w:w="15883" w:type="dxa"/>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5DCEAD54" w14:textId="77777777" w:rsidR="00796EEB" w:rsidRPr="004E210C" w:rsidRDefault="00796EEB" w:rsidP="00BF6455">
            <w:pPr>
              <w:pStyle w:val="ConsPlusCell"/>
              <w:ind w:left="-75" w:firstLine="75"/>
              <w:jc w:val="center"/>
              <w:rPr>
                <w:rFonts w:ascii="Times New Roman" w:hAnsi="Times New Roman" w:cs="Times New Roman"/>
              </w:rPr>
            </w:pPr>
            <w:r w:rsidRPr="004E210C">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5CDC61D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Наименование показателя</w:t>
            </w:r>
          </w:p>
        </w:tc>
        <w:tc>
          <w:tcPr>
            <w:tcW w:w="1134" w:type="dxa"/>
            <w:vMerge w:val="restart"/>
            <w:tcBorders>
              <w:top w:val="single" w:sz="4" w:space="0" w:color="auto"/>
              <w:left w:val="single" w:sz="4" w:space="0" w:color="auto"/>
              <w:right w:val="single" w:sz="4" w:space="0" w:color="auto"/>
            </w:tcBorders>
            <w:shd w:val="clear" w:color="auto" w:fill="auto"/>
          </w:tcPr>
          <w:p w14:paraId="0DA3067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Значение показателя на 2022 год</w:t>
            </w:r>
          </w:p>
          <w:p w14:paraId="423B0ED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(тыс. руб.)</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6EB6311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Значение показателя на очередной финансовый 2022 год (поквартально) в тыс. руб.</w:t>
            </w:r>
          </w:p>
        </w:tc>
        <w:tc>
          <w:tcPr>
            <w:tcW w:w="1276" w:type="dxa"/>
            <w:gridSpan w:val="2"/>
            <w:vMerge w:val="restart"/>
            <w:tcBorders>
              <w:top w:val="single" w:sz="4" w:space="0" w:color="auto"/>
              <w:left w:val="single" w:sz="4" w:space="0" w:color="auto"/>
              <w:right w:val="single" w:sz="4" w:space="0" w:color="auto"/>
            </w:tcBorders>
            <w:shd w:val="clear" w:color="auto" w:fill="auto"/>
          </w:tcPr>
          <w:p w14:paraId="5E8716E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Значение показателя на </w:t>
            </w:r>
            <w:r w:rsidRPr="004E210C">
              <w:rPr>
                <w:rFonts w:ascii="Times New Roman" w:hAnsi="Times New Roman" w:cs="Times New Roman"/>
                <w:color w:val="000000" w:themeColor="text1"/>
              </w:rPr>
              <w:t xml:space="preserve">2023 </w:t>
            </w:r>
            <w:r w:rsidRPr="004E210C">
              <w:rPr>
                <w:rFonts w:ascii="Times New Roman" w:hAnsi="Times New Roman" w:cs="Times New Roman"/>
              </w:rPr>
              <w:t>год</w:t>
            </w:r>
          </w:p>
          <w:p w14:paraId="7F866F0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(тыс. руб.)</w:t>
            </w:r>
          </w:p>
        </w:tc>
        <w:tc>
          <w:tcPr>
            <w:tcW w:w="1275" w:type="dxa"/>
            <w:vMerge w:val="restart"/>
            <w:tcBorders>
              <w:top w:val="single" w:sz="4" w:space="0" w:color="auto"/>
              <w:left w:val="single" w:sz="4" w:space="0" w:color="auto"/>
              <w:right w:val="single" w:sz="4" w:space="0" w:color="auto"/>
            </w:tcBorders>
            <w:shd w:val="clear" w:color="auto" w:fill="auto"/>
          </w:tcPr>
          <w:p w14:paraId="635DB0C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Значение показателя на </w:t>
            </w:r>
            <w:r w:rsidRPr="004E210C">
              <w:rPr>
                <w:rFonts w:ascii="Times New Roman" w:hAnsi="Times New Roman" w:cs="Times New Roman"/>
                <w:color w:val="000000" w:themeColor="text1"/>
              </w:rPr>
              <w:t>2024</w:t>
            </w:r>
            <w:r w:rsidRPr="004E210C">
              <w:rPr>
                <w:rFonts w:ascii="Times New Roman" w:hAnsi="Times New Roman" w:cs="Times New Roman"/>
              </w:rPr>
              <w:t xml:space="preserve"> год</w:t>
            </w:r>
          </w:p>
          <w:p w14:paraId="1C54020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(тыс. руб.)</w:t>
            </w:r>
          </w:p>
        </w:tc>
        <w:tc>
          <w:tcPr>
            <w:tcW w:w="1276" w:type="dxa"/>
            <w:vMerge w:val="restart"/>
            <w:tcBorders>
              <w:top w:val="single" w:sz="4" w:space="0" w:color="auto"/>
              <w:left w:val="single" w:sz="4" w:space="0" w:color="auto"/>
              <w:right w:val="single" w:sz="4" w:space="0" w:color="auto"/>
            </w:tcBorders>
            <w:shd w:val="clear" w:color="auto" w:fill="auto"/>
          </w:tcPr>
          <w:p w14:paraId="5DDEE62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Значение показателя на </w:t>
            </w:r>
            <w:r w:rsidRPr="004E210C">
              <w:rPr>
                <w:rFonts w:ascii="Times New Roman" w:hAnsi="Times New Roman" w:cs="Times New Roman"/>
                <w:color w:val="000000" w:themeColor="text1"/>
              </w:rPr>
              <w:t>2025</w:t>
            </w:r>
            <w:r w:rsidRPr="004E210C">
              <w:rPr>
                <w:rFonts w:ascii="Times New Roman" w:hAnsi="Times New Roman" w:cs="Times New Roman"/>
              </w:rPr>
              <w:t xml:space="preserve"> год</w:t>
            </w:r>
          </w:p>
          <w:p w14:paraId="4B2FC8D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(тыс. руб.)</w:t>
            </w:r>
          </w:p>
        </w:tc>
        <w:tc>
          <w:tcPr>
            <w:tcW w:w="1133" w:type="dxa"/>
            <w:vMerge w:val="restart"/>
            <w:tcBorders>
              <w:top w:val="single" w:sz="4" w:space="0" w:color="auto"/>
              <w:left w:val="single" w:sz="4" w:space="0" w:color="auto"/>
              <w:right w:val="single" w:sz="4" w:space="0" w:color="auto"/>
            </w:tcBorders>
            <w:shd w:val="clear" w:color="auto" w:fill="auto"/>
          </w:tcPr>
          <w:p w14:paraId="0339EC0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Ответственный исполнитель</w:t>
            </w:r>
          </w:p>
        </w:tc>
        <w:tc>
          <w:tcPr>
            <w:tcW w:w="1844" w:type="dxa"/>
            <w:vMerge w:val="restart"/>
            <w:tcBorders>
              <w:top w:val="single" w:sz="4" w:space="0" w:color="auto"/>
              <w:left w:val="single" w:sz="4" w:space="0" w:color="auto"/>
              <w:right w:val="single" w:sz="4" w:space="0" w:color="auto"/>
            </w:tcBorders>
          </w:tcPr>
          <w:p w14:paraId="60209A4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Ожидаемый результат (краткое описание)</w:t>
            </w:r>
          </w:p>
        </w:tc>
      </w:tr>
      <w:tr w:rsidR="00796EEB" w:rsidRPr="004E210C" w14:paraId="6AD2A591" w14:textId="77777777" w:rsidTr="00BF6455">
        <w:trPr>
          <w:gridAfter w:val="11"/>
          <w:wAfter w:w="15883" w:type="dxa"/>
          <w:tblCellSpacing w:w="5" w:type="nil"/>
        </w:trPr>
        <w:tc>
          <w:tcPr>
            <w:tcW w:w="1701" w:type="dxa"/>
            <w:vMerge/>
            <w:tcBorders>
              <w:left w:val="single" w:sz="4" w:space="0" w:color="auto"/>
              <w:bottom w:val="single" w:sz="4" w:space="0" w:color="auto"/>
              <w:right w:val="single" w:sz="4" w:space="0" w:color="auto"/>
            </w:tcBorders>
            <w:shd w:val="clear" w:color="auto" w:fill="auto"/>
          </w:tcPr>
          <w:p w14:paraId="72BFD0A1" w14:textId="77777777" w:rsidR="00796EEB" w:rsidRPr="004E210C" w:rsidRDefault="00796EEB" w:rsidP="00BF6455">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43B399EA" w14:textId="77777777" w:rsidR="00796EEB" w:rsidRPr="004E210C" w:rsidRDefault="00796EEB" w:rsidP="00BF6455">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14:paraId="5C246F5C" w14:textId="77777777" w:rsidR="00796EEB" w:rsidRPr="004E210C" w:rsidRDefault="00796EEB" w:rsidP="00BF6455">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D115F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 кв.</w:t>
            </w:r>
          </w:p>
        </w:tc>
        <w:tc>
          <w:tcPr>
            <w:tcW w:w="993" w:type="dxa"/>
            <w:tcBorders>
              <w:left w:val="single" w:sz="4" w:space="0" w:color="auto"/>
              <w:bottom w:val="single" w:sz="4" w:space="0" w:color="auto"/>
              <w:right w:val="single" w:sz="4" w:space="0" w:color="auto"/>
            </w:tcBorders>
            <w:shd w:val="clear" w:color="auto" w:fill="auto"/>
            <w:vAlign w:val="center"/>
          </w:tcPr>
          <w:p w14:paraId="7C44234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 кв.</w:t>
            </w:r>
          </w:p>
        </w:tc>
        <w:tc>
          <w:tcPr>
            <w:tcW w:w="992" w:type="dxa"/>
            <w:tcBorders>
              <w:left w:val="single" w:sz="4" w:space="0" w:color="auto"/>
              <w:bottom w:val="single" w:sz="4" w:space="0" w:color="auto"/>
              <w:right w:val="single" w:sz="4" w:space="0" w:color="auto"/>
            </w:tcBorders>
            <w:shd w:val="clear" w:color="auto" w:fill="auto"/>
            <w:vAlign w:val="center"/>
          </w:tcPr>
          <w:p w14:paraId="5D0B564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3 кв.</w:t>
            </w:r>
          </w:p>
        </w:tc>
        <w:tc>
          <w:tcPr>
            <w:tcW w:w="992" w:type="dxa"/>
            <w:tcBorders>
              <w:left w:val="single" w:sz="4" w:space="0" w:color="auto"/>
              <w:bottom w:val="single" w:sz="4" w:space="0" w:color="auto"/>
              <w:right w:val="single" w:sz="4" w:space="0" w:color="auto"/>
            </w:tcBorders>
            <w:shd w:val="clear" w:color="auto" w:fill="auto"/>
            <w:vAlign w:val="center"/>
          </w:tcPr>
          <w:p w14:paraId="16FAC8A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 кв.</w:t>
            </w:r>
          </w:p>
        </w:tc>
        <w:tc>
          <w:tcPr>
            <w:tcW w:w="1276" w:type="dxa"/>
            <w:gridSpan w:val="2"/>
            <w:vMerge/>
            <w:tcBorders>
              <w:left w:val="single" w:sz="4" w:space="0" w:color="auto"/>
              <w:bottom w:val="single" w:sz="4" w:space="0" w:color="auto"/>
              <w:right w:val="single" w:sz="4" w:space="0" w:color="auto"/>
            </w:tcBorders>
            <w:shd w:val="clear" w:color="auto" w:fill="auto"/>
          </w:tcPr>
          <w:p w14:paraId="2DEF773F" w14:textId="77777777" w:rsidR="00796EEB" w:rsidRPr="004E210C" w:rsidRDefault="00796EEB" w:rsidP="00BF6455">
            <w:pPr>
              <w:pStyle w:val="ConsPlusCell"/>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shd w:val="clear" w:color="auto" w:fill="auto"/>
          </w:tcPr>
          <w:p w14:paraId="56BE6C8C" w14:textId="77777777" w:rsidR="00796EEB" w:rsidRPr="004E210C" w:rsidRDefault="00796EEB" w:rsidP="00BF6455">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2572DB2" w14:textId="77777777" w:rsidR="00796EEB" w:rsidRPr="004E210C" w:rsidRDefault="00796EEB" w:rsidP="00BF6455">
            <w:pPr>
              <w:pStyle w:val="ConsPlusCell"/>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shd w:val="clear" w:color="auto" w:fill="auto"/>
          </w:tcPr>
          <w:p w14:paraId="4580E2A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7C83E41A" w14:textId="77777777" w:rsidR="00796EEB" w:rsidRPr="004E210C" w:rsidRDefault="00796EEB" w:rsidP="00BF6455">
            <w:pPr>
              <w:pStyle w:val="ConsPlusCell"/>
              <w:rPr>
                <w:rFonts w:ascii="Times New Roman" w:hAnsi="Times New Roman" w:cs="Times New Roman"/>
              </w:rPr>
            </w:pPr>
          </w:p>
        </w:tc>
      </w:tr>
      <w:tr w:rsidR="00796EEB" w:rsidRPr="004E210C" w14:paraId="3CD589A1" w14:textId="77777777" w:rsidTr="00BF6455">
        <w:trPr>
          <w:gridAfter w:val="11"/>
          <w:wAfter w:w="15883" w:type="dxa"/>
          <w:tblCellSpacing w:w="5" w:type="nil"/>
        </w:trPr>
        <w:tc>
          <w:tcPr>
            <w:tcW w:w="1701" w:type="dxa"/>
            <w:tcBorders>
              <w:left w:val="single" w:sz="4" w:space="0" w:color="auto"/>
              <w:bottom w:val="single" w:sz="4" w:space="0" w:color="auto"/>
              <w:right w:val="single" w:sz="4" w:space="0" w:color="auto"/>
            </w:tcBorders>
            <w:shd w:val="clear" w:color="auto" w:fill="auto"/>
          </w:tcPr>
          <w:p w14:paraId="2E2689B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w:t>
            </w:r>
          </w:p>
        </w:tc>
        <w:tc>
          <w:tcPr>
            <w:tcW w:w="1701" w:type="dxa"/>
            <w:tcBorders>
              <w:left w:val="single" w:sz="4" w:space="0" w:color="auto"/>
              <w:bottom w:val="single" w:sz="4" w:space="0" w:color="auto"/>
              <w:right w:val="single" w:sz="4" w:space="0" w:color="auto"/>
            </w:tcBorders>
            <w:shd w:val="clear" w:color="auto" w:fill="auto"/>
          </w:tcPr>
          <w:p w14:paraId="177DE37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w:t>
            </w:r>
          </w:p>
        </w:tc>
        <w:tc>
          <w:tcPr>
            <w:tcW w:w="1134" w:type="dxa"/>
            <w:tcBorders>
              <w:left w:val="single" w:sz="4" w:space="0" w:color="auto"/>
              <w:bottom w:val="single" w:sz="4" w:space="0" w:color="auto"/>
              <w:right w:val="single" w:sz="4" w:space="0" w:color="auto"/>
            </w:tcBorders>
            <w:shd w:val="clear" w:color="auto" w:fill="auto"/>
          </w:tcPr>
          <w:p w14:paraId="538BDF4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3</w:t>
            </w:r>
          </w:p>
        </w:tc>
        <w:tc>
          <w:tcPr>
            <w:tcW w:w="992" w:type="dxa"/>
            <w:tcBorders>
              <w:left w:val="single" w:sz="4" w:space="0" w:color="auto"/>
              <w:bottom w:val="single" w:sz="4" w:space="0" w:color="auto"/>
              <w:right w:val="single" w:sz="4" w:space="0" w:color="auto"/>
            </w:tcBorders>
            <w:shd w:val="clear" w:color="auto" w:fill="auto"/>
          </w:tcPr>
          <w:p w14:paraId="3800EC6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w:t>
            </w:r>
          </w:p>
        </w:tc>
        <w:tc>
          <w:tcPr>
            <w:tcW w:w="993" w:type="dxa"/>
            <w:tcBorders>
              <w:left w:val="single" w:sz="4" w:space="0" w:color="auto"/>
              <w:bottom w:val="single" w:sz="4" w:space="0" w:color="auto"/>
              <w:right w:val="single" w:sz="4" w:space="0" w:color="auto"/>
            </w:tcBorders>
            <w:shd w:val="clear" w:color="auto" w:fill="auto"/>
          </w:tcPr>
          <w:p w14:paraId="167AD85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w:t>
            </w:r>
          </w:p>
        </w:tc>
        <w:tc>
          <w:tcPr>
            <w:tcW w:w="992" w:type="dxa"/>
            <w:tcBorders>
              <w:left w:val="single" w:sz="4" w:space="0" w:color="auto"/>
              <w:bottom w:val="single" w:sz="4" w:space="0" w:color="auto"/>
              <w:right w:val="single" w:sz="4" w:space="0" w:color="auto"/>
            </w:tcBorders>
            <w:shd w:val="clear" w:color="auto" w:fill="auto"/>
          </w:tcPr>
          <w:p w14:paraId="01C9FA5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14:paraId="3C959DB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7</w:t>
            </w:r>
          </w:p>
        </w:tc>
        <w:tc>
          <w:tcPr>
            <w:tcW w:w="1276" w:type="dxa"/>
            <w:gridSpan w:val="2"/>
            <w:tcBorders>
              <w:left w:val="single" w:sz="4" w:space="0" w:color="auto"/>
              <w:bottom w:val="single" w:sz="4" w:space="0" w:color="auto"/>
              <w:right w:val="single" w:sz="4" w:space="0" w:color="auto"/>
            </w:tcBorders>
            <w:shd w:val="clear" w:color="auto" w:fill="auto"/>
          </w:tcPr>
          <w:p w14:paraId="52CF711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8</w:t>
            </w:r>
          </w:p>
        </w:tc>
        <w:tc>
          <w:tcPr>
            <w:tcW w:w="1275" w:type="dxa"/>
            <w:tcBorders>
              <w:left w:val="single" w:sz="4" w:space="0" w:color="auto"/>
              <w:bottom w:val="single" w:sz="4" w:space="0" w:color="auto"/>
              <w:right w:val="single" w:sz="4" w:space="0" w:color="auto"/>
            </w:tcBorders>
            <w:shd w:val="clear" w:color="auto" w:fill="auto"/>
          </w:tcPr>
          <w:p w14:paraId="7B32250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9</w:t>
            </w:r>
          </w:p>
        </w:tc>
        <w:tc>
          <w:tcPr>
            <w:tcW w:w="1276" w:type="dxa"/>
            <w:tcBorders>
              <w:left w:val="single" w:sz="4" w:space="0" w:color="auto"/>
              <w:bottom w:val="single" w:sz="4" w:space="0" w:color="auto"/>
              <w:right w:val="single" w:sz="4" w:space="0" w:color="auto"/>
            </w:tcBorders>
            <w:shd w:val="clear" w:color="auto" w:fill="auto"/>
          </w:tcPr>
          <w:p w14:paraId="4DC3FED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10</w:t>
            </w:r>
          </w:p>
        </w:tc>
        <w:tc>
          <w:tcPr>
            <w:tcW w:w="1133" w:type="dxa"/>
            <w:tcBorders>
              <w:left w:val="single" w:sz="4" w:space="0" w:color="auto"/>
              <w:bottom w:val="single" w:sz="4" w:space="0" w:color="auto"/>
              <w:right w:val="single" w:sz="4" w:space="0" w:color="auto"/>
            </w:tcBorders>
            <w:shd w:val="clear" w:color="auto" w:fill="auto"/>
          </w:tcPr>
          <w:p w14:paraId="73149B6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11</w:t>
            </w:r>
          </w:p>
        </w:tc>
        <w:tc>
          <w:tcPr>
            <w:tcW w:w="1844" w:type="dxa"/>
            <w:tcBorders>
              <w:left w:val="single" w:sz="4" w:space="0" w:color="auto"/>
              <w:bottom w:val="single" w:sz="4" w:space="0" w:color="auto"/>
              <w:right w:val="single" w:sz="4" w:space="0" w:color="auto"/>
            </w:tcBorders>
          </w:tcPr>
          <w:p w14:paraId="7899BC3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12</w:t>
            </w:r>
          </w:p>
        </w:tc>
      </w:tr>
      <w:tr w:rsidR="00796EEB" w:rsidRPr="004E210C" w14:paraId="14975505" w14:textId="77777777" w:rsidTr="00BF6455">
        <w:trPr>
          <w:gridAfter w:val="11"/>
          <w:wAfter w:w="15883" w:type="dxa"/>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670DB9A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1. Формулировка цели 1: с</w:t>
            </w:r>
            <w:r w:rsidRPr="004E210C">
              <w:rPr>
                <w:rFonts w:ascii="Times New Roman" w:hAnsi="Times New Roman" w:cs="Times New Roman"/>
                <w:color w:val="000000"/>
              </w:rPr>
              <w:t>оздание условий для успешной социализации и эффективной самореализации молодежи Куйбышевского района Новосибирской области.</w:t>
            </w:r>
          </w:p>
        </w:tc>
      </w:tr>
      <w:tr w:rsidR="00796EEB" w:rsidRPr="004E210C" w14:paraId="3E7FC8D5" w14:textId="77777777" w:rsidTr="00BF6455">
        <w:trPr>
          <w:gridAfter w:val="11"/>
          <w:wAfter w:w="15883" w:type="dxa"/>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0CA55A2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1.1. Формулировка задачи 1 цели 1 муниципальной программы: </w:t>
            </w:r>
            <w:r w:rsidRPr="004E210C">
              <w:rPr>
                <w:rFonts w:ascii="Times New Roman" w:hAnsi="Times New Roman" w:cs="Times New Roman"/>
                <w:color w:val="000000"/>
              </w:rPr>
              <w:t>Вовлечение молодежи в социально-экономическую, общественную,</w:t>
            </w:r>
            <w:r w:rsidRPr="004E210C">
              <w:rPr>
                <w:rFonts w:ascii="Times New Roman" w:hAnsi="Times New Roman" w:cs="Times New Roman"/>
              </w:rPr>
              <w:t xml:space="preserve"> культурную и спортивную жизнь общества</w:t>
            </w:r>
          </w:p>
        </w:tc>
      </w:tr>
      <w:tr w:rsidR="00796EEB" w:rsidRPr="004E210C" w14:paraId="3E53E8E2" w14:textId="77777777" w:rsidTr="00BF6455">
        <w:trPr>
          <w:gridAfter w:val="11"/>
          <w:wAfter w:w="15883" w:type="dxa"/>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47485E3B" w14:textId="77777777" w:rsidR="00796EEB" w:rsidRPr="004E210C" w:rsidRDefault="00796EEB" w:rsidP="00BF6455">
            <w:pPr>
              <w:pStyle w:val="ConsPlusCell"/>
              <w:jc w:val="both"/>
              <w:rPr>
                <w:rFonts w:ascii="Times New Roman" w:hAnsi="Times New Roman" w:cs="Times New Roman"/>
                <w:i/>
              </w:rPr>
            </w:pPr>
            <w:r w:rsidRPr="004E210C">
              <w:rPr>
                <w:rFonts w:ascii="Times New Roman" w:hAnsi="Times New Roman" w:cs="Times New Roman"/>
              </w:rPr>
              <w:t>1.1.1. Организация и проведение мероприятий, направленных на формирование социальной активности и поддержку одарённой молодёжи</w:t>
            </w:r>
          </w:p>
        </w:tc>
      </w:tr>
      <w:tr w:rsidR="00796EEB" w:rsidRPr="004E210C" w14:paraId="61747524" w14:textId="77777777" w:rsidTr="00BF6455">
        <w:trPr>
          <w:gridAfter w:val="11"/>
          <w:wAfter w:w="15883" w:type="dxa"/>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3419EBB6" w14:textId="77777777" w:rsidR="00796EEB" w:rsidRPr="004E210C" w:rsidRDefault="00796EEB" w:rsidP="00BF6455">
            <w:pPr>
              <w:pStyle w:val="ConsPlusCell"/>
              <w:jc w:val="both"/>
              <w:rPr>
                <w:rFonts w:ascii="Times New Roman" w:hAnsi="Times New Roman" w:cs="Times New Roman"/>
                <w:i/>
              </w:rPr>
            </w:pPr>
            <w:r w:rsidRPr="004E210C">
              <w:rPr>
                <w:rFonts w:ascii="Times New Roman" w:hAnsi="Times New Roman" w:cs="Times New Roman"/>
                <w:i/>
              </w:rPr>
              <w:t>1.1.1.1.</w:t>
            </w:r>
            <w:r w:rsidRPr="004E210C">
              <w:rPr>
                <w:rFonts w:ascii="Times New Roman" w:hAnsi="Times New Roman" w:cs="Times New Roman"/>
              </w:rPr>
              <w:t xml:space="preserve"> </w:t>
            </w:r>
            <w:r w:rsidRPr="004E210C">
              <w:rPr>
                <w:rFonts w:ascii="Times New Roman" w:hAnsi="Times New Roman" w:cs="Times New Roman"/>
                <w:i/>
              </w:rPr>
              <w:t>Мероприятия, направленные на формирование социальной активности молодёжи</w:t>
            </w:r>
          </w:p>
        </w:tc>
      </w:tr>
      <w:tr w:rsidR="00796EEB" w:rsidRPr="004E210C" w14:paraId="0C17C0CA" w14:textId="77777777" w:rsidTr="00BF6455">
        <w:trPr>
          <w:gridAfter w:val="11"/>
          <w:wAfter w:w="15883" w:type="dxa"/>
          <w:trHeight w:val="1008"/>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4BBEBF9E" w14:textId="77777777" w:rsidR="00796EEB" w:rsidRPr="004E210C" w:rsidRDefault="00796EEB" w:rsidP="00BF6455">
            <w:pPr>
              <w:pStyle w:val="ConsPlusCell"/>
              <w:ind w:left="67"/>
              <w:rPr>
                <w:rFonts w:ascii="Times New Roman" w:hAnsi="Times New Roman" w:cs="Times New Roman"/>
              </w:rPr>
            </w:pPr>
            <w:r w:rsidRPr="004E210C">
              <w:rPr>
                <w:rFonts w:ascii="Times New Roman" w:hAnsi="Times New Roman" w:cs="Times New Roman"/>
              </w:rPr>
              <w:t xml:space="preserve">Проектная деятельность.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9EC8F"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308513D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w:t>
            </w:r>
          </w:p>
          <w:p w14:paraId="7C56527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A60CF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B93D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7305C8" w14:textId="77777777" w:rsidR="00796EEB" w:rsidRPr="004E210C" w:rsidRDefault="00796EEB" w:rsidP="00BF6455">
            <w:pPr>
              <w:jc w:val="center"/>
              <w:rPr>
                <w:sz w:val="20"/>
                <w:szCs w:val="20"/>
              </w:rPr>
            </w:pPr>
            <w:r w:rsidRPr="004E210C">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B19482"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B2AAD" w14:textId="77777777" w:rsidR="00796EEB" w:rsidRPr="004E210C" w:rsidRDefault="00796EEB" w:rsidP="00BF6455">
            <w:pPr>
              <w:jc w:val="center"/>
              <w:rPr>
                <w:sz w:val="20"/>
                <w:szCs w:val="20"/>
              </w:rPr>
            </w:pPr>
            <w:r w:rsidRPr="004E210C">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6C0F47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6EFC8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DAA09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8</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254F504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top w:val="single" w:sz="4" w:space="0" w:color="auto"/>
              <w:left w:val="single" w:sz="4" w:space="0" w:color="auto"/>
              <w:bottom w:val="single" w:sz="4" w:space="0" w:color="auto"/>
              <w:right w:val="single" w:sz="4" w:space="0" w:color="auto"/>
            </w:tcBorders>
          </w:tcPr>
          <w:p w14:paraId="6EC810E7"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Ежегодная защита социально значимых молодёжных проектов.</w:t>
            </w:r>
          </w:p>
          <w:p w14:paraId="0C3D6EF3"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Грантовую поддержку получат:</w:t>
            </w:r>
          </w:p>
          <w:p w14:paraId="2BD60BAA"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2022 – 6 человек,</w:t>
            </w:r>
          </w:p>
          <w:p w14:paraId="4D8A32C0"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2023 - 6 человек,</w:t>
            </w:r>
          </w:p>
          <w:p w14:paraId="49C9E038"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2024 - 7 человек,</w:t>
            </w:r>
          </w:p>
          <w:p w14:paraId="60AB9078"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2025 – 8 человек.</w:t>
            </w:r>
          </w:p>
          <w:p w14:paraId="30D23A6A"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Всего за период реализации программы предполагается поддержать 27 авторов проектов..</w:t>
            </w:r>
          </w:p>
        </w:tc>
      </w:tr>
      <w:tr w:rsidR="00796EEB" w:rsidRPr="004E210C" w14:paraId="56D1CCE3" w14:textId="77777777" w:rsidTr="00BF6455">
        <w:trPr>
          <w:gridAfter w:val="11"/>
          <w:wAfter w:w="15883" w:type="dxa"/>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64BB56A" w14:textId="77777777" w:rsidR="00796EEB" w:rsidRPr="004E210C" w:rsidRDefault="00796EEB" w:rsidP="00796EEB">
            <w:pPr>
              <w:pStyle w:val="ConsPlusCell"/>
              <w:numPr>
                <w:ilvl w:val="0"/>
                <w:numId w:val="2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7B678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016A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14E9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200B5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5FA2F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C4EA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96128F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6E5C1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F7A3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4D90F2CA"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4CBF028E" w14:textId="77777777" w:rsidR="00796EEB" w:rsidRPr="004E210C" w:rsidRDefault="00796EEB" w:rsidP="00BF6455">
            <w:pPr>
              <w:pStyle w:val="ConsPlusCell"/>
              <w:rPr>
                <w:rFonts w:ascii="Times New Roman" w:hAnsi="Times New Roman" w:cs="Times New Roman"/>
              </w:rPr>
            </w:pPr>
          </w:p>
        </w:tc>
      </w:tr>
      <w:tr w:rsidR="00796EEB" w:rsidRPr="004E210C" w14:paraId="7C203BE8" w14:textId="77777777" w:rsidTr="00BF6455">
        <w:trPr>
          <w:gridAfter w:val="11"/>
          <w:wAfter w:w="15883" w:type="dxa"/>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49AE0F5C" w14:textId="77777777" w:rsidR="00796EEB" w:rsidRPr="004E210C" w:rsidRDefault="00796EEB" w:rsidP="00796EEB">
            <w:pPr>
              <w:pStyle w:val="ConsPlusCell"/>
              <w:numPr>
                <w:ilvl w:val="0"/>
                <w:numId w:val="2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900FA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72B5E56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E181A" w14:textId="77777777" w:rsidR="00796EEB" w:rsidRPr="004E210C" w:rsidRDefault="00796EEB" w:rsidP="00BF6455">
            <w:pPr>
              <w:jc w:val="center"/>
              <w:rPr>
                <w:sz w:val="20"/>
                <w:szCs w:val="20"/>
              </w:rPr>
            </w:pPr>
            <w:r w:rsidRPr="004E210C">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F7124"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447CC" w14:textId="77777777" w:rsidR="00796EEB" w:rsidRPr="004E210C" w:rsidRDefault="00796EEB" w:rsidP="00BF6455">
            <w:pPr>
              <w:jc w:val="center"/>
              <w:rPr>
                <w:sz w:val="20"/>
                <w:szCs w:val="20"/>
              </w:rPr>
            </w:pPr>
            <w:r w:rsidRPr="004E210C">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32F27"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4E767" w14:textId="77777777" w:rsidR="00796EEB" w:rsidRPr="004E210C" w:rsidRDefault="00796EEB" w:rsidP="00BF6455">
            <w:pPr>
              <w:jc w:val="center"/>
              <w:rPr>
                <w:sz w:val="20"/>
                <w:szCs w:val="20"/>
              </w:rPr>
            </w:pPr>
            <w:r w:rsidRPr="004E210C">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B5E1430" w14:textId="77777777" w:rsidR="00796EEB" w:rsidRPr="004E210C" w:rsidRDefault="00796EEB" w:rsidP="00BF6455">
            <w:pPr>
              <w:rPr>
                <w:sz w:val="20"/>
                <w:szCs w:val="20"/>
              </w:rPr>
            </w:pPr>
            <w:r w:rsidRPr="004E210C">
              <w:rPr>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3950FF" w14:textId="77777777" w:rsidR="00796EEB" w:rsidRPr="004E210C" w:rsidRDefault="00796EEB" w:rsidP="00BF6455">
            <w:pP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E5457D" w14:textId="77777777" w:rsidR="00796EEB" w:rsidRPr="004E210C" w:rsidRDefault="00796EEB" w:rsidP="00BF6455">
            <w:pPr>
              <w:rPr>
                <w:sz w:val="20"/>
                <w:szCs w:val="20"/>
              </w:rPr>
            </w:pPr>
            <w:r w:rsidRPr="004E210C">
              <w:rPr>
                <w:sz w:val="20"/>
                <w:szCs w:val="20"/>
              </w:rPr>
              <w:t>0,00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0EA7BA2F"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539E5498" w14:textId="77777777" w:rsidR="00796EEB" w:rsidRPr="004E210C" w:rsidRDefault="00796EEB" w:rsidP="00BF6455">
            <w:pPr>
              <w:pStyle w:val="ConsPlusCell"/>
              <w:rPr>
                <w:rFonts w:ascii="Times New Roman" w:hAnsi="Times New Roman" w:cs="Times New Roman"/>
              </w:rPr>
            </w:pPr>
          </w:p>
        </w:tc>
      </w:tr>
      <w:tr w:rsidR="00796EEB" w:rsidRPr="004E210C" w14:paraId="7DE766BE"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7BA73AAC" w14:textId="77777777" w:rsidR="00796EEB" w:rsidRPr="004E210C" w:rsidRDefault="00796EEB" w:rsidP="00796EEB">
            <w:pPr>
              <w:pStyle w:val="ConsPlusCell"/>
              <w:numPr>
                <w:ilvl w:val="0"/>
                <w:numId w:val="2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82E16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0D1AB0"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57A40"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EFB874"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3ED64"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36F876" w14:textId="77777777" w:rsidR="00796EEB" w:rsidRPr="004E210C" w:rsidRDefault="00796EEB" w:rsidP="00BF6455">
            <w:pPr>
              <w:jc w:val="center"/>
              <w:rPr>
                <w:sz w:val="20"/>
                <w:szCs w:val="20"/>
              </w:rPr>
            </w:pPr>
            <w:r w:rsidRPr="004E210C">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AE68642"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B95F1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15896" w14:textId="77777777" w:rsidR="00796EEB" w:rsidRPr="004E210C" w:rsidRDefault="00796EEB" w:rsidP="00BF6455">
            <w:pPr>
              <w:jc w:val="center"/>
              <w:rPr>
                <w:sz w:val="20"/>
                <w:szCs w:val="20"/>
              </w:rPr>
            </w:pPr>
            <w:r w:rsidRPr="004E210C">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6F302F8E"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269D5C37" w14:textId="77777777" w:rsidR="00796EEB" w:rsidRPr="004E210C" w:rsidRDefault="00796EEB" w:rsidP="00BF6455">
            <w:pPr>
              <w:pStyle w:val="ConsPlusCell"/>
              <w:rPr>
                <w:rFonts w:ascii="Times New Roman" w:hAnsi="Times New Roman" w:cs="Times New Roman"/>
              </w:rPr>
            </w:pPr>
          </w:p>
        </w:tc>
      </w:tr>
      <w:tr w:rsidR="00796EEB" w:rsidRPr="004E210C" w14:paraId="7BA7DC0C"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315D9324" w14:textId="77777777" w:rsidR="00796EEB" w:rsidRPr="004E210C" w:rsidRDefault="00796EEB" w:rsidP="00796EEB">
            <w:pPr>
              <w:pStyle w:val="ConsPlusCell"/>
              <w:numPr>
                <w:ilvl w:val="0"/>
                <w:numId w:val="2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E2995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10FC5"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6D3E7"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C2EDE"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ECE7E"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49B6D" w14:textId="77777777" w:rsidR="00796EEB" w:rsidRPr="004E210C" w:rsidRDefault="00796EEB" w:rsidP="00BF6455">
            <w:pPr>
              <w:jc w:val="center"/>
              <w:rPr>
                <w:sz w:val="20"/>
                <w:szCs w:val="20"/>
              </w:rPr>
            </w:pPr>
            <w:r w:rsidRPr="004E210C">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90B94C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56F9E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DA61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5999FA1A"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031C9C61" w14:textId="77777777" w:rsidR="00796EEB" w:rsidRPr="004E210C" w:rsidRDefault="00796EEB" w:rsidP="00BF6455">
            <w:pPr>
              <w:pStyle w:val="ConsPlusCell"/>
              <w:rPr>
                <w:rFonts w:ascii="Times New Roman" w:hAnsi="Times New Roman" w:cs="Times New Roman"/>
              </w:rPr>
            </w:pPr>
          </w:p>
        </w:tc>
      </w:tr>
      <w:tr w:rsidR="00796EEB" w:rsidRPr="004E210C" w14:paraId="472A22E0"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71B1BC02" w14:textId="77777777" w:rsidR="00796EEB" w:rsidRPr="004E210C" w:rsidRDefault="00796EEB" w:rsidP="00796EEB">
            <w:pPr>
              <w:pStyle w:val="ConsPlusCell"/>
              <w:numPr>
                <w:ilvl w:val="0"/>
                <w:numId w:val="2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68F0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2A4548" w14:textId="77777777" w:rsidR="00796EEB" w:rsidRPr="004E210C" w:rsidRDefault="00796EEB" w:rsidP="00BF6455">
            <w:pPr>
              <w:jc w:val="center"/>
              <w:rPr>
                <w:sz w:val="20"/>
                <w:szCs w:val="20"/>
              </w:rPr>
            </w:pPr>
            <w:r w:rsidRPr="004E210C">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9C0C"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5F375F" w14:textId="77777777" w:rsidR="00796EEB" w:rsidRPr="004E210C" w:rsidRDefault="00796EEB" w:rsidP="00BF6455">
            <w:pPr>
              <w:jc w:val="center"/>
              <w:rPr>
                <w:sz w:val="20"/>
                <w:szCs w:val="20"/>
              </w:rPr>
            </w:pPr>
            <w:r w:rsidRPr="004E210C">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C2E80"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0A90F" w14:textId="77777777" w:rsidR="00796EEB" w:rsidRPr="004E210C" w:rsidRDefault="00796EEB" w:rsidP="00BF6455">
            <w:pPr>
              <w:jc w:val="center"/>
              <w:rPr>
                <w:sz w:val="20"/>
                <w:szCs w:val="20"/>
              </w:rPr>
            </w:pPr>
            <w:r w:rsidRPr="004E210C">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C928602" w14:textId="77777777" w:rsidR="00796EEB" w:rsidRPr="004E210C" w:rsidRDefault="00796EEB" w:rsidP="00BF6455">
            <w:pPr>
              <w:rPr>
                <w:sz w:val="20"/>
                <w:szCs w:val="20"/>
              </w:rPr>
            </w:pPr>
            <w:r w:rsidRPr="004E210C">
              <w:rPr>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2BC13C" w14:textId="77777777" w:rsidR="00796EEB" w:rsidRPr="004E210C" w:rsidRDefault="00796EEB" w:rsidP="00BF6455">
            <w:pP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0F1B7" w14:textId="77777777" w:rsidR="00796EEB" w:rsidRPr="004E210C" w:rsidRDefault="00796EEB" w:rsidP="00BF6455">
            <w:pPr>
              <w:rPr>
                <w:sz w:val="20"/>
                <w:szCs w:val="20"/>
              </w:rPr>
            </w:pPr>
            <w:r w:rsidRPr="004E210C">
              <w:rPr>
                <w:sz w:val="20"/>
                <w:szCs w:val="20"/>
              </w:rPr>
              <w:t>0,00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5A65C7EE"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0DB3D61F" w14:textId="77777777" w:rsidR="00796EEB" w:rsidRPr="004E210C" w:rsidRDefault="00796EEB" w:rsidP="00BF6455">
            <w:pPr>
              <w:pStyle w:val="ConsPlusCell"/>
              <w:rPr>
                <w:rFonts w:ascii="Times New Roman" w:hAnsi="Times New Roman" w:cs="Times New Roman"/>
              </w:rPr>
            </w:pPr>
          </w:p>
        </w:tc>
      </w:tr>
      <w:tr w:rsidR="00796EEB" w:rsidRPr="004E210C" w14:paraId="4A44296C"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3688CD62" w14:textId="77777777" w:rsidR="00796EEB" w:rsidRPr="004E210C" w:rsidRDefault="00796EEB" w:rsidP="00796EEB">
            <w:pPr>
              <w:pStyle w:val="ConsPlusCell"/>
              <w:numPr>
                <w:ilvl w:val="0"/>
                <w:numId w:val="2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3BF28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D51624"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BF33C7"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3224D2"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B69BA"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3CB74" w14:textId="77777777" w:rsidR="00796EEB" w:rsidRPr="004E210C" w:rsidRDefault="00796EEB" w:rsidP="00BF6455">
            <w:pPr>
              <w:jc w:val="center"/>
              <w:rPr>
                <w:sz w:val="20"/>
                <w:szCs w:val="20"/>
              </w:rPr>
            </w:pPr>
            <w:r w:rsidRPr="004E210C">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830F489"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220BFA"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325859" w14:textId="77777777" w:rsidR="00796EEB" w:rsidRPr="004E210C" w:rsidRDefault="00796EEB" w:rsidP="00BF6455">
            <w:pPr>
              <w:jc w:val="center"/>
              <w:rPr>
                <w:sz w:val="20"/>
                <w:szCs w:val="20"/>
              </w:rPr>
            </w:pPr>
            <w:r w:rsidRPr="004E210C">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28744911"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1023D8E3" w14:textId="77777777" w:rsidR="00796EEB" w:rsidRPr="004E210C" w:rsidRDefault="00796EEB" w:rsidP="00BF6455">
            <w:pPr>
              <w:pStyle w:val="ConsPlusCell"/>
              <w:rPr>
                <w:rFonts w:ascii="Times New Roman" w:hAnsi="Times New Roman" w:cs="Times New Roman"/>
              </w:rPr>
            </w:pPr>
          </w:p>
        </w:tc>
      </w:tr>
      <w:tr w:rsidR="00796EEB" w:rsidRPr="004E210C" w14:paraId="265677C3"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3F5ED7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Сессия Молодёжного парламента Новосибирской области</w:t>
            </w:r>
          </w:p>
        </w:tc>
        <w:tc>
          <w:tcPr>
            <w:tcW w:w="1701" w:type="dxa"/>
            <w:tcBorders>
              <w:left w:val="single" w:sz="4" w:space="0" w:color="auto"/>
              <w:bottom w:val="single" w:sz="4" w:space="0" w:color="auto"/>
              <w:right w:val="single" w:sz="4" w:space="0" w:color="auto"/>
            </w:tcBorders>
            <w:shd w:val="clear" w:color="auto" w:fill="auto"/>
          </w:tcPr>
          <w:p w14:paraId="7CA4219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3FAA31A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(ед. изм.) </w:t>
            </w:r>
          </w:p>
          <w:p w14:paraId="7F40386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5DC17620" w14:textId="77777777" w:rsidR="00796EEB" w:rsidRPr="004E210C" w:rsidRDefault="00796EEB" w:rsidP="00BF6455">
            <w:pPr>
              <w:jc w:val="center"/>
              <w:rPr>
                <w:sz w:val="20"/>
                <w:szCs w:val="20"/>
              </w:rPr>
            </w:pPr>
            <w:r w:rsidRPr="004E210C">
              <w:rPr>
                <w:sz w:val="20"/>
                <w:szCs w:val="20"/>
              </w:rPr>
              <w:t>3</w:t>
            </w:r>
          </w:p>
        </w:tc>
        <w:tc>
          <w:tcPr>
            <w:tcW w:w="992" w:type="dxa"/>
            <w:tcBorders>
              <w:left w:val="single" w:sz="4" w:space="0" w:color="auto"/>
              <w:bottom w:val="single" w:sz="4" w:space="0" w:color="auto"/>
              <w:right w:val="single" w:sz="4" w:space="0" w:color="auto"/>
            </w:tcBorders>
            <w:shd w:val="clear" w:color="auto" w:fill="auto"/>
          </w:tcPr>
          <w:p w14:paraId="61DDA33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w:t>
            </w:r>
          </w:p>
        </w:tc>
        <w:tc>
          <w:tcPr>
            <w:tcW w:w="993" w:type="dxa"/>
            <w:tcBorders>
              <w:left w:val="single" w:sz="4" w:space="0" w:color="auto"/>
              <w:bottom w:val="single" w:sz="4" w:space="0" w:color="auto"/>
              <w:right w:val="single" w:sz="4" w:space="0" w:color="auto"/>
            </w:tcBorders>
            <w:shd w:val="clear" w:color="auto" w:fill="auto"/>
          </w:tcPr>
          <w:p w14:paraId="0ECC0712" w14:textId="77777777" w:rsidR="00796EEB" w:rsidRPr="004E210C" w:rsidRDefault="00796EEB" w:rsidP="00BF6455">
            <w:pPr>
              <w:jc w:val="center"/>
              <w:rPr>
                <w:sz w:val="20"/>
                <w:szCs w:val="20"/>
              </w:rPr>
            </w:pPr>
            <w:r w:rsidRPr="004E210C">
              <w:rPr>
                <w:sz w:val="20"/>
                <w:szCs w:val="20"/>
              </w:rPr>
              <w:t>1</w:t>
            </w:r>
          </w:p>
        </w:tc>
        <w:tc>
          <w:tcPr>
            <w:tcW w:w="992" w:type="dxa"/>
            <w:tcBorders>
              <w:left w:val="single" w:sz="4" w:space="0" w:color="auto"/>
              <w:bottom w:val="single" w:sz="4" w:space="0" w:color="auto"/>
              <w:right w:val="single" w:sz="4" w:space="0" w:color="auto"/>
            </w:tcBorders>
            <w:shd w:val="clear" w:color="auto" w:fill="auto"/>
          </w:tcPr>
          <w:p w14:paraId="443801F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AF9AE6" w14:textId="77777777" w:rsidR="00796EEB" w:rsidRPr="004E210C" w:rsidRDefault="00796EEB" w:rsidP="00BF6455">
            <w:pPr>
              <w:jc w:val="center"/>
              <w:rPr>
                <w:sz w:val="20"/>
                <w:szCs w:val="20"/>
              </w:rPr>
            </w:pPr>
            <w:r w:rsidRPr="004E210C">
              <w:rPr>
                <w:sz w:val="20"/>
                <w:szCs w:val="20"/>
              </w:rPr>
              <w:t>1</w:t>
            </w:r>
          </w:p>
        </w:tc>
        <w:tc>
          <w:tcPr>
            <w:tcW w:w="1276" w:type="dxa"/>
            <w:gridSpan w:val="2"/>
            <w:tcBorders>
              <w:left w:val="single" w:sz="4" w:space="0" w:color="auto"/>
              <w:bottom w:val="single" w:sz="4" w:space="0" w:color="auto"/>
              <w:right w:val="single" w:sz="4" w:space="0" w:color="auto"/>
            </w:tcBorders>
            <w:shd w:val="clear" w:color="auto" w:fill="auto"/>
          </w:tcPr>
          <w:p w14:paraId="72D6384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3</w:t>
            </w:r>
          </w:p>
        </w:tc>
        <w:tc>
          <w:tcPr>
            <w:tcW w:w="1275" w:type="dxa"/>
            <w:tcBorders>
              <w:left w:val="single" w:sz="4" w:space="0" w:color="auto"/>
              <w:bottom w:val="single" w:sz="4" w:space="0" w:color="auto"/>
              <w:right w:val="single" w:sz="4" w:space="0" w:color="auto"/>
            </w:tcBorders>
            <w:shd w:val="clear" w:color="auto" w:fill="auto"/>
          </w:tcPr>
          <w:p w14:paraId="1F3ADE8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76D08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3</w:t>
            </w:r>
          </w:p>
        </w:tc>
        <w:tc>
          <w:tcPr>
            <w:tcW w:w="1133" w:type="dxa"/>
            <w:vMerge w:val="restart"/>
            <w:tcBorders>
              <w:left w:val="single" w:sz="4" w:space="0" w:color="auto"/>
              <w:right w:val="single" w:sz="4" w:space="0" w:color="auto"/>
            </w:tcBorders>
            <w:shd w:val="clear" w:color="auto" w:fill="auto"/>
          </w:tcPr>
          <w:p w14:paraId="5929D64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350F485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Участие председателя Молодежного парламента Куйбышевского района в работе </w:t>
            </w:r>
            <w:r w:rsidRPr="004E210C">
              <w:rPr>
                <w:rFonts w:ascii="Times New Roman" w:hAnsi="Times New Roman" w:cs="Times New Roman"/>
              </w:rPr>
              <w:lastRenderedPageBreak/>
              <w:t>Сессии Молодёжного парламента НСО (по приглашению организаторов).</w:t>
            </w:r>
          </w:p>
        </w:tc>
      </w:tr>
      <w:tr w:rsidR="00796EEB" w:rsidRPr="004E210C" w14:paraId="2A6BA53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E3D44F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F8C6CE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793A052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1E5588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168304E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B5F9FB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E7EA66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BC30B2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4490689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8EE8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8B4699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C42D17D" w14:textId="77777777" w:rsidR="00796EEB" w:rsidRPr="004E210C" w:rsidRDefault="00796EEB" w:rsidP="00BF6455">
            <w:pPr>
              <w:pStyle w:val="ConsPlusCell"/>
              <w:jc w:val="both"/>
              <w:rPr>
                <w:rFonts w:ascii="Times New Roman" w:hAnsi="Times New Roman" w:cs="Times New Roman"/>
              </w:rPr>
            </w:pPr>
          </w:p>
        </w:tc>
      </w:tr>
      <w:tr w:rsidR="00796EEB" w:rsidRPr="004E210C" w14:paraId="47D064D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EAF06AC"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B9FFBC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638BE97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988A66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6,0</w:t>
            </w:r>
          </w:p>
        </w:tc>
        <w:tc>
          <w:tcPr>
            <w:tcW w:w="992" w:type="dxa"/>
            <w:tcBorders>
              <w:left w:val="single" w:sz="4" w:space="0" w:color="auto"/>
              <w:bottom w:val="single" w:sz="4" w:space="0" w:color="auto"/>
              <w:right w:val="single" w:sz="4" w:space="0" w:color="auto"/>
            </w:tcBorders>
            <w:shd w:val="clear" w:color="auto" w:fill="auto"/>
          </w:tcPr>
          <w:p w14:paraId="5A651A1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w:t>
            </w:r>
          </w:p>
        </w:tc>
        <w:tc>
          <w:tcPr>
            <w:tcW w:w="993" w:type="dxa"/>
            <w:tcBorders>
              <w:left w:val="single" w:sz="4" w:space="0" w:color="auto"/>
              <w:bottom w:val="single" w:sz="4" w:space="0" w:color="auto"/>
              <w:right w:val="single" w:sz="4" w:space="0" w:color="auto"/>
            </w:tcBorders>
            <w:shd w:val="clear" w:color="auto" w:fill="auto"/>
          </w:tcPr>
          <w:p w14:paraId="73A66ED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w:t>
            </w:r>
          </w:p>
        </w:tc>
        <w:tc>
          <w:tcPr>
            <w:tcW w:w="992" w:type="dxa"/>
            <w:tcBorders>
              <w:left w:val="single" w:sz="4" w:space="0" w:color="auto"/>
              <w:bottom w:val="single" w:sz="4" w:space="0" w:color="auto"/>
              <w:right w:val="single" w:sz="4" w:space="0" w:color="auto"/>
            </w:tcBorders>
            <w:shd w:val="clear" w:color="auto" w:fill="auto"/>
          </w:tcPr>
          <w:p w14:paraId="52F73EC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30C1F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w:t>
            </w:r>
          </w:p>
        </w:tc>
        <w:tc>
          <w:tcPr>
            <w:tcW w:w="1276" w:type="dxa"/>
            <w:gridSpan w:val="2"/>
            <w:tcBorders>
              <w:left w:val="single" w:sz="4" w:space="0" w:color="auto"/>
              <w:bottom w:val="single" w:sz="4" w:space="0" w:color="auto"/>
              <w:right w:val="single" w:sz="4" w:space="0" w:color="auto"/>
            </w:tcBorders>
            <w:shd w:val="clear" w:color="auto" w:fill="auto"/>
          </w:tcPr>
          <w:p w14:paraId="538F1BB8" w14:textId="77777777" w:rsidR="00796EEB" w:rsidRPr="004E210C" w:rsidRDefault="00796EEB" w:rsidP="00BF6455">
            <w:pP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342731CB" w14:textId="77777777" w:rsidR="00796EEB" w:rsidRPr="004E210C" w:rsidRDefault="00796EEB" w:rsidP="00BF6455">
            <w:pP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E0B51" w14:textId="77777777" w:rsidR="00796EEB" w:rsidRPr="004E210C" w:rsidRDefault="00796EEB" w:rsidP="00BF6455">
            <w:pPr>
              <w:rPr>
                <w:sz w:val="20"/>
                <w:szCs w:val="20"/>
              </w:rPr>
            </w:pPr>
            <w:r w:rsidRPr="004E210C">
              <w:rPr>
                <w:sz w:val="20"/>
                <w:szCs w:val="20"/>
              </w:rPr>
              <w:t>0,00</w:t>
            </w:r>
          </w:p>
        </w:tc>
        <w:tc>
          <w:tcPr>
            <w:tcW w:w="1133" w:type="dxa"/>
            <w:vMerge/>
            <w:tcBorders>
              <w:left w:val="single" w:sz="4" w:space="0" w:color="auto"/>
              <w:right w:val="single" w:sz="4" w:space="0" w:color="auto"/>
            </w:tcBorders>
            <w:shd w:val="clear" w:color="auto" w:fill="auto"/>
          </w:tcPr>
          <w:p w14:paraId="55F502B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375C341" w14:textId="77777777" w:rsidR="00796EEB" w:rsidRPr="004E210C" w:rsidRDefault="00796EEB" w:rsidP="00BF6455">
            <w:pPr>
              <w:pStyle w:val="ConsPlusCell"/>
              <w:jc w:val="both"/>
              <w:rPr>
                <w:rFonts w:ascii="Times New Roman" w:hAnsi="Times New Roman" w:cs="Times New Roman"/>
              </w:rPr>
            </w:pPr>
          </w:p>
        </w:tc>
      </w:tr>
      <w:tr w:rsidR="00796EEB" w:rsidRPr="004E210C" w14:paraId="384D6D4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0BA3A5E"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35DF7F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6FDE9E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603782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E25F25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CFFDC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4892C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933354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C8EE676"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2C33A2"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67C57D9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E6F8BA8" w14:textId="77777777" w:rsidR="00796EEB" w:rsidRPr="004E210C" w:rsidRDefault="00796EEB" w:rsidP="00BF6455">
            <w:pPr>
              <w:pStyle w:val="ConsPlusCell"/>
              <w:jc w:val="both"/>
              <w:rPr>
                <w:rFonts w:ascii="Times New Roman" w:hAnsi="Times New Roman" w:cs="Times New Roman"/>
              </w:rPr>
            </w:pPr>
          </w:p>
        </w:tc>
      </w:tr>
      <w:tr w:rsidR="00796EEB" w:rsidRPr="004E210C" w14:paraId="6758422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D66B81B"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B19FD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14D4E7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C761B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4FCEF2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66F185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066AE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440AFF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0AC1EA2"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1FD64A"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7E6C998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74A457B" w14:textId="77777777" w:rsidR="00796EEB" w:rsidRPr="004E210C" w:rsidRDefault="00796EEB" w:rsidP="00BF6455">
            <w:pPr>
              <w:pStyle w:val="ConsPlusCell"/>
              <w:jc w:val="both"/>
              <w:rPr>
                <w:rFonts w:ascii="Times New Roman" w:hAnsi="Times New Roman" w:cs="Times New Roman"/>
              </w:rPr>
            </w:pPr>
          </w:p>
        </w:tc>
      </w:tr>
      <w:tr w:rsidR="00796EEB" w:rsidRPr="004E210C" w14:paraId="3D32230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FEE63B4"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773B73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D47EBF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6,0</w:t>
            </w:r>
          </w:p>
        </w:tc>
        <w:tc>
          <w:tcPr>
            <w:tcW w:w="992" w:type="dxa"/>
            <w:tcBorders>
              <w:left w:val="single" w:sz="4" w:space="0" w:color="auto"/>
              <w:bottom w:val="single" w:sz="4" w:space="0" w:color="auto"/>
              <w:right w:val="single" w:sz="4" w:space="0" w:color="auto"/>
            </w:tcBorders>
            <w:shd w:val="clear" w:color="auto" w:fill="auto"/>
          </w:tcPr>
          <w:p w14:paraId="7B33D3F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w:t>
            </w:r>
          </w:p>
        </w:tc>
        <w:tc>
          <w:tcPr>
            <w:tcW w:w="993" w:type="dxa"/>
            <w:tcBorders>
              <w:left w:val="single" w:sz="4" w:space="0" w:color="auto"/>
              <w:bottom w:val="single" w:sz="4" w:space="0" w:color="auto"/>
              <w:right w:val="single" w:sz="4" w:space="0" w:color="auto"/>
            </w:tcBorders>
            <w:shd w:val="clear" w:color="auto" w:fill="auto"/>
          </w:tcPr>
          <w:p w14:paraId="0E57B35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w:t>
            </w:r>
          </w:p>
        </w:tc>
        <w:tc>
          <w:tcPr>
            <w:tcW w:w="992" w:type="dxa"/>
            <w:tcBorders>
              <w:left w:val="single" w:sz="4" w:space="0" w:color="auto"/>
              <w:bottom w:val="single" w:sz="4" w:space="0" w:color="auto"/>
              <w:right w:val="single" w:sz="4" w:space="0" w:color="auto"/>
            </w:tcBorders>
            <w:shd w:val="clear" w:color="auto" w:fill="auto"/>
          </w:tcPr>
          <w:p w14:paraId="5587561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3FE692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2,0</w:t>
            </w:r>
          </w:p>
        </w:tc>
        <w:tc>
          <w:tcPr>
            <w:tcW w:w="1276" w:type="dxa"/>
            <w:gridSpan w:val="2"/>
            <w:tcBorders>
              <w:left w:val="single" w:sz="4" w:space="0" w:color="auto"/>
              <w:bottom w:val="single" w:sz="4" w:space="0" w:color="auto"/>
              <w:right w:val="single" w:sz="4" w:space="0" w:color="auto"/>
            </w:tcBorders>
            <w:shd w:val="clear" w:color="auto" w:fill="auto"/>
          </w:tcPr>
          <w:p w14:paraId="1214CADF" w14:textId="77777777" w:rsidR="00796EEB" w:rsidRPr="004E210C" w:rsidRDefault="00796EEB" w:rsidP="00BF6455">
            <w:pP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2B78E59" w14:textId="77777777" w:rsidR="00796EEB" w:rsidRPr="004E210C" w:rsidRDefault="00796EEB" w:rsidP="00BF6455">
            <w:pP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CD529" w14:textId="77777777" w:rsidR="00796EEB" w:rsidRPr="004E210C" w:rsidRDefault="00796EEB" w:rsidP="00BF6455">
            <w:pPr>
              <w:rPr>
                <w:sz w:val="20"/>
                <w:szCs w:val="20"/>
              </w:rPr>
            </w:pPr>
            <w:r w:rsidRPr="004E210C">
              <w:rPr>
                <w:sz w:val="20"/>
                <w:szCs w:val="20"/>
              </w:rPr>
              <w:t>0,00</w:t>
            </w:r>
          </w:p>
        </w:tc>
        <w:tc>
          <w:tcPr>
            <w:tcW w:w="1133" w:type="dxa"/>
            <w:vMerge/>
            <w:tcBorders>
              <w:left w:val="single" w:sz="4" w:space="0" w:color="auto"/>
              <w:right w:val="single" w:sz="4" w:space="0" w:color="auto"/>
            </w:tcBorders>
            <w:shd w:val="clear" w:color="auto" w:fill="auto"/>
          </w:tcPr>
          <w:p w14:paraId="30EA3DC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5515B8E" w14:textId="77777777" w:rsidR="00796EEB" w:rsidRPr="004E210C" w:rsidRDefault="00796EEB" w:rsidP="00BF6455">
            <w:pPr>
              <w:pStyle w:val="ConsPlusCell"/>
              <w:jc w:val="both"/>
              <w:rPr>
                <w:rFonts w:ascii="Times New Roman" w:hAnsi="Times New Roman" w:cs="Times New Roman"/>
              </w:rPr>
            </w:pPr>
          </w:p>
        </w:tc>
      </w:tr>
      <w:tr w:rsidR="00796EEB" w:rsidRPr="004E210C" w14:paraId="2472BDA8"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7760E6B"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14010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578416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1731BA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7F80DA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230F73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B89E01E" w14:textId="77777777" w:rsidR="00796EEB" w:rsidRPr="004E210C" w:rsidRDefault="00796EEB" w:rsidP="00BF6455">
            <w:pPr>
              <w:jc w:val="center"/>
              <w:rPr>
                <w:sz w:val="20"/>
                <w:szCs w:val="20"/>
                <w:u w:val="single"/>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367832A" w14:textId="77777777" w:rsidR="00796EEB" w:rsidRPr="004E210C" w:rsidRDefault="00796EEB" w:rsidP="00BF6455">
            <w:pPr>
              <w:jc w:val="center"/>
              <w:rPr>
                <w:sz w:val="20"/>
                <w:szCs w:val="20"/>
                <w:u w:val="single"/>
              </w:rPr>
            </w:pPr>
          </w:p>
        </w:tc>
        <w:tc>
          <w:tcPr>
            <w:tcW w:w="1275" w:type="dxa"/>
            <w:tcBorders>
              <w:left w:val="single" w:sz="4" w:space="0" w:color="auto"/>
              <w:bottom w:val="single" w:sz="4" w:space="0" w:color="auto"/>
              <w:right w:val="single" w:sz="4" w:space="0" w:color="auto"/>
            </w:tcBorders>
            <w:shd w:val="clear" w:color="auto" w:fill="auto"/>
          </w:tcPr>
          <w:p w14:paraId="751FB8CC" w14:textId="77777777" w:rsidR="00796EEB" w:rsidRPr="004E210C" w:rsidRDefault="00796EEB" w:rsidP="00BF6455">
            <w:pPr>
              <w:jc w:val="center"/>
              <w:rPr>
                <w:sz w:val="20"/>
                <w:szCs w:val="20"/>
                <w:u w:val="single"/>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1627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92A7E7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0E4266E9" w14:textId="77777777" w:rsidR="00796EEB" w:rsidRPr="004E210C" w:rsidRDefault="00796EEB" w:rsidP="00BF6455">
            <w:pPr>
              <w:pStyle w:val="ConsPlusCell"/>
              <w:jc w:val="both"/>
              <w:rPr>
                <w:rFonts w:ascii="Times New Roman" w:hAnsi="Times New Roman" w:cs="Times New Roman"/>
              </w:rPr>
            </w:pPr>
          </w:p>
        </w:tc>
      </w:tr>
      <w:tr w:rsidR="00796EEB" w:rsidRPr="004E210C" w14:paraId="670D9993"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0E294AB" w14:textId="77777777" w:rsidR="00796EEB" w:rsidRPr="004E210C" w:rsidRDefault="00796EEB" w:rsidP="00BF6455">
            <w:pPr>
              <w:pStyle w:val="ConsPlusCell"/>
              <w:ind w:left="67"/>
              <w:rPr>
                <w:rFonts w:ascii="Times New Roman" w:hAnsi="Times New Roman" w:cs="Times New Roman"/>
              </w:rPr>
            </w:pPr>
            <w:r w:rsidRPr="004E210C">
              <w:rPr>
                <w:rFonts w:ascii="Times New Roman" w:hAnsi="Times New Roman" w:cs="Times New Roman"/>
              </w:rPr>
              <w:t>Выборы в члены Молодежного парламента Новосибирской области</w:t>
            </w:r>
          </w:p>
        </w:tc>
        <w:tc>
          <w:tcPr>
            <w:tcW w:w="1701" w:type="dxa"/>
            <w:tcBorders>
              <w:left w:val="single" w:sz="4" w:space="0" w:color="auto"/>
              <w:bottom w:val="single" w:sz="4" w:space="0" w:color="auto"/>
              <w:right w:val="single" w:sz="4" w:space="0" w:color="auto"/>
            </w:tcBorders>
            <w:shd w:val="clear" w:color="auto" w:fill="auto"/>
          </w:tcPr>
          <w:p w14:paraId="6F6E5EA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78311FA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(ед. изм.) </w:t>
            </w:r>
          </w:p>
          <w:p w14:paraId="0F98298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5B7CF9A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4815F1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228F74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8A2378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23A0C3D"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7F46F35"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75AFF13" w14:textId="77777777" w:rsidR="00796EEB" w:rsidRPr="004E210C" w:rsidRDefault="00796EEB" w:rsidP="00BF6455">
            <w:pPr>
              <w:jc w:val="center"/>
              <w:rPr>
                <w:sz w:val="20"/>
                <w:szCs w:val="20"/>
              </w:rPr>
            </w:pPr>
            <w:r w:rsidRPr="004E210C">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845E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val="restart"/>
            <w:tcBorders>
              <w:left w:val="single" w:sz="4" w:space="0" w:color="auto"/>
              <w:right w:val="single" w:sz="4" w:space="0" w:color="auto"/>
            </w:tcBorders>
            <w:shd w:val="clear" w:color="auto" w:fill="auto"/>
          </w:tcPr>
          <w:p w14:paraId="079FA6F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12D5DE2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Проведение агитационной кампании и проведение выборов в члены Молодежного парламента Новосибирской области проходят один раз в три года. </w:t>
            </w:r>
          </w:p>
          <w:p w14:paraId="31B73D8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0,</w:t>
            </w:r>
          </w:p>
          <w:p w14:paraId="5DC03DF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0,</w:t>
            </w:r>
          </w:p>
          <w:p w14:paraId="3315B8A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200 человек,</w:t>
            </w:r>
          </w:p>
          <w:p w14:paraId="6359673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0.</w:t>
            </w:r>
          </w:p>
          <w:p w14:paraId="77D9513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вовлечение 200 молодых людей.</w:t>
            </w:r>
          </w:p>
        </w:tc>
      </w:tr>
      <w:tr w:rsidR="00796EEB" w:rsidRPr="004E210C" w14:paraId="1C3F70A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FC97A24"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F5F737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4BDDABD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217455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1CC888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E9D8B8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CFEFC55"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D23227F"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7EF1EE7"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169AB"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0EBFB89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C1928CF" w14:textId="77777777" w:rsidR="00796EEB" w:rsidRPr="004E210C" w:rsidRDefault="00796EEB" w:rsidP="00BF6455">
            <w:pPr>
              <w:pStyle w:val="ConsPlusCell"/>
              <w:rPr>
                <w:rFonts w:ascii="Times New Roman" w:hAnsi="Times New Roman" w:cs="Times New Roman"/>
              </w:rPr>
            </w:pPr>
          </w:p>
        </w:tc>
      </w:tr>
      <w:tr w:rsidR="00796EEB" w:rsidRPr="004E210C" w14:paraId="04D2B76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D0ABD3"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85CA79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659692A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C84734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047FCA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4B48EE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DDAED8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2D794C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372B73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2EB5933"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C9D76B"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1F59C7D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2543DC6" w14:textId="77777777" w:rsidR="00796EEB" w:rsidRPr="004E210C" w:rsidRDefault="00796EEB" w:rsidP="00BF6455">
            <w:pPr>
              <w:pStyle w:val="ConsPlusCell"/>
              <w:rPr>
                <w:rFonts w:ascii="Times New Roman" w:hAnsi="Times New Roman" w:cs="Times New Roman"/>
              </w:rPr>
            </w:pPr>
          </w:p>
        </w:tc>
      </w:tr>
      <w:tr w:rsidR="00796EEB" w:rsidRPr="004E210C" w14:paraId="2DFE5C2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2D21E5E"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1E3C7F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A7B94C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207000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1995B7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357E52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DFE63ED"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34C70B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68DBD0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99A27C"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7EFB734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F82F504" w14:textId="77777777" w:rsidR="00796EEB" w:rsidRPr="004E210C" w:rsidRDefault="00796EEB" w:rsidP="00BF6455">
            <w:pPr>
              <w:pStyle w:val="ConsPlusCell"/>
              <w:rPr>
                <w:rFonts w:ascii="Times New Roman" w:hAnsi="Times New Roman" w:cs="Times New Roman"/>
              </w:rPr>
            </w:pPr>
          </w:p>
        </w:tc>
      </w:tr>
      <w:tr w:rsidR="00796EEB" w:rsidRPr="004E210C" w14:paraId="38E9737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2229C90"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4DD09F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ED437C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E6C881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4AE8A9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706A1D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47B5B51"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6B24B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86B743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563AA0"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1013BB0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FFAF081" w14:textId="77777777" w:rsidR="00796EEB" w:rsidRPr="004E210C" w:rsidRDefault="00796EEB" w:rsidP="00BF6455">
            <w:pPr>
              <w:pStyle w:val="ConsPlusCell"/>
              <w:rPr>
                <w:rFonts w:ascii="Times New Roman" w:hAnsi="Times New Roman" w:cs="Times New Roman"/>
              </w:rPr>
            </w:pPr>
          </w:p>
        </w:tc>
      </w:tr>
      <w:tr w:rsidR="00796EEB" w:rsidRPr="004E210C" w14:paraId="1DF327A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EFF2D3D"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E775FE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4A77D6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883D49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4800A8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F20130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C86489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69C5F7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80632B6"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D466F5"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0F7E7BC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25F52AB" w14:textId="77777777" w:rsidR="00796EEB" w:rsidRPr="004E210C" w:rsidRDefault="00796EEB" w:rsidP="00BF6455">
            <w:pPr>
              <w:pStyle w:val="ConsPlusCell"/>
              <w:rPr>
                <w:rFonts w:ascii="Times New Roman" w:hAnsi="Times New Roman" w:cs="Times New Roman"/>
              </w:rPr>
            </w:pPr>
          </w:p>
        </w:tc>
      </w:tr>
      <w:tr w:rsidR="00796EEB" w:rsidRPr="004E210C" w14:paraId="01BCA69F"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44476EE"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193435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98BCB0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F9BF7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233EB5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CD9173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F5D71E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EE67BBB"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B25C192"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7FFBFF"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2F3262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650B68B4" w14:textId="77777777" w:rsidR="00796EEB" w:rsidRPr="004E210C" w:rsidRDefault="00796EEB" w:rsidP="00BF6455">
            <w:pPr>
              <w:pStyle w:val="ConsPlusCell"/>
              <w:rPr>
                <w:rFonts w:ascii="Times New Roman" w:hAnsi="Times New Roman" w:cs="Times New Roman"/>
              </w:rPr>
            </w:pPr>
          </w:p>
        </w:tc>
      </w:tr>
      <w:tr w:rsidR="00796EEB" w:rsidRPr="004E210C" w14:paraId="38C82E85"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D50E47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Районный конкурс органов студенческого самоуправления</w:t>
            </w:r>
          </w:p>
        </w:tc>
        <w:tc>
          <w:tcPr>
            <w:tcW w:w="1701" w:type="dxa"/>
            <w:tcBorders>
              <w:left w:val="single" w:sz="4" w:space="0" w:color="auto"/>
              <w:bottom w:val="single" w:sz="4" w:space="0" w:color="auto"/>
              <w:right w:val="single" w:sz="4" w:space="0" w:color="auto"/>
            </w:tcBorders>
            <w:shd w:val="clear" w:color="auto" w:fill="auto"/>
          </w:tcPr>
          <w:p w14:paraId="6358DC9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6313119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D961F3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39B4D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7DB66C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03F0B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3643F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5DA505F" w14:textId="77777777" w:rsidR="00796EEB" w:rsidRPr="004E210C" w:rsidRDefault="00796EEB" w:rsidP="00BF6455">
            <w:pPr>
              <w:jc w:val="center"/>
              <w:rPr>
                <w:sz w:val="20"/>
                <w:szCs w:val="20"/>
              </w:rPr>
            </w:pPr>
            <w:r w:rsidRPr="004E210C">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434A06E2"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6D2B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250</w:t>
            </w:r>
          </w:p>
        </w:tc>
        <w:tc>
          <w:tcPr>
            <w:tcW w:w="1133" w:type="dxa"/>
            <w:vMerge w:val="restart"/>
            <w:tcBorders>
              <w:left w:val="single" w:sz="4" w:space="0" w:color="auto"/>
              <w:right w:val="single" w:sz="4" w:space="0" w:color="auto"/>
            </w:tcBorders>
            <w:shd w:val="clear" w:color="auto" w:fill="auto"/>
          </w:tcPr>
          <w:p w14:paraId="5CFD6175" w14:textId="77777777" w:rsidR="00796EEB" w:rsidRPr="004E210C" w:rsidRDefault="00796EEB" w:rsidP="00BF6455">
            <w:pPr>
              <w:rPr>
                <w:sz w:val="20"/>
                <w:szCs w:val="20"/>
              </w:rPr>
            </w:pPr>
            <w:r w:rsidRPr="004E210C">
              <w:rPr>
                <w:sz w:val="20"/>
                <w:szCs w:val="20"/>
              </w:rPr>
              <w:t>МБУ «Дом молодёжи Куйбышевского района»</w:t>
            </w:r>
          </w:p>
        </w:tc>
        <w:tc>
          <w:tcPr>
            <w:tcW w:w="1844" w:type="dxa"/>
            <w:vMerge w:val="restart"/>
            <w:tcBorders>
              <w:left w:val="single" w:sz="4" w:space="0" w:color="auto"/>
              <w:right w:val="single" w:sz="4" w:space="0" w:color="auto"/>
            </w:tcBorders>
          </w:tcPr>
          <w:p w14:paraId="7F90B631" w14:textId="77777777" w:rsidR="00796EEB" w:rsidRPr="004E210C" w:rsidRDefault="00796EEB" w:rsidP="00BF6455">
            <w:pPr>
              <w:jc w:val="both"/>
              <w:rPr>
                <w:sz w:val="20"/>
                <w:szCs w:val="20"/>
              </w:rPr>
            </w:pPr>
            <w:r w:rsidRPr="004E210C">
              <w:rPr>
                <w:sz w:val="20"/>
                <w:szCs w:val="20"/>
              </w:rPr>
              <w:t>Участие студенческих органов самоуправления в конкурсе по номинациям один раз в два года:</w:t>
            </w:r>
          </w:p>
          <w:p w14:paraId="6DAA7D32" w14:textId="77777777" w:rsidR="00796EEB" w:rsidRPr="004E210C" w:rsidRDefault="00796EEB" w:rsidP="00BF6455">
            <w:pPr>
              <w:jc w:val="both"/>
              <w:rPr>
                <w:sz w:val="20"/>
                <w:szCs w:val="20"/>
              </w:rPr>
            </w:pPr>
            <w:r w:rsidRPr="004E210C">
              <w:rPr>
                <w:sz w:val="20"/>
                <w:szCs w:val="20"/>
              </w:rPr>
              <w:t>2022 – 0,</w:t>
            </w:r>
          </w:p>
          <w:p w14:paraId="4091C9B2" w14:textId="77777777" w:rsidR="00796EEB" w:rsidRPr="004E210C" w:rsidRDefault="00796EEB" w:rsidP="00BF6455">
            <w:pPr>
              <w:jc w:val="both"/>
              <w:rPr>
                <w:sz w:val="20"/>
                <w:szCs w:val="20"/>
              </w:rPr>
            </w:pPr>
            <w:r w:rsidRPr="004E210C">
              <w:rPr>
                <w:sz w:val="20"/>
                <w:szCs w:val="20"/>
              </w:rPr>
              <w:t>2023 – 200 человек,</w:t>
            </w:r>
          </w:p>
          <w:p w14:paraId="33F3861C" w14:textId="77777777" w:rsidR="00796EEB" w:rsidRPr="004E210C" w:rsidRDefault="00796EEB" w:rsidP="00BF6455">
            <w:pPr>
              <w:jc w:val="both"/>
              <w:rPr>
                <w:sz w:val="20"/>
                <w:szCs w:val="20"/>
              </w:rPr>
            </w:pPr>
            <w:r w:rsidRPr="004E210C">
              <w:rPr>
                <w:sz w:val="20"/>
                <w:szCs w:val="20"/>
              </w:rPr>
              <w:t>2024 0,</w:t>
            </w:r>
          </w:p>
          <w:p w14:paraId="206CAED9" w14:textId="77777777" w:rsidR="00796EEB" w:rsidRPr="004E210C" w:rsidRDefault="00796EEB" w:rsidP="00BF6455">
            <w:pPr>
              <w:jc w:val="both"/>
              <w:rPr>
                <w:sz w:val="20"/>
                <w:szCs w:val="20"/>
              </w:rPr>
            </w:pPr>
            <w:r w:rsidRPr="004E210C">
              <w:rPr>
                <w:sz w:val="20"/>
                <w:szCs w:val="20"/>
              </w:rPr>
              <w:t>2025 – 250 человек.</w:t>
            </w:r>
          </w:p>
          <w:p w14:paraId="047C8A09" w14:textId="77777777" w:rsidR="00796EEB" w:rsidRPr="004E210C" w:rsidRDefault="00796EEB" w:rsidP="00BF6455">
            <w:pPr>
              <w:jc w:val="both"/>
              <w:rPr>
                <w:sz w:val="20"/>
                <w:szCs w:val="20"/>
              </w:rPr>
            </w:pPr>
            <w:r w:rsidRPr="004E210C">
              <w:rPr>
                <w:sz w:val="20"/>
                <w:szCs w:val="20"/>
              </w:rPr>
              <w:t xml:space="preserve">Предполагается </w:t>
            </w:r>
            <w:r w:rsidRPr="004E210C">
              <w:rPr>
                <w:sz w:val="20"/>
                <w:szCs w:val="20"/>
              </w:rPr>
              <w:lastRenderedPageBreak/>
              <w:t>общий охват вовлечённой молодёжи 450 человек.</w:t>
            </w:r>
          </w:p>
        </w:tc>
      </w:tr>
      <w:tr w:rsidR="00796EEB" w:rsidRPr="004E210C" w14:paraId="2CDFCF7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2AD8772" w14:textId="77777777" w:rsidR="00796EEB" w:rsidRPr="004E210C" w:rsidRDefault="00796EEB" w:rsidP="00BF6455">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632062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48236CD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2148B4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92F8AE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FF028D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B5B9C0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47E270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6AC8AC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45CC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377A3B2" w14:textId="77777777" w:rsidR="00796EEB" w:rsidRPr="004E210C" w:rsidRDefault="00796EEB" w:rsidP="00BF6455">
            <w:pPr>
              <w:rPr>
                <w:sz w:val="20"/>
                <w:szCs w:val="20"/>
              </w:rPr>
            </w:pPr>
          </w:p>
        </w:tc>
        <w:tc>
          <w:tcPr>
            <w:tcW w:w="1844" w:type="dxa"/>
            <w:vMerge/>
            <w:tcBorders>
              <w:left w:val="single" w:sz="4" w:space="0" w:color="auto"/>
              <w:right w:val="single" w:sz="4" w:space="0" w:color="auto"/>
            </w:tcBorders>
          </w:tcPr>
          <w:p w14:paraId="0FCFAB00" w14:textId="77777777" w:rsidR="00796EEB" w:rsidRPr="004E210C" w:rsidRDefault="00796EEB" w:rsidP="00BF6455">
            <w:pPr>
              <w:jc w:val="both"/>
              <w:rPr>
                <w:sz w:val="20"/>
                <w:szCs w:val="20"/>
              </w:rPr>
            </w:pPr>
          </w:p>
        </w:tc>
      </w:tr>
      <w:tr w:rsidR="00796EEB" w:rsidRPr="004E210C" w14:paraId="6DD21A8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127692B"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FFA550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419D1FD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3DC938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014F3B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ED5AFF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6CD127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44B38E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74D1BFB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275" w:type="dxa"/>
            <w:tcBorders>
              <w:left w:val="single" w:sz="4" w:space="0" w:color="auto"/>
              <w:bottom w:val="single" w:sz="4" w:space="0" w:color="auto"/>
              <w:right w:val="single" w:sz="4" w:space="0" w:color="auto"/>
            </w:tcBorders>
            <w:shd w:val="clear" w:color="auto" w:fill="auto"/>
          </w:tcPr>
          <w:p w14:paraId="2DB3CCB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C1FD4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5E1E2A0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63EAF26" w14:textId="77777777" w:rsidR="00796EEB" w:rsidRPr="004E210C" w:rsidRDefault="00796EEB" w:rsidP="00BF6455">
            <w:pPr>
              <w:pStyle w:val="ConsPlusCell"/>
              <w:jc w:val="both"/>
              <w:rPr>
                <w:rFonts w:ascii="Times New Roman" w:hAnsi="Times New Roman" w:cs="Times New Roman"/>
              </w:rPr>
            </w:pPr>
          </w:p>
        </w:tc>
      </w:tr>
      <w:tr w:rsidR="00796EEB" w:rsidRPr="004E210C" w14:paraId="091DC0C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05058BA"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568AD8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BD5618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40BDAF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5DD703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B25852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97301D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1C1A5D90" w14:textId="77777777" w:rsidR="00796EEB" w:rsidRPr="004E210C" w:rsidRDefault="00796EEB" w:rsidP="00BF6455">
            <w:pPr>
              <w:jc w:val="center"/>
              <w:rPr>
                <w:sz w:val="20"/>
                <w:szCs w:val="20"/>
                <w:u w:val="single"/>
              </w:rPr>
            </w:pPr>
          </w:p>
        </w:tc>
        <w:tc>
          <w:tcPr>
            <w:tcW w:w="1275" w:type="dxa"/>
            <w:tcBorders>
              <w:left w:val="single" w:sz="4" w:space="0" w:color="auto"/>
              <w:bottom w:val="single" w:sz="4" w:space="0" w:color="auto"/>
              <w:right w:val="single" w:sz="4" w:space="0" w:color="auto"/>
            </w:tcBorders>
            <w:shd w:val="clear" w:color="auto" w:fill="auto"/>
          </w:tcPr>
          <w:p w14:paraId="3A84299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C5C3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5ABC74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A0912A9" w14:textId="77777777" w:rsidR="00796EEB" w:rsidRPr="004E210C" w:rsidRDefault="00796EEB" w:rsidP="00BF6455">
            <w:pPr>
              <w:pStyle w:val="ConsPlusCell"/>
              <w:jc w:val="both"/>
              <w:rPr>
                <w:rFonts w:ascii="Times New Roman" w:hAnsi="Times New Roman" w:cs="Times New Roman"/>
              </w:rPr>
            </w:pPr>
          </w:p>
        </w:tc>
      </w:tr>
      <w:tr w:rsidR="00796EEB" w:rsidRPr="004E210C" w14:paraId="1233AF5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5785A0B"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5233F1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438798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59AE28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1F1D8A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61200C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BB5626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388E0B60" w14:textId="77777777" w:rsidR="00796EEB" w:rsidRPr="004E210C" w:rsidRDefault="00796EEB" w:rsidP="00BF6455">
            <w:pPr>
              <w:pStyle w:val="ConsPlusCell"/>
              <w:jc w:val="center"/>
              <w:rPr>
                <w:rFonts w:ascii="Times New Roman" w:hAnsi="Times New Roman" w:cs="Times New Roman"/>
              </w:rPr>
            </w:pPr>
          </w:p>
        </w:tc>
        <w:tc>
          <w:tcPr>
            <w:tcW w:w="1275" w:type="dxa"/>
            <w:tcBorders>
              <w:left w:val="single" w:sz="4" w:space="0" w:color="auto"/>
              <w:bottom w:val="single" w:sz="4" w:space="0" w:color="auto"/>
              <w:right w:val="single" w:sz="4" w:space="0" w:color="auto"/>
            </w:tcBorders>
            <w:shd w:val="clear" w:color="auto" w:fill="auto"/>
          </w:tcPr>
          <w:p w14:paraId="3C572D8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7B659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3F55D3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70627DB" w14:textId="77777777" w:rsidR="00796EEB" w:rsidRPr="004E210C" w:rsidRDefault="00796EEB" w:rsidP="00BF6455">
            <w:pPr>
              <w:pStyle w:val="ConsPlusCell"/>
              <w:jc w:val="both"/>
              <w:rPr>
                <w:rFonts w:ascii="Times New Roman" w:hAnsi="Times New Roman" w:cs="Times New Roman"/>
              </w:rPr>
            </w:pPr>
          </w:p>
        </w:tc>
      </w:tr>
      <w:tr w:rsidR="00796EEB" w:rsidRPr="004E210C" w14:paraId="1C63668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3DB3C1A"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C9DAFE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872E1F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A5312C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0050F2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D22117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F060AE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75DE257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275" w:type="dxa"/>
            <w:tcBorders>
              <w:left w:val="single" w:sz="4" w:space="0" w:color="auto"/>
              <w:bottom w:val="single" w:sz="4" w:space="0" w:color="auto"/>
              <w:right w:val="single" w:sz="4" w:space="0" w:color="auto"/>
            </w:tcBorders>
            <w:shd w:val="clear" w:color="auto" w:fill="auto"/>
          </w:tcPr>
          <w:p w14:paraId="66508B1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F3EB9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AA290B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997B765" w14:textId="77777777" w:rsidR="00796EEB" w:rsidRPr="004E210C" w:rsidRDefault="00796EEB" w:rsidP="00BF6455">
            <w:pPr>
              <w:pStyle w:val="ConsPlusCell"/>
              <w:jc w:val="both"/>
              <w:rPr>
                <w:rFonts w:ascii="Times New Roman" w:hAnsi="Times New Roman" w:cs="Times New Roman"/>
              </w:rPr>
            </w:pPr>
          </w:p>
        </w:tc>
      </w:tr>
      <w:tr w:rsidR="00796EEB" w:rsidRPr="004E210C" w14:paraId="3F336A05"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C60EB70"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D34E97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1EDB33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701A3F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4FC2A2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8E9D17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D159E04" w14:textId="77777777" w:rsidR="00796EEB" w:rsidRPr="004E210C" w:rsidRDefault="00796EEB" w:rsidP="00BF6455">
            <w:pPr>
              <w:jc w:val="center"/>
              <w:rPr>
                <w:sz w:val="20"/>
                <w:szCs w:val="20"/>
                <w:u w:val="single"/>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15BECDA" w14:textId="77777777" w:rsidR="00796EEB" w:rsidRPr="004E210C" w:rsidRDefault="00796EEB" w:rsidP="00BF6455">
            <w:pPr>
              <w:jc w:val="center"/>
              <w:rPr>
                <w:sz w:val="20"/>
                <w:szCs w:val="20"/>
                <w:u w:val="single"/>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E9A222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D3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3859D6F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6999753C" w14:textId="77777777" w:rsidR="00796EEB" w:rsidRPr="004E210C" w:rsidRDefault="00796EEB" w:rsidP="00BF6455">
            <w:pPr>
              <w:pStyle w:val="ConsPlusCell"/>
              <w:jc w:val="both"/>
              <w:rPr>
                <w:rFonts w:ascii="Times New Roman" w:hAnsi="Times New Roman" w:cs="Times New Roman"/>
              </w:rPr>
            </w:pPr>
          </w:p>
        </w:tc>
      </w:tr>
      <w:tr w:rsidR="00796EEB" w:rsidRPr="004E210C" w14:paraId="5700C6EE"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27718E2" w14:textId="77777777" w:rsidR="00796EEB" w:rsidRPr="004E210C" w:rsidRDefault="00796EEB" w:rsidP="00BF6455">
            <w:pPr>
              <w:pStyle w:val="ConsPlusCell"/>
              <w:ind w:left="67"/>
              <w:rPr>
                <w:rFonts w:ascii="Times New Roman" w:hAnsi="Times New Roman" w:cs="Times New Roman"/>
              </w:rPr>
            </w:pPr>
            <w:r w:rsidRPr="004E210C">
              <w:rPr>
                <w:rFonts w:ascii="Times New Roman" w:hAnsi="Times New Roman" w:cs="Times New Roman"/>
              </w:rPr>
              <w:t>Конкурс «Студент года»</w:t>
            </w:r>
          </w:p>
        </w:tc>
        <w:tc>
          <w:tcPr>
            <w:tcW w:w="1701" w:type="dxa"/>
            <w:tcBorders>
              <w:left w:val="single" w:sz="4" w:space="0" w:color="auto"/>
              <w:bottom w:val="single" w:sz="4" w:space="0" w:color="auto"/>
              <w:right w:val="single" w:sz="4" w:space="0" w:color="auto"/>
            </w:tcBorders>
            <w:shd w:val="clear" w:color="auto" w:fill="auto"/>
          </w:tcPr>
          <w:p w14:paraId="1E02727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5EEEFDD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18C6E6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53735A3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B58440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543575F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1FA4C0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A43B29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226081E" w14:textId="77777777" w:rsidR="00796EEB" w:rsidRPr="004E210C" w:rsidRDefault="00796EEB" w:rsidP="00BF6455">
            <w:pPr>
              <w:jc w:val="center"/>
              <w:rPr>
                <w:sz w:val="20"/>
                <w:szCs w:val="20"/>
              </w:rPr>
            </w:pPr>
            <w:r w:rsidRPr="004E210C">
              <w:rPr>
                <w:sz w:val="20"/>
                <w:szCs w:val="20"/>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123D8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val="restart"/>
            <w:tcBorders>
              <w:left w:val="single" w:sz="4" w:space="0" w:color="auto"/>
              <w:right w:val="single" w:sz="4" w:space="0" w:color="auto"/>
            </w:tcBorders>
            <w:shd w:val="clear" w:color="auto" w:fill="auto"/>
          </w:tcPr>
          <w:p w14:paraId="6ECEC9E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0E24210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Участие лидеров студенческих органов самоуправления в конкурсе по номинациям один раз в два года.</w:t>
            </w:r>
          </w:p>
          <w:p w14:paraId="1B148E8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2022 -150 человек,</w:t>
            </w:r>
          </w:p>
          <w:p w14:paraId="7EAC50E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2023 - 0,</w:t>
            </w:r>
          </w:p>
          <w:p w14:paraId="33A82D1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170,</w:t>
            </w:r>
          </w:p>
          <w:p w14:paraId="55D6CBB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0 человек.</w:t>
            </w:r>
          </w:p>
          <w:p w14:paraId="2C51BE5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общий охват вовлечённой молодёжи 320 человек.</w:t>
            </w:r>
          </w:p>
        </w:tc>
      </w:tr>
      <w:tr w:rsidR="00796EEB" w:rsidRPr="004E210C" w14:paraId="521B158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3DC8DCC"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38B62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4DB1F23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EA5998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1FF5AF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C523CF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9F93A87" w14:textId="77777777" w:rsidR="00796EEB" w:rsidRPr="004E210C" w:rsidRDefault="00796EEB" w:rsidP="00BF6455">
            <w:pPr>
              <w:jc w:val="center"/>
              <w:rPr>
                <w:sz w:val="20"/>
                <w:szCs w:val="20"/>
              </w:rPr>
            </w:pPr>
            <w:r w:rsidRPr="004E210C">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59471772" w14:textId="77777777" w:rsidR="00796EEB" w:rsidRPr="004E210C" w:rsidRDefault="00796EEB" w:rsidP="00BF6455">
            <w:pPr>
              <w:jc w:val="center"/>
              <w:rPr>
                <w:sz w:val="20"/>
                <w:szCs w:val="20"/>
              </w:rPr>
            </w:pPr>
            <w:r w:rsidRPr="004E210C">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175B586B" w14:textId="77777777" w:rsidR="00796EEB" w:rsidRPr="004E210C" w:rsidRDefault="00796EEB" w:rsidP="00BF6455">
            <w:pPr>
              <w:jc w:val="center"/>
              <w:rPr>
                <w:sz w:val="20"/>
                <w:szCs w:val="20"/>
              </w:rPr>
            </w:pPr>
            <w:r w:rsidRPr="004E210C">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BB8D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7CF043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BE2AD31" w14:textId="77777777" w:rsidR="00796EEB" w:rsidRPr="004E210C" w:rsidRDefault="00796EEB" w:rsidP="00BF6455">
            <w:pPr>
              <w:pStyle w:val="ConsPlusCell"/>
              <w:rPr>
                <w:rFonts w:ascii="Times New Roman" w:hAnsi="Times New Roman" w:cs="Times New Roman"/>
              </w:rPr>
            </w:pPr>
          </w:p>
        </w:tc>
      </w:tr>
      <w:tr w:rsidR="00796EEB" w:rsidRPr="004E210C" w14:paraId="679F932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414D47F"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E28F5C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6469FE5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14FB6D5" w14:textId="77777777" w:rsidR="00796EEB" w:rsidRPr="004E210C" w:rsidRDefault="00796EEB" w:rsidP="00BF6455">
            <w:pPr>
              <w:jc w:val="center"/>
              <w:rPr>
                <w:sz w:val="20"/>
                <w:szCs w:val="20"/>
              </w:rPr>
            </w:pPr>
            <w:r w:rsidRPr="004E210C">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7A25F80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DA9C911" w14:textId="77777777" w:rsidR="00796EEB" w:rsidRPr="004E210C" w:rsidRDefault="00796EEB" w:rsidP="00BF6455">
            <w:pPr>
              <w:jc w:val="center"/>
              <w:rPr>
                <w:sz w:val="20"/>
                <w:szCs w:val="20"/>
              </w:rPr>
            </w:pPr>
            <w:r w:rsidRPr="004E210C">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1593497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E75841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D58380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C6917D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463A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272FE1A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2EF7670" w14:textId="77777777" w:rsidR="00796EEB" w:rsidRPr="004E210C" w:rsidRDefault="00796EEB" w:rsidP="00BF6455">
            <w:pPr>
              <w:pStyle w:val="ConsPlusCell"/>
              <w:rPr>
                <w:rFonts w:ascii="Times New Roman" w:hAnsi="Times New Roman" w:cs="Times New Roman"/>
              </w:rPr>
            </w:pPr>
          </w:p>
        </w:tc>
      </w:tr>
      <w:tr w:rsidR="00796EEB" w:rsidRPr="004E210C" w14:paraId="7E4E12D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FDE4C83"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E2A20A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13338D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519C88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92EFD9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AC48C0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13D15D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F7C2B4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59952FE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B034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7D99EFF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597DEE1" w14:textId="77777777" w:rsidR="00796EEB" w:rsidRPr="004E210C" w:rsidRDefault="00796EEB" w:rsidP="00BF6455">
            <w:pPr>
              <w:pStyle w:val="ConsPlusCell"/>
              <w:rPr>
                <w:rFonts w:ascii="Times New Roman" w:hAnsi="Times New Roman" w:cs="Times New Roman"/>
              </w:rPr>
            </w:pPr>
          </w:p>
        </w:tc>
      </w:tr>
      <w:tr w:rsidR="00796EEB" w:rsidRPr="004E210C" w14:paraId="51D399E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43679CF"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8EBC5A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80A6E2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32FFFB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37208D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8CAEA0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B806C3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8C4BF9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2EF5F6F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1358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83F724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50FFFC3" w14:textId="77777777" w:rsidR="00796EEB" w:rsidRPr="004E210C" w:rsidRDefault="00796EEB" w:rsidP="00BF6455">
            <w:pPr>
              <w:pStyle w:val="ConsPlusCell"/>
              <w:rPr>
                <w:rFonts w:ascii="Times New Roman" w:hAnsi="Times New Roman" w:cs="Times New Roman"/>
              </w:rPr>
            </w:pPr>
          </w:p>
        </w:tc>
      </w:tr>
      <w:tr w:rsidR="00796EEB" w:rsidRPr="004E210C" w14:paraId="332DCA7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DC335DD"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4F6330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4117CC5" w14:textId="77777777" w:rsidR="00796EEB" w:rsidRPr="004E210C" w:rsidRDefault="00796EEB" w:rsidP="00BF6455">
            <w:pPr>
              <w:jc w:val="center"/>
              <w:rPr>
                <w:sz w:val="20"/>
                <w:szCs w:val="20"/>
              </w:rPr>
            </w:pPr>
            <w:r w:rsidRPr="004E210C">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5DEC85D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5D7F8CD" w14:textId="77777777" w:rsidR="00796EEB" w:rsidRPr="004E210C" w:rsidRDefault="00796EEB" w:rsidP="00BF6455">
            <w:pPr>
              <w:jc w:val="center"/>
              <w:rPr>
                <w:sz w:val="20"/>
                <w:szCs w:val="20"/>
              </w:rPr>
            </w:pPr>
            <w:r w:rsidRPr="004E210C">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5970ACE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2A72C35"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257CFDB"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DCE064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2FC0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01A66A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FE1595A" w14:textId="77777777" w:rsidR="00796EEB" w:rsidRPr="004E210C" w:rsidRDefault="00796EEB" w:rsidP="00BF6455">
            <w:pPr>
              <w:pStyle w:val="ConsPlusCell"/>
              <w:rPr>
                <w:rFonts w:ascii="Times New Roman" w:hAnsi="Times New Roman" w:cs="Times New Roman"/>
              </w:rPr>
            </w:pPr>
          </w:p>
        </w:tc>
      </w:tr>
      <w:tr w:rsidR="00796EEB" w:rsidRPr="004E210C" w14:paraId="7AEFAD78"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EBDA307" w14:textId="77777777" w:rsidR="00796EEB" w:rsidRPr="004E210C" w:rsidRDefault="00796EEB" w:rsidP="00BF6455">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24354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41D012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7C2ABB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24122F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7E7B8D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FAA2E9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ECB7DE7"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FA9CF6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5622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2813489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06D3805A" w14:textId="77777777" w:rsidR="00796EEB" w:rsidRPr="004E210C" w:rsidRDefault="00796EEB" w:rsidP="00BF6455">
            <w:pPr>
              <w:pStyle w:val="ConsPlusCell"/>
              <w:rPr>
                <w:rFonts w:ascii="Times New Roman" w:hAnsi="Times New Roman" w:cs="Times New Roman"/>
              </w:rPr>
            </w:pPr>
          </w:p>
        </w:tc>
      </w:tr>
      <w:tr w:rsidR="00796EEB" w:rsidRPr="004E210C" w14:paraId="49C19BEB"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7DEDE5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Парад студенчества  </w:t>
            </w:r>
          </w:p>
        </w:tc>
        <w:tc>
          <w:tcPr>
            <w:tcW w:w="1701" w:type="dxa"/>
            <w:tcBorders>
              <w:left w:val="single" w:sz="4" w:space="0" w:color="auto"/>
              <w:bottom w:val="single" w:sz="4" w:space="0" w:color="auto"/>
              <w:right w:val="single" w:sz="4" w:space="0" w:color="auto"/>
            </w:tcBorders>
            <w:shd w:val="clear" w:color="auto" w:fill="auto"/>
          </w:tcPr>
          <w:p w14:paraId="1C03778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4C0C84E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753611F" w14:textId="77777777" w:rsidR="00796EEB" w:rsidRPr="004E210C" w:rsidRDefault="00796EEB" w:rsidP="00BF6455">
            <w:pPr>
              <w:jc w:val="center"/>
              <w:rPr>
                <w:color w:val="262626" w:themeColor="text1" w:themeTint="D9"/>
                <w:sz w:val="20"/>
                <w:szCs w:val="20"/>
              </w:rPr>
            </w:pPr>
            <w:r w:rsidRPr="004E210C">
              <w:rPr>
                <w:color w:val="262626" w:themeColor="text1" w:themeTint="D9"/>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74C19583" w14:textId="77777777" w:rsidR="00796EEB" w:rsidRPr="004E210C" w:rsidRDefault="00796EEB" w:rsidP="00BF6455">
            <w:pPr>
              <w:jc w:val="center"/>
              <w:rPr>
                <w:color w:val="262626" w:themeColor="text1" w:themeTint="D9"/>
                <w:sz w:val="20"/>
                <w:szCs w:val="20"/>
              </w:rPr>
            </w:pPr>
            <w:r w:rsidRPr="004E210C">
              <w:rPr>
                <w:color w:val="262626" w:themeColor="text1" w:themeTint="D9"/>
                <w:sz w:val="20"/>
                <w:szCs w:val="20"/>
              </w:rPr>
              <w:t>-</w:t>
            </w:r>
          </w:p>
        </w:tc>
        <w:tc>
          <w:tcPr>
            <w:tcW w:w="993" w:type="dxa"/>
            <w:tcBorders>
              <w:left w:val="single" w:sz="4" w:space="0" w:color="auto"/>
              <w:bottom w:val="single" w:sz="4" w:space="0" w:color="auto"/>
              <w:right w:val="single" w:sz="4" w:space="0" w:color="auto"/>
            </w:tcBorders>
            <w:shd w:val="clear" w:color="auto" w:fill="auto"/>
          </w:tcPr>
          <w:p w14:paraId="4191A5B8" w14:textId="77777777" w:rsidR="00796EEB" w:rsidRPr="004E210C" w:rsidRDefault="00796EEB" w:rsidP="00BF6455">
            <w:pPr>
              <w:jc w:val="center"/>
              <w:rPr>
                <w:color w:val="262626" w:themeColor="text1" w:themeTint="D9"/>
                <w:sz w:val="20"/>
                <w:szCs w:val="20"/>
              </w:rPr>
            </w:pPr>
            <w:r w:rsidRPr="004E210C">
              <w:rPr>
                <w:color w:val="262626" w:themeColor="text1" w:themeTint="D9"/>
                <w:sz w:val="20"/>
                <w:szCs w:val="20"/>
              </w:rPr>
              <w:t>-</w:t>
            </w:r>
          </w:p>
        </w:tc>
        <w:tc>
          <w:tcPr>
            <w:tcW w:w="992" w:type="dxa"/>
            <w:tcBorders>
              <w:left w:val="single" w:sz="4" w:space="0" w:color="auto"/>
              <w:bottom w:val="single" w:sz="4" w:space="0" w:color="auto"/>
              <w:right w:val="single" w:sz="4" w:space="0" w:color="auto"/>
            </w:tcBorders>
            <w:shd w:val="clear" w:color="auto" w:fill="auto"/>
          </w:tcPr>
          <w:p w14:paraId="0B8F69AD" w14:textId="77777777" w:rsidR="00796EEB" w:rsidRPr="004E210C" w:rsidRDefault="00796EEB" w:rsidP="00BF6455">
            <w:pPr>
              <w:jc w:val="center"/>
              <w:rPr>
                <w:color w:val="262626" w:themeColor="text1" w:themeTint="D9"/>
                <w:sz w:val="20"/>
                <w:szCs w:val="20"/>
              </w:rPr>
            </w:pPr>
            <w:r w:rsidRPr="004E210C">
              <w:rPr>
                <w:color w:val="262626" w:themeColor="text1" w:themeTint="D9"/>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7D5BF8F" w14:textId="77777777" w:rsidR="00796EEB" w:rsidRPr="004E210C" w:rsidRDefault="00796EEB" w:rsidP="00BF6455">
            <w:pPr>
              <w:jc w:val="center"/>
              <w:rPr>
                <w:color w:val="262626" w:themeColor="text1" w:themeTint="D9"/>
                <w:sz w:val="20"/>
                <w:szCs w:val="20"/>
              </w:rPr>
            </w:pPr>
            <w:r w:rsidRPr="004E210C">
              <w:rPr>
                <w:color w:val="262626" w:themeColor="text1" w:themeTint="D9"/>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E227CC7" w14:textId="77777777" w:rsidR="00796EEB" w:rsidRPr="004E210C" w:rsidRDefault="00796EEB" w:rsidP="00BF6455">
            <w:pPr>
              <w:jc w:val="center"/>
              <w:rPr>
                <w:color w:val="262626" w:themeColor="text1" w:themeTint="D9"/>
                <w:sz w:val="20"/>
                <w:szCs w:val="20"/>
              </w:rPr>
            </w:pPr>
            <w:r w:rsidRPr="004E210C">
              <w:rPr>
                <w:color w:val="262626" w:themeColor="text1" w:themeTint="D9"/>
                <w:sz w:val="20"/>
                <w:szCs w:val="20"/>
              </w:rPr>
              <w:t>500</w:t>
            </w:r>
          </w:p>
        </w:tc>
        <w:tc>
          <w:tcPr>
            <w:tcW w:w="1275" w:type="dxa"/>
            <w:tcBorders>
              <w:left w:val="single" w:sz="4" w:space="0" w:color="auto"/>
              <w:bottom w:val="single" w:sz="4" w:space="0" w:color="auto"/>
              <w:right w:val="single" w:sz="4" w:space="0" w:color="auto"/>
            </w:tcBorders>
            <w:shd w:val="clear" w:color="auto" w:fill="auto"/>
          </w:tcPr>
          <w:p w14:paraId="0C19E877" w14:textId="77777777" w:rsidR="00796EEB" w:rsidRPr="004E210C" w:rsidRDefault="00796EEB" w:rsidP="00BF6455">
            <w:pPr>
              <w:jc w:val="center"/>
              <w:rPr>
                <w:color w:val="262626" w:themeColor="text1" w:themeTint="D9"/>
                <w:sz w:val="20"/>
                <w:szCs w:val="20"/>
              </w:rPr>
            </w:pPr>
            <w:r w:rsidRPr="004E210C">
              <w:rPr>
                <w:color w:val="262626" w:themeColor="text1" w:themeTint="D9"/>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7CE9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500</w:t>
            </w:r>
          </w:p>
        </w:tc>
        <w:tc>
          <w:tcPr>
            <w:tcW w:w="1133" w:type="dxa"/>
            <w:vMerge w:val="restart"/>
            <w:tcBorders>
              <w:left w:val="single" w:sz="4" w:space="0" w:color="auto"/>
              <w:right w:val="single" w:sz="4" w:space="0" w:color="auto"/>
            </w:tcBorders>
            <w:shd w:val="clear" w:color="auto" w:fill="auto"/>
          </w:tcPr>
          <w:p w14:paraId="35BE050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55D4770C"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Ежегодное вовлечение студенческой молодёжи:</w:t>
            </w:r>
          </w:p>
          <w:p w14:paraId="52E7F175"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2022 – 500 человек,</w:t>
            </w:r>
          </w:p>
          <w:p w14:paraId="2726F723"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2023 – 500 человек,</w:t>
            </w:r>
          </w:p>
          <w:p w14:paraId="1CE3C731"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2024 – 500 человек,</w:t>
            </w:r>
          </w:p>
          <w:p w14:paraId="695D7598"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2025 – 500 человек.</w:t>
            </w:r>
          </w:p>
          <w:p w14:paraId="41753D68" w14:textId="77777777" w:rsidR="00796EEB" w:rsidRPr="004E210C" w:rsidRDefault="00796EEB" w:rsidP="00BF6455">
            <w:pPr>
              <w:pStyle w:val="ConsPlusCell"/>
              <w:tabs>
                <w:tab w:val="left" w:pos="930"/>
              </w:tabs>
              <w:jc w:val="both"/>
              <w:rPr>
                <w:rFonts w:ascii="Times New Roman" w:hAnsi="Times New Roman" w:cs="Times New Roman"/>
              </w:rPr>
            </w:pPr>
            <w:r w:rsidRPr="004E210C">
              <w:rPr>
                <w:rFonts w:ascii="Times New Roman" w:hAnsi="Times New Roman" w:cs="Times New Roman"/>
              </w:rPr>
              <w:t>Предполагается общий охват студенческой молодёжи 2000 человек.</w:t>
            </w:r>
          </w:p>
        </w:tc>
      </w:tr>
      <w:tr w:rsidR="00796EEB" w:rsidRPr="004E210C" w14:paraId="11DBDBC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38757BF" w14:textId="77777777" w:rsidR="00796EEB" w:rsidRPr="004E210C" w:rsidRDefault="00796EEB" w:rsidP="00BF6455">
            <w:pPr>
              <w:pStyle w:val="ConsPlusCell"/>
              <w:jc w:val="both"/>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1A3DF7E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565C37A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ACEE5B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E50841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1E8269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21C7C1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9D0678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B20673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51D5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BE2B94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3EB384E" w14:textId="77777777" w:rsidR="00796EEB" w:rsidRPr="004E210C" w:rsidRDefault="00796EEB" w:rsidP="00BF6455">
            <w:pPr>
              <w:pStyle w:val="ConsPlusCell"/>
              <w:jc w:val="both"/>
              <w:rPr>
                <w:rFonts w:ascii="Times New Roman" w:hAnsi="Times New Roman" w:cs="Times New Roman"/>
              </w:rPr>
            </w:pPr>
          </w:p>
        </w:tc>
      </w:tr>
      <w:tr w:rsidR="00796EEB" w:rsidRPr="004E210C" w14:paraId="23D8856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A8C5503" w14:textId="77777777" w:rsidR="00796EEB" w:rsidRPr="004E210C" w:rsidRDefault="00796EEB" w:rsidP="00BF6455">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34A6328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66EC2D3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D908E13"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7DA72D9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8DE18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B1133A3"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2DF6ADE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7A983C"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92F38C5"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1CAE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70F140D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250E11A" w14:textId="77777777" w:rsidR="00796EEB" w:rsidRPr="004E210C" w:rsidRDefault="00796EEB" w:rsidP="00BF6455">
            <w:pPr>
              <w:pStyle w:val="ConsPlusCell"/>
              <w:jc w:val="both"/>
              <w:rPr>
                <w:rFonts w:ascii="Times New Roman" w:hAnsi="Times New Roman" w:cs="Times New Roman"/>
              </w:rPr>
            </w:pPr>
          </w:p>
        </w:tc>
      </w:tr>
      <w:tr w:rsidR="00796EEB" w:rsidRPr="004E210C" w14:paraId="38A17F1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4837E7D" w14:textId="77777777" w:rsidR="00796EEB" w:rsidRPr="004E210C" w:rsidRDefault="00796EEB" w:rsidP="00BF6455">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03985DB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75053A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A6188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2075A8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F29512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1A0F2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5C4B69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69DB41F"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3C700"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20C63E9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05CF149" w14:textId="77777777" w:rsidR="00796EEB" w:rsidRPr="004E210C" w:rsidRDefault="00796EEB" w:rsidP="00BF6455">
            <w:pPr>
              <w:pStyle w:val="ConsPlusCell"/>
              <w:jc w:val="both"/>
              <w:rPr>
                <w:rFonts w:ascii="Times New Roman" w:hAnsi="Times New Roman" w:cs="Times New Roman"/>
              </w:rPr>
            </w:pPr>
          </w:p>
        </w:tc>
      </w:tr>
      <w:tr w:rsidR="00796EEB" w:rsidRPr="004E210C" w14:paraId="2FB17BA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694B1A1" w14:textId="77777777" w:rsidR="00796EEB" w:rsidRPr="004E210C" w:rsidRDefault="00796EEB" w:rsidP="00BF6455">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316F2A0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0AC45C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FCD69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DC0C0F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B7650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AA7D5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97C30E"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822D65D"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68561"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62B79AA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8B5C0C8" w14:textId="77777777" w:rsidR="00796EEB" w:rsidRPr="004E210C" w:rsidRDefault="00796EEB" w:rsidP="00BF6455">
            <w:pPr>
              <w:pStyle w:val="ConsPlusCell"/>
              <w:jc w:val="both"/>
              <w:rPr>
                <w:rFonts w:ascii="Times New Roman" w:hAnsi="Times New Roman" w:cs="Times New Roman"/>
              </w:rPr>
            </w:pPr>
          </w:p>
        </w:tc>
      </w:tr>
      <w:tr w:rsidR="00796EEB" w:rsidRPr="004E210C" w14:paraId="1EDBF6D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6E12B41" w14:textId="77777777" w:rsidR="00796EEB" w:rsidRPr="004E210C" w:rsidRDefault="00796EEB" w:rsidP="00BF6455">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47452CF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3D9C23D"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3FD69D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D2221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73978A"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38895D4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8CC45F6"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FA4A7B1"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C1E30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4B305AF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91D94A3" w14:textId="77777777" w:rsidR="00796EEB" w:rsidRPr="004E210C" w:rsidRDefault="00796EEB" w:rsidP="00BF6455">
            <w:pPr>
              <w:pStyle w:val="ConsPlusCell"/>
              <w:jc w:val="both"/>
              <w:rPr>
                <w:rFonts w:ascii="Times New Roman" w:hAnsi="Times New Roman" w:cs="Times New Roman"/>
              </w:rPr>
            </w:pPr>
          </w:p>
        </w:tc>
      </w:tr>
      <w:tr w:rsidR="00796EEB" w:rsidRPr="004E210C" w14:paraId="6E10BAAC"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798CCAC" w14:textId="77777777" w:rsidR="00796EEB" w:rsidRPr="004E210C" w:rsidRDefault="00796EEB" w:rsidP="00BF6455">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3BF0E26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329CC3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8BB15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20521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FB231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A7EDDA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00B6DB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17D224D"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9EAD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73D3388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092BBD7B" w14:textId="77777777" w:rsidR="00796EEB" w:rsidRPr="004E210C" w:rsidRDefault="00796EEB" w:rsidP="00BF6455">
            <w:pPr>
              <w:pStyle w:val="ConsPlusCell"/>
              <w:jc w:val="both"/>
              <w:rPr>
                <w:rFonts w:ascii="Times New Roman" w:hAnsi="Times New Roman" w:cs="Times New Roman"/>
              </w:rPr>
            </w:pPr>
          </w:p>
        </w:tc>
      </w:tr>
      <w:tr w:rsidR="00796EEB" w:rsidRPr="004E210C" w14:paraId="37F7C4D5"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2D6520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Районный конкурс школьных и студенческих </w:t>
            </w:r>
            <w:r w:rsidRPr="004E210C">
              <w:rPr>
                <w:rFonts w:ascii="Times New Roman" w:hAnsi="Times New Roman" w:cs="Times New Roman"/>
              </w:rPr>
              <w:lastRenderedPageBreak/>
              <w:t>СМИ</w:t>
            </w:r>
          </w:p>
        </w:tc>
        <w:tc>
          <w:tcPr>
            <w:tcW w:w="1701" w:type="dxa"/>
            <w:tcBorders>
              <w:left w:val="single" w:sz="4" w:space="0" w:color="auto"/>
              <w:bottom w:val="single" w:sz="4" w:space="0" w:color="auto"/>
              <w:right w:val="single" w:sz="4" w:space="0" w:color="auto"/>
            </w:tcBorders>
            <w:shd w:val="clear" w:color="auto" w:fill="auto"/>
          </w:tcPr>
          <w:p w14:paraId="4315554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 xml:space="preserve">Наименование показателя </w:t>
            </w:r>
          </w:p>
          <w:p w14:paraId="24750E8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9BB68C6" w14:textId="77777777" w:rsidR="00796EEB" w:rsidRPr="004E210C" w:rsidRDefault="00796EEB" w:rsidP="00BF6455">
            <w:pPr>
              <w:jc w:val="center"/>
              <w:rPr>
                <w:sz w:val="20"/>
                <w:szCs w:val="20"/>
              </w:rPr>
            </w:pPr>
            <w:r w:rsidRPr="004E210C">
              <w:rPr>
                <w:sz w:val="20"/>
                <w:szCs w:val="20"/>
              </w:rPr>
              <w:t>90</w:t>
            </w:r>
          </w:p>
        </w:tc>
        <w:tc>
          <w:tcPr>
            <w:tcW w:w="992" w:type="dxa"/>
            <w:tcBorders>
              <w:left w:val="single" w:sz="4" w:space="0" w:color="auto"/>
              <w:bottom w:val="single" w:sz="4" w:space="0" w:color="auto"/>
              <w:right w:val="single" w:sz="4" w:space="0" w:color="auto"/>
            </w:tcBorders>
            <w:shd w:val="clear" w:color="auto" w:fill="auto"/>
          </w:tcPr>
          <w:p w14:paraId="65AF46F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041BC03" w14:textId="77777777" w:rsidR="00796EEB" w:rsidRPr="004E210C" w:rsidRDefault="00796EEB" w:rsidP="00BF6455">
            <w:pPr>
              <w:jc w:val="center"/>
              <w:rPr>
                <w:sz w:val="20"/>
                <w:szCs w:val="20"/>
              </w:rPr>
            </w:pPr>
            <w:r w:rsidRPr="004E210C">
              <w:rPr>
                <w:sz w:val="20"/>
                <w:szCs w:val="20"/>
              </w:rPr>
              <w:t>90</w:t>
            </w:r>
          </w:p>
        </w:tc>
        <w:tc>
          <w:tcPr>
            <w:tcW w:w="992" w:type="dxa"/>
            <w:tcBorders>
              <w:left w:val="single" w:sz="4" w:space="0" w:color="auto"/>
              <w:bottom w:val="single" w:sz="4" w:space="0" w:color="auto"/>
              <w:right w:val="single" w:sz="4" w:space="0" w:color="auto"/>
            </w:tcBorders>
            <w:shd w:val="clear" w:color="auto" w:fill="auto"/>
          </w:tcPr>
          <w:p w14:paraId="44D6698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9A25FE"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4B080F3" w14:textId="77777777" w:rsidR="00796EEB" w:rsidRPr="004E210C" w:rsidRDefault="00796EEB" w:rsidP="00BF6455">
            <w:pPr>
              <w:jc w:val="center"/>
              <w:rPr>
                <w:sz w:val="20"/>
                <w:szCs w:val="20"/>
              </w:rPr>
            </w:pPr>
            <w:r w:rsidRPr="004E210C">
              <w:rPr>
                <w:sz w:val="20"/>
                <w:szCs w:val="20"/>
              </w:rPr>
              <w:t>95</w:t>
            </w:r>
          </w:p>
        </w:tc>
        <w:tc>
          <w:tcPr>
            <w:tcW w:w="1275" w:type="dxa"/>
            <w:tcBorders>
              <w:left w:val="single" w:sz="4" w:space="0" w:color="auto"/>
              <w:bottom w:val="single" w:sz="4" w:space="0" w:color="auto"/>
              <w:right w:val="single" w:sz="4" w:space="0" w:color="auto"/>
            </w:tcBorders>
            <w:shd w:val="clear" w:color="auto" w:fill="auto"/>
          </w:tcPr>
          <w:p w14:paraId="624FD7E5" w14:textId="77777777" w:rsidR="00796EEB" w:rsidRPr="004E210C" w:rsidRDefault="00796EEB" w:rsidP="00BF6455">
            <w:pPr>
              <w:jc w:val="center"/>
              <w:rPr>
                <w:sz w:val="20"/>
                <w:szCs w:val="20"/>
              </w:rPr>
            </w:pPr>
            <w:r w:rsidRPr="004E210C">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A626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105</w:t>
            </w:r>
          </w:p>
        </w:tc>
        <w:tc>
          <w:tcPr>
            <w:tcW w:w="1133" w:type="dxa"/>
            <w:vMerge w:val="restart"/>
            <w:tcBorders>
              <w:left w:val="single" w:sz="4" w:space="0" w:color="auto"/>
              <w:right w:val="single" w:sz="4" w:space="0" w:color="auto"/>
            </w:tcBorders>
            <w:shd w:val="clear" w:color="auto" w:fill="auto"/>
          </w:tcPr>
          <w:p w14:paraId="0B3EE191" w14:textId="77777777" w:rsidR="00796EEB" w:rsidRPr="004E210C" w:rsidRDefault="00796EEB" w:rsidP="00BF6455">
            <w:pPr>
              <w:rPr>
                <w:sz w:val="20"/>
                <w:szCs w:val="20"/>
              </w:rPr>
            </w:pPr>
            <w:r w:rsidRPr="004E210C">
              <w:rPr>
                <w:sz w:val="20"/>
                <w:szCs w:val="20"/>
              </w:rPr>
              <w:t xml:space="preserve">МБУ «Дом молодёжи Куйбышевского </w:t>
            </w:r>
            <w:r w:rsidRPr="004E210C">
              <w:rPr>
                <w:sz w:val="20"/>
                <w:szCs w:val="20"/>
              </w:rPr>
              <w:lastRenderedPageBreak/>
              <w:t>района»</w:t>
            </w:r>
          </w:p>
        </w:tc>
        <w:tc>
          <w:tcPr>
            <w:tcW w:w="1844" w:type="dxa"/>
            <w:vMerge w:val="restart"/>
            <w:tcBorders>
              <w:left w:val="single" w:sz="4" w:space="0" w:color="auto"/>
              <w:right w:val="single" w:sz="4" w:space="0" w:color="auto"/>
            </w:tcBorders>
          </w:tcPr>
          <w:p w14:paraId="066035B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 xml:space="preserve">Ежегодное увеличение общего количества участников </w:t>
            </w:r>
            <w:r w:rsidRPr="004E210C">
              <w:rPr>
                <w:rFonts w:ascii="Times New Roman" w:hAnsi="Times New Roman" w:cs="Times New Roman"/>
              </w:rPr>
              <w:lastRenderedPageBreak/>
              <w:t>конкурса:</w:t>
            </w:r>
          </w:p>
          <w:p w14:paraId="33F9969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90 человек,</w:t>
            </w:r>
          </w:p>
          <w:p w14:paraId="09138C1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95 человек,</w:t>
            </w:r>
          </w:p>
          <w:p w14:paraId="4DF1B7F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100 человек,</w:t>
            </w:r>
          </w:p>
          <w:p w14:paraId="4D2AD99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105 человек.</w:t>
            </w:r>
          </w:p>
          <w:p w14:paraId="7FE965E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общий охват 390 человек.</w:t>
            </w:r>
          </w:p>
        </w:tc>
      </w:tr>
      <w:tr w:rsidR="00796EEB" w:rsidRPr="004E210C" w14:paraId="7C38CA6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46FEEA" w14:textId="77777777" w:rsidR="00796EEB" w:rsidRPr="004E210C" w:rsidRDefault="00796EEB" w:rsidP="00BF6455">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9AE213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w:t>
            </w:r>
            <w:r w:rsidRPr="004E210C">
              <w:rPr>
                <w:rFonts w:ascii="Times New Roman" w:hAnsi="Times New Roman" w:cs="Times New Roman"/>
              </w:rPr>
              <w:lastRenderedPageBreak/>
              <w:t xml:space="preserve">единицы </w:t>
            </w:r>
          </w:p>
        </w:tc>
        <w:tc>
          <w:tcPr>
            <w:tcW w:w="1134" w:type="dxa"/>
            <w:tcBorders>
              <w:left w:val="single" w:sz="4" w:space="0" w:color="auto"/>
              <w:bottom w:val="single" w:sz="4" w:space="0" w:color="auto"/>
              <w:right w:val="single" w:sz="4" w:space="0" w:color="auto"/>
            </w:tcBorders>
            <w:shd w:val="clear" w:color="auto" w:fill="auto"/>
          </w:tcPr>
          <w:p w14:paraId="683C018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lastRenderedPageBreak/>
              <w:t>х</w:t>
            </w:r>
          </w:p>
        </w:tc>
        <w:tc>
          <w:tcPr>
            <w:tcW w:w="992" w:type="dxa"/>
            <w:tcBorders>
              <w:left w:val="single" w:sz="4" w:space="0" w:color="auto"/>
              <w:bottom w:val="single" w:sz="4" w:space="0" w:color="auto"/>
              <w:right w:val="single" w:sz="4" w:space="0" w:color="auto"/>
            </w:tcBorders>
            <w:shd w:val="clear" w:color="auto" w:fill="auto"/>
          </w:tcPr>
          <w:p w14:paraId="6113A91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4A4B3D7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381AAB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07FEA7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6523D2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C00F94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67F92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0BCE1747" w14:textId="77777777" w:rsidR="00796EEB" w:rsidRPr="004E210C" w:rsidRDefault="00796EEB" w:rsidP="00BF6455">
            <w:pPr>
              <w:rPr>
                <w:sz w:val="20"/>
                <w:szCs w:val="20"/>
              </w:rPr>
            </w:pPr>
          </w:p>
        </w:tc>
        <w:tc>
          <w:tcPr>
            <w:tcW w:w="1844" w:type="dxa"/>
            <w:vMerge/>
            <w:tcBorders>
              <w:left w:val="single" w:sz="4" w:space="0" w:color="auto"/>
              <w:right w:val="single" w:sz="4" w:space="0" w:color="auto"/>
            </w:tcBorders>
          </w:tcPr>
          <w:p w14:paraId="7C5FA48E" w14:textId="77777777" w:rsidR="00796EEB" w:rsidRPr="004E210C" w:rsidRDefault="00796EEB" w:rsidP="00BF6455">
            <w:pPr>
              <w:pStyle w:val="ConsPlusCell"/>
              <w:rPr>
                <w:rFonts w:ascii="Times New Roman" w:hAnsi="Times New Roman" w:cs="Times New Roman"/>
              </w:rPr>
            </w:pPr>
          </w:p>
        </w:tc>
      </w:tr>
      <w:tr w:rsidR="00796EEB" w:rsidRPr="004E210C" w14:paraId="002C1E12" w14:textId="77777777" w:rsidTr="00BF6455">
        <w:trPr>
          <w:gridAfter w:val="5"/>
          <w:wAfter w:w="10783" w:type="dxa"/>
          <w:trHeight w:val="265"/>
          <w:tblCellSpacing w:w="5" w:type="nil"/>
        </w:trPr>
        <w:tc>
          <w:tcPr>
            <w:tcW w:w="1701" w:type="dxa"/>
            <w:vMerge/>
            <w:tcBorders>
              <w:left w:val="single" w:sz="4" w:space="0" w:color="auto"/>
              <w:right w:val="single" w:sz="4" w:space="0" w:color="auto"/>
            </w:tcBorders>
            <w:shd w:val="clear" w:color="auto" w:fill="auto"/>
          </w:tcPr>
          <w:p w14:paraId="29B9C42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6A629C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3F9DF14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93D911A" w14:textId="77777777" w:rsidR="00796EEB" w:rsidRPr="004E210C" w:rsidRDefault="00796EEB" w:rsidP="00BF6455">
            <w:pPr>
              <w:jc w:val="center"/>
              <w:rPr>
                <w:sz w:val="20"/>
                <w:szCs w:val="20"/>
              </w:rPr>
            </w:pPr>
            <w:r w:rsidRPr="004E210C">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39F44C4A"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C1F9569" w14:textId="77777777" w:rsidR="00796EEB" w:rsidRPr="004E210C" w:rsidRDefault="00796EEB" w:rsidP="00BF6455">
            <w:pPr>
              <w:jc w:val="center"/>
              <w:rPr>
                <w:sz w:val="20"/>
                <w:szCs w:val="20"/>
              </w:rPr>
            </w:pPr>
            <w:r w:rsidRPr="004E210C">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12B3D7E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6D9A9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FD09A7A"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0C30B51"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9609D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803D6F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65AB07A" w14:textId="77777777" w:rsidR="00796EEB" w:rsidRPr="004E210C" w:rsidRDefault="00796EEB" w:rsidP="00BF6455">
            <w:pPr>
              <w:pStyle w:val="ConsPlusCell"/>
              <w:rPr>
                <w:rFonts w:ascii="Times New Roman" w:hAnsi="Times New Roman" w:cs="Times New Roman"/>
              </w:rPr>
            </w:pPr>
          </w:p>
        </w:tc>
        <w:tc>
          <w:tcPr>
            <w:tcW w:w="1275" w:type="dxa"/>
          </w:tcPr>
          <w:p w14:paraId="6030FDA1" w14:textId="77777777" w:rsidR="00796EEB" w:rsidRPr="004E210C" w:rsidRDefault="00796EEB" w:rsidP="00BF6455">
            <w:pPr>
              <w:spacing w:after="200" w:line="276" w:lineRule="auto"/>
              <w:rPr>
                <w:sz w:val="20"/>
                <w:szCs w:val="20"/>
              </w:rPr>
            </w:pPr>
            <w:r w:rsidRPr="004E210C">
              <w:rPr>
                <w:sz w:val="20"/>
                <w:szCs w:val="20"/>
              </w:rPr>
              <w:t>-</w:t>
            </w:r>
          </w:p>
        </w:tc>
        <w:tc>
          <w:tcPr>
            <w:tcW w:w="1275" w:type="dxa"/>
            <w:gridSpan w:val="2"/>
          </w:tcPr>
          <w:p w14:paraId="527EE400" w14:textId="77777777" w:rsidR="00796EEB" w:rsidRPr="004E210C" w:rsidRDefault="00796EEB" w:rsidP="00BF6455">
            <w:pPr>
              <w:spacing w:after="200" w:line="276" w:lineRule="auto"/>
              <w:rPr>
                <w:sz w:val="20"/>
                <w:szCs w:val="20"/>
              </w:rPr>
            </w:pPr>
            <w:r w:rsidRPr="004E210C">
              <w:rPr>
                <w:sz w:val="20"/>
                <w:szCs w:val="20"/>
              </w:rPr>
              <w:t>-</w:t>
            </w:r>
          </w:p>
        </w:tc>
        <w:tc>
          <w:tcPr>
            <w:tcW w:w="1275" w:type="dxa"/>
          </w:tcPr>
          <w:p w14:paraId="68FDBE05" w14:textId="77777777" w:rsidR="00796EEB" w:rsidRPr="004E210C" w:rsidRDefault="00796EEB" w:rsidP="00BF6455">
            <w:pPr>
              <w:spacing w:after="200" w:line="276" w:lineRule="auto"/>
              <w:rPr>
                <w:sz w:val="20"/>
                <w:szCs w:val="20"/>
              </w:rPr>
            </w:pPr>
            <w:r w:rsidRPr="004E210C">
              <w:rPr>
                <w:sz w:val="20"/>
                <w:szCs w:val="20"/>
              </w:rPr>
              <w:t>-</w:t>
            </w:r>
          </w:p>
        </w:tc>
        <w:tc>
          <w:tcPr>
            <w:tcW w:w="1275" w:type="dxa"/>
            <w:gridSpan w:val="2"/>
          </w:tcPr>
          <w:p w14:paraId="696FC6D7" w14:textId="77777777" w:rsidR="00796EEB" w:rsidRPr="004E210C" w:rsidRDefault="00796EEB" w:rsidP="00BF6455">
            <w:pPr>
              <w:spacing w:after="200" w:line="276" w:lineRule="auto"/>
              <w:rPr>
                <w:sz w:val="20"/>
                <w:szCs w:val="20"/>
              </w:rPr>
            </w:pPr>
            <w:r w:rsidRPr="004E210C">
              <w:rPr>
                <w:sz w:val="20"/>
                <w:szCs w:val="20"/>
              </w:rPr>
              <w:t>20,0</w:t>
            </w:r>
          </w:p>
        </w:tc>
      </w:tr>
      <w:tr w:rsidR="00796EEB" w:rsidRPr="004E210C" w14:paraId="6B1BB0F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8A449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E7673E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14A4B3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34BAC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3EE1B7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9F8BE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C6EC3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15FF463"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92F3E1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E7EF6"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1E09551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713511D" w14:textId="77777777" w:rsidR="00796EEB" w:rsidRPr="004E210C" w:rsidRDefault="00796EEB" w:rsidP="00BF6455">
            <w:pPr>
              <w:pStyle w:val="ConsPlusCell"/>
              <w:rPr>
                <w:rFonts w:ascii="Times New Roman" w:hAnsi="Times New Roman" w:cs="Times New Roman"/>
              </w:rPr>
            </w:pPr>
          </w:p>
        </w:tc>
      </w:tr>
      <w:tr w:rsidR="00796EEB" w:rsidRPr="004E210C" w14:paraId="4F40E43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061792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671C3A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56AD7F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ED29A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64BC1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90D44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92CE03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9A1925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676F116"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0BB3BB"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47FAE58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F432DCC" w14:textId="77777777" w:rsidR="00796EEB" w:rsidRPr="004E210C" w:rsidRDefault="00796EEB" w:rsidP="00BF6455">
            <w:pPr>
              <w:pStyle w:val="ConsPlusCell"/>
              <w:rPr>
                <w:rFonts w:ascii="Times New Roman" w:hAnsi="Times New Roman" w:cs="Times New Roman"/>
              </w:rPr>
            </w:pPr>
          </w:p>
        </w:tc>
      </w:tr>
      <w:tr w:rsidR="00796EEB" w:rsidRPr="004E210C" w14:paraId="252C39B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77F1A0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16131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3E690E7" w14:textId="77777777" w:rsidR="00796EEB" w:rsidRPr="004E210C" w:rsidRDefault="00796EEB" w:rsidP="00BF6455">
            <w:pPr>
              <w:jc w:val="center"/>
              <w:rPr>
                <w:sz w:val="20"/>
                <w:szCs w:val="20"/>
              </w:rPr>
            </w:pPr>
            <w:r w:rsidRPr="004E210C">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0F51AEF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BB1B9F4" w14:textId="77777777" w:rsidR="00796EEB" w:rsidRPr="004E210C" w:rsidRDefault="00796EEB" w:rsidP="00BF6455">
            <w:pPr>
              <w:jc w:val="center"/>
              <w:rPr>
                <w:sz w:val="20"/>
                <w:szCs w:val="20"/>
              </w:rPr>
            </w:pPr>
            <w:r w:rsidRPr="004E210C">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7C37B46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0FFF4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0C0FB06"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066AB973"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92E9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435E03A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8BF1243" w14:textId="77777777" w:rsidR="00796EEB" w:rsidRPr="004E210C" w:rsidRDefault="00796EEB" w:rsidP="00BF6455">
            <w:pPr>
              <w:pStyle w:val="ConsPlusCell"/>
              <w:rPr>
                <w:rFonts w:ascii="Times New Roman" w:hAnsi="Times New Roman" w:cs="Times New Roman"/>
              </w:rPr>
            </w:pPr>
          </w:p>
        </w:tc>
      </w:tr>
      <w:tr w:rsidR="00796EEB" w:rsidRPr="004E210C" w14:paraId="072B6B60"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CAF86E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4D7798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95E049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E1DDF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20CCB1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FD7BE9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B8930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DEC9BE1"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924CCA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CBC1D7"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5AD81E2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3009E88E" w14:textId="77777777" w:rsidR="00796EEB" w:rsidRPr="004E210C" w:rsidRDefault="00796EEB" w:rsidP="00BF6455">
            <w:pPr>
              <w:pStyle w:val="ConsPlusCell"/>
              <w:rPr>
                <w:rFonts w:ascii="Times New Roman" w:hAnsi="Times New Roman" w:cs="Times New Roman"/>
              </w:rPr>
            </w:pPr>
          </w:p>
        </w:tc>
      </w:tr>
      <w:tr w:rsidR="00796EEB" w:rsidRPr="004E210C" w14:paraId="37394248"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7C308E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Районный конкурс «Лучшая молодежная организация» на лучшую организацию работы молодежных медиа. </w:t>
            </w:r>
          </w:p>
        </w:tc>
        <w:tc>
          <w:tcPr>
            <w:tcW w:w="1701" w:type="dxa"/>
            <w:tcBorders>
              <w:left w:val="single" w:sz="4" w:space="0" w:color="auto"/>
              <w:bottom w:val="single" w:sz="4" w:space="0" w:color="auto"/>
              <w:right w:val="single" w:sz="4" w:space="0" w:color="auto"/>
            </w:tcBorders>
            <w:shd w:val="clear" w:color="auto" w:fill="auto"/>
          </w:tcPr>
          <w:p w14:paraId="00398D9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3AFA980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AA61B48" w14:textId="77777777" w:rsidR="00796EEB" w:rsidRPr="004E210C" w:rsidRDefault="00796EEB" w:rsidP="00BF6455">
            <w:pPr>
              <w:jc w:val="center"/>
              <w:rPr>
                <w:sz w:val="20"/>
                <w:szCs w:val="20"/>
              </w:rPr>
            </w:pPr>
            <w:r w:rsidRPr="004E210C">
              <w:rPr>
                <w:sz w:val="20"/>
                <w:szCs w:val="20"/>
              </w:rPr>
              <w:t>90</w:t>
            </w:r>
          </w:p>
        </w:tc>
        <w:tc>
          <w:tcPr>
            <w:tcW w:w="992" w:type="dxa"/>
            <w:tcBorders>
              <w:left w:val="single" w:sz="4" w:space="0" w:color="auto"/>
              <w:bottom w:val="single" w:sz="4" w:space="0" w:color="auto"/>
              <w:right w:val="single" w:sz="4" w:space="0" w:color="auto"/>
            </w:tcBorders>
            <w:shd w:val="clear" w:color="auto" w:fill="auto"/>
          </w:tcPr>
          <w:p w14:paraId="117174D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89D4F1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EF715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DC87A6" w14:textId="77777777" w:rsidR="00796EEB" w:rsidRPr="004E210C" w:rsidRDefault="00796EEB" w:rsidP="00BF6455">
            <w:pPr>
              <w:jc w:val="center"/>
              <w:rPr>
                <w:sz w:val="20"/>
                <w:szCs w:val="20"/>
              </w:rPr>
            </w:pPr>
            <w:r w:rsidRPr="004E210C">
              <w:rPr>
                <w:sz w:val="20"/>
                <w:szCs w:val="20"/>
              </w:rPr>
              <w:t>90</w:t>
            </w:r>
          </w:p>
        </w:tc>
        <w:tc>
          <w:tcPr>
            <w:tcW w:w="1276" w:type="dxa"/>
            <w:gridSpan w:val="2"/>
            <w:tcBorders>
              <w:left w:val="single" w:sz="4" w:space="0" w:color="auto"/>
              <w:bottom w:val="single" w:sz="4" w:space="0" w:color="auto"/>
              <w:right w:val="single" w:sz="4" w:space="0" w:color="auto"/>
            </w:tcBorders>
            <w:shd w:val="clear" w:color="auto" w:fill="auto"/>
          </w:tcPr>
          <w:p w14:paraId="704CD21B" w14:textId="77777777" w:rsidR="00796EEB" w:rsidRPr="004E210C" w:rsidRDefault="00796EEB" w:rsidP="00BF6455">
            <w:pPr>
              <w:jc w:val="center"/>
              <w:rPr>
                <w:sz w:val="20"/>
                <w:szCs w:val="20"/>
              </w:rPr>
            </w:pPr>
            <w:r w:rsidRPr="004E210C">
              <w:rPr>
                <w:sz w:val="20"/>
                <w:szCs w:val="20"/>
              </w:rPr>
              <w:t>95</w:t>
            </w:r>
          </w:p>
        </w:tc>
        <w:tc>
          <w:tcPr>
            <w:tcW w:w="1275" w:type="dxa"/>
            <w:tcBorders>
              <w:left w:val="single" w:sz="4" w:space="0" w:color="auto"/>
              <w:bottom w:val="single" w:sz="4" w:space="0" w:color="auto"/>
              <w:right w:val="single" w:sz="4" w:space="0" w:color="auto"/>
            </w:tcBorders>
            <w:shd w:val="clear" w:color="auto" w:fill="auto"/>
          </w:tcPr>
          <w:p w14:paraId="4E2537BD" w14:textId="77777777" w:rsidR="00796EEB" w:rsidRPr="004E210C" w:rsidRDefault="00796EEB" w:rsidP="00BF6455">
            <w:pPr>
              <w:jc w:val="center"/>
              <w:rPr>
                <w:sz w:val="20"/>
                <w:szCs w:val="20"/>
              </w:rPr>
            </w:pPr>
            <w:r w:rsidRPr="004E210C">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8371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105</w:t>
            </w:r>
          </w:p>
        </w:tc>
        <w:tc>
          <w:tcPr>
            <w:tcW w:w="1133" w:type="dxa"/>
            <w:vMerge w:val="restart"/>
            <w:tcBorders>
              <w:left w:val="single" w:sz="4" w:space="0" w:color="auto"/>
              <w:right w:val="single" w:sz="4" w:space="0" w:color="auto"/>
            </w:tcBorders>
            <w:shd w:val="clear" w:color="auto" w:fill="auto"/>
          </w:tcPr>
          <w:p w14:paraId="75C6104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4A6B19A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Ежегодное увеличение участников конкурса среди молодежных редакций образовательных организаций Куйбышевского  района по годам составит:</w:t>
            </w:r>
          </w:p>
          <w:p w14:paraId="09C32B5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90 человек,</w:t>
            </w:r>
          </w:p>
          <w:p w14:paraId="1F62EAD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95 человек,</w:t>
            </w:r>
          </w:p>
          <w:p w14:paraId="30D74CF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100 человек,</w:t>
            </w:r>
          </w:p>
          <w:p w14:paraId="4EAF541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105 человек Всего предполагается общий охват 390 человек.</w:t>
            </w:r>
          </w:p>
        </w:tc>
      </w:tr>
      <w:tr w:rsidR="00796EEB" w:rsidRPr="004E210C" w14:paraId="3CE6312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AB094C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348813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1F91FC8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E9200A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22F6A8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015589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DF4532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126D5D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9E738E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EE9E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DE04A0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084420A" w14:textId="77777777" w:rsidR="00796EEB" w:rsidRPr="004E210C" w:rsidRDefault="00796EEB" w:rsidP="00BF6455">
            <w:pPr>
              <w:pStyle w:val="ConsPlusCell"/>
              <w:jc w:val="both"/>
              <w:rPr>
                <w:rFonts w:ascii="Times New Roman" w:hAnsi="Times New Roman" w:cs="Times New Roman"/>
              </w:rPr>
            </w:pPr>
          </w:p>
        </w:tc>
      </w:tr>
      <w:tr w:rsidR="00796EEB" w:rsidRPr="004E210C" w14:paraId="5675D89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5F895D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C99F9F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0A16E81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BD2D47C"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522E64E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8E0B85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0BFE8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313C1E" w14:textId="77777777" w:rsidR="00796EEB" w:rsidRPr="004E210C" w:rsidRDefault="00796EEB" w:rsidP="00BF6455">
            <w:pPr>
              <w:jc w:val="center"/>
              <w:rPr>
                <w:sz w:val="20"/>
                <w:szCs w:val="20"/>
              </w:rPr>
            </w:pPr>
            <w:r w:rsidRPr="004E210C">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26DC1D06"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655225A7"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B538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6540566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03FB0FD" w14:textId="77777777" w:rsidR="00796EEB" w:rsidRPr="004E210C" w:rsidRDefault="00796EEB" w:rsidP="00BF6455">
            <w:pPr>
              <w:pStyle w:val="ConsPlusCell"/>
              <w:jc w:val="both"/>
              <w:rPr>
                <w:rFonts w:ascii="Times New Roman" w:hAnsi="Times New Roman" w:cs="Times New Roman"/>
              </w:rPr>
            </w:pPr>
          </w:p>
        </w:tc>
      </w:tr>
      <w:tr w:rsidR="00796EEB" w:rsidRPr="004E210C" w14:paraId="6AA67D7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203DED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989D0B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7184C0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A289F3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370436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D6215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C970CE"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F947C7"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5439F4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2DFC8"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068FC5D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4A575D6" w14:textId="77777777" w:rsidR="00796EEB" w:rsidRPr="004E210C" w:rsidRDefault="00796EEB" w:rsidP="00BF6455">
            <w:pPr>
              <w:pStyle w:val="ConsPlusCell"/>
              <w:jc w:val="both"/>
              <w:rPr>
                <w:rFonts w:ascii="Times New Roman" w:hAnsi="Times New Roman" w:cs="Times New Roman"/>
              </w:rPr>
            </w:pPr>
          </w:p>
        </w:tc>
      </w:tr>
      <w:tr w:rsidR="00796EEB" w:rsidRPr="004E210C" w14:paraId="364D255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02724B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8B7E04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123402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60315E"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552B4E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F2958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600C5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0C5BEA5"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D2F886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907D56"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5924FC4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AEECD76" w14:textId="77777777" w:rsidR="00796EEB" w:rsidRPr="004E210C" w:rsidRDefault="00796EEB" w:rsidP="00BF6455">
            <w:pPr>
              <w:pStyle w:val="ConsPlusCell"/>
              <w:jc w:val="both"/>
              <w:rPr>
                <w:rFonts w:ascii="Times New Roman" w:hAnsi="Times New Roman" w:cs="Times New Roman"/>
              </w:rPr>
            </w:pPr>
          </w:p>
        </w:tc>
      </w:tr>
      <w:tr w:rsidR="00796EEB" w:rsidRPr="004E210C" w14:paraId="6B6848E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9F90F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C8848D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35E368C"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505F4A5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B2B46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BFCF5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58273F4" w14:textId="77777777" w:rsidR="00796EEB" w:rsidRPr="004E210C" w:rsidRDefault="00796EEB" w:rsidP="00BF6455">
            <w:pPr>
              <w:jc w:val="center"/>
              <w:rPr>
                <w:sz w:val="20"/>
                <w:szCs w:val="20"/>
              </w:rPr>
            </w:pPr>
            <w:r w:rsidRPr="004E210C">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28A743B0"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33DC8E15"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3789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4A77400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BE14030" w14:textId="77777777" w:rsidR="00796EEB" w:rsidRPr="004E210C" w:rsidRDefault="00796EEB" w:rsidP="00BF6455">
            <w:pPr>
              <w:pStyle w:val="ConsPlusCell"/>
              <w:jc w:val="both"/>
              <w:rPr>
                <w:rFonts w:ascii="Times New Roman" w:hAnsi="Times New Roman" w:cs="Times New Roman"/>
              </w:rPr>
            </w:pPr>
          </w:p>
        </w:tc>
      </w:tr>
      <w:tr w:rsidR="00796EEB" w:rsidRPr="004E210C" w14:paraId="0CD93F28"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AC0B89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E76D64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006E53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953CCA"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F49CCE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D458FC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A8CBE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6A3799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87C8ECA"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7EBBAB"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1F2524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684A7E39" w14:textId="77777777" w:rsidR="00796EEB" w:rsidRPr="004E210C" w:rsidRDefault="00796EEB" w:rsidP="00BF6455">
            <w:pPr>
              <w:pStyle w:val="ConsPlusCell"/>
              <w:jc w:val="both"/>
              <w:rPr>
                <w:rFonts w:ascii="Times New Roman" w:hAnsi="Times New Roman" w:cs="Times New Roman"/>
              </w:rPr>
            </w:pPr>
          </w:p>
        </w:tc>
      </w:tr>
      <w:tr w:rsidR="00796EEB" w:rsidRPr="004E210C" w14:paraId="0DC068A5"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05588AF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Районный конкурс видеороликов </w:t>
            </w:r>
          </w:p>
        </w:tc>
        <w:tc>
          <w:tcPr>
            <w:tcW w:w="1701" w:type="dxa"/>
            <w:tcBorders>
              <w:left w:val="single" w:sz="4" w:space="0" w:color="auto"/>
              <w:bottom w:val="single" w:sz="4" w:space="0" w:color="auto"/>
              <w:right w:val="single" w:sz="4" w:space="0" w:color="auto"/>
            </w:tcBorders>
            <w:shd w:val="clear" w:color="auto" w:fill="auto"/>
          </w:tcPr>
          <w:p w14:paraId="30D810B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6C06981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405B978"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7AA9080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1A61A22"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C4574A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99E10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D5A644B" w14:textId="77777777" w:rsidR="00796EEB" w:rsidRPr="004E210C" w:rsidRDefault="00796EEB" w:rsidP="00BF6455">
            <w:pPr>
              <w:jc w:val="center"/>
              <w:rPr>
                <w:sz w:val="20"/>
                <w:szCs w:val="20"/>
              </w:rPr>
            </w:pPr>
            <w:r w:rsidRPr="004E210C">
              <w:rPr>
                <w:sz w:val="20"/>
                <w:szCs w:val="20"/>
              </w:rPr>
              <w:t>170</w:t>
            </w:r>
          </w:p>
        </w:tc>
        <w:tc>
          <w:tcPr>
            <w:tcW w:w="1275" w:type="dxa"/>
            <w:tcBorders>
              <w:left w:val="single" w:sz="4" w:space="0" w:color="auto"/>
              <w:bottom w:val="single" w:sz="4" w:space="0" w:color="auto"/>
              <w:right w:val="single" w:sz="4" w:space="0" w:color="auto"/>
            </w:tcBorders>
            <w:shd w:val="clear" w:color="auto" w:fill="auto"/>
          </w:tcPr>
          <w:p w14:paraId="4FC6652A" w14:textId="77777777" w:rsidR="00796EEB" w:rsidRPr="004E210C" w:rsidRDefault="00796EEB" w:rsidP="00BF6455">
            <w:pPr>
              <w:jc w:val="center"/>
              <w:rPr>
                <w:sz w:val="20"/>
                <w:szCs w:val="20"/>
              </w:rPr>
            </w:pPr>
            <w:r w:rsidRPr="004E210C">
              <w:rPr>
                <w:sz w:val="20"/>
                <w:szCs w:val="20"/>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23E6E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170</w:t>
            </w:r>
          </w:p>
        </w:tc>
        <w:tc>
          <w:tcPr>
            <w:tcW w:w="1133" w:type="dxa"/>
            <w:vMerge w:val="restart"/>
            <w:tcBorders>
              <w:left w:val="single" w:sz="4" w:space="0" w:color="auto"/>
              <w:right w:val="single" w:sz="4" w:space="0" w:color="auto"/>
            </w:tcBorders>
            <w:shd w:val="clear" w:color="auto" w:fill="auto"/>
          </w:tcPr>
          <w:p w14:paraId="415D31C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2F4BC30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Конкурс с целью развития медиа-культуры в молодежной среде по различной тематике проходит ежегодно:</w:t>
            </w:r>
          </w:p>
          <w:p w14:paraId="08851F8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150 человек,</w:t>
            </w:r>
          </w:p>
          <w:p w14:paraId="76169AC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2023 - 170 человек,</w:t>
            </w:r>
          </w:p>
          <w:p w14:paraId="5C3C113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170 человек,</w:t>
            </w:r>
          </w:p>
          <w:p w14:paraId="076C637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2025 – 170 человек.</w:t>
            </w:r>
          </w:p>
          <w:p w14:paraId="642F82F9"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общий охват вовлечённой молодёжи в конкурс 660 человек.</w:t>
            </w:r>
          </w:p>
        </w:tc>
      </w:tr>
      <w:tr w:rsidR="00796EEB" w:rsidRPr="004E210C" w14:paraId="205FA35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97B41C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97663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338BCD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2B1904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40F987A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FD6F06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3D1A99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D63B73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4579472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AC3CA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62A07C9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1D841C3" w14:textId="77777777" w:rsidR="00796EEB" w:rsidRPr="004E210C" w:rsidRDefault="00796EEB" w:rsidP="00BF6455">
            <w:pPr>
              <w:pStyle w:val="ConsPlusCell"/>
              <w:rPr>
                <w:rFonts w:ascii="Times New Roman" w:hAnsi="Times New Roman" w:cs="Times New Roman"/>
              </w:rPr>
            </w:pPr>
          </w:p>
        </w:tc>
      </w:tr>
      <w:tr w:rsidR="00796EEB" w:rsidRPr="004E210C" w14:paraId="020B63A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0092D3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B18B28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0D85E88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536EDDE" w14:textId="77777777" w:rsidR="00796EEB" w:rsidRPr="004E210C" w:rsidRDefault="00796EEB" w:rsidP="00BF6455">
            <w:pPr>
              <w:jc w:val="center"/>
              <w:rPr>
                <w:sz w:val="20"/>
                <w:szCs w:val="20"/>
              </w:rPr>
            </w:pPr>
            <w:r w:rsidRPr="004E210C">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0750418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EEB6C1" w14:textId="77777777" w:rsidR="00796EEB" w:rsidRPr="004E210C" w:rsidRDefault="00796EEB" w:rsidP="00BF6455">
            <w:pPr>
              <w:jc w:val="center"/>
              <w:rPr>
                <w:sz w:val="20"/>
                <w:szCs w:val="20"/>
              </w:rPr>
            </w:pPr>
            <w:r w:rsidRPr="004E210C">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5CE5D45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810F43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D75A232"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64DC2543"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E780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09F3B3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7B0BB39" w14:textId="77777777" w:rsidR="00796EEB" w:rsidRPr="004E210C" w:rsidRDefault="00796EEB" w:rsidP="00BF6455">
            <w:pPr>
              <w:pStyle w:val="ConsPlusCell"/>
              <w:rPr>
                <w:rFonts w:ascii="Times New Roman" w:hAnsi="Times New Roman" w:cs="Times New Roman"/>
              </w:rPr>
            </w:pPr>
          </w:p>
        </w:tc>
      </w:tr>
      <w:tr w:rsidR="00796EEB" w:rsidRPr="004E210C" w14:paraId="1A560CE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9FAF7B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BFE704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B26AFE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637D4C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6EA298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49424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810DF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300901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7A4D5BD"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89883"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03EFC62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091F44E" w14:textId="77777777" w:rsidR="00796EEB" w:rsidRPr="004E210C" w:rsidRDefault="00796EEB" w:rsidP="00BF6455">
            <w:pPr>
              <w:pStyle w:val="ConsPlusCell"/>
              <w:rPr>
                <w:rFonts w:ascii="Times New Roman" w:hAnsi="Times New Roman" w:cs="Times New Roman"/>
              </w:rPr>
            </w:pPr>
          </w:p>
        </w:tc>
      </w:tr>
      <w:tr w:rsidR="00796EEB" w:rsidRPr="004E210C" w14:paraId="2AA07AE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239FF7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6095FC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федеральный </w:t>
            </w:r>
            <w:r w:rsidRPr="004E210C">
              <w:rPr>
                <w:rFonts w:ascii="Times New Roman" w:hAnsi="Times New Roman" w:cs="Times New Roman"/>
              </w:rPr>
              <w:lastRenderedPageBreak/>
              <w:t>бюджет</w:t>
            </w:r>
          </w:p>
        </w:tc>
        <w:tc>
          <w:tcPr>
            <w:tcW w:w="1134" w:type="dxa"/>
            <w:tcBorders>
              <w:left w:val="single" w:sz="4" w:space="0" w:color="auto"/>
              <w:bottom w:val="single" w:sz="4" w:space="0" w:color="auto"/>
              <w:right w:val="single" w:sz="4" w:space="0" w:color="auto"/>
            </w:tcBorders>
            <w:shd w:val="clear" w:color="auto" w:fill="auto"/>
          </w:tcPr>
          <w:p w14:paraId="20AB3087" w14:textId="77777777" w:rsidR="00796EEB" w:rsidRPr="004E210C" w:rsidRDefault="00796EEB" w:rsidP="00BF6455">
            <w:pPr>
              <w:jc w:val="center"/>
              <w:rPr>
                <w:sz w:val="20"/>
                <w:szCs w:val="20"/>
              </w:rPr>
            </w:pPr>
            <w:r w:rsidRPr="004E210C">
              <w:rPr>
                <w:sz w:val="20"/>
                <w:szCs w:val="20"/>
              </w:rPr>
              <w:lastRenderedPageBreak/>
              <w:t>-</w:t>
            </w:r>
          </w:p>
        </w:tc>
        <w:tc>
          <w:tcPr>
            <w:tcW w:w="992" w:type="dxa"/>
            <w:tcBorders>
              <w:left w:val="single" w:sz="4" w:space="0" w:color="auto"/>
              <w:bottom w:val="single" w:sz="4" w:space="0" w:color="auto"/>
              <w:right w:val="single" w:sz="4" w:space="0" w:color="auto"/>
            </w:tcBorders>
            <w:shd w:val="clear" w:color="auto" w:fill="auto"/>
          </w:tcPr>
          <w:p w14:paraId="6271747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58E201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72264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32C79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D207B65"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22AB5B9"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A407D"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61D8E3C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8A770D5" w14:textId="77777777" w:rsidR="00796EEB" w:rsidRPr="004E210C" w:rsidRDefault="00796EEB" w:rsidP="00BF6455">
            <w:pPr>
              <w:pStyle w:val="ConsPlusCell"/>
              <w:rPr>
                <w:rFonts w:ascii="Times New Roman" w:hAnsi="Times New Roman" w:cs="Times New Roman"/>
              </w:rPr>
            </w:pPr>
          </w:p>
        </w:tc>
      </w:tr>
      <w:tr w:rsidR="00796EEB" w:rsidRPr="004E210C" w14:paraId="19C629B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9982D2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E0A5D8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EB3151B" w14:textId="77777777" w:rsidR="00796EEB" w:rsidRPr="004E210C" w:rsidRDefault="00796EEB" w:rsidP="00BF6455">
            <w:pPr>
              <w:jc w:val="center"/>
              <w:rPr>
                <w:sz w:val="20"/>
                <w:szCs w:val="20"/>
              </w:rPr>
            </w:pPr>
            <w:r w:rsidRPr="004E210C">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773D7975"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C6976BE" w14:textId="77777777" w:rsidR="00796EEB" w:rsidRPr="004E210C" w:rsidRDefault="00796EEB" w:rsidP="00BF6455">
            <w:pPr>
              <w:jc w:val="center"/>
              <w:rPr>
                <w:sz w:val="20"/>
                <w:szCs w:val="20"/>
              </w:rPr>
            </w:pPr>
            <w:r w:rsidRPr="004E210C">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44FD069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F328E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074C90F"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B52258E"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77A20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7D8F165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55A06DC" w14:textId="77777777" w:rsidR="00796EEB" w:rsidRPr="004E210C" w:rsidRDefault="00796EEB" w:rsidP="00BF6455">
            <w:pPr>
              <w:pStyle w:val="ConsPlusCell"/>
              <w:rPr>
                <w:rFonts w:ascii="Times New Roman" w:hAnsi="Times New Roman" w:cs="Times New Roman"/>
              </w:rPr>
            </w:pPr>
          </w:p>
        </w:tc>
      </w:tr>
      <w:tr w:rsidR="00796EEB" w:rsidRPr="004E210C" w14:paraId="1550B61C"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23B652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BA4D6A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DCA6DD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E500B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15A238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110BC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FD3A5D"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FB4EBA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AC17F20"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6A21B"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6F5911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35CD054A" w14:textId="77777777" w:rsidR="00796EEB" w:rsidRPr="004E210C" w:rsidRDefault="00796EEB" w:rsidP="00BF6455">
            <w:pPr>
              <w:pStyle w:val="ConsPlusCell"/>
              <w:rPr>
                <w:rFonts w:ascii="Times New Roman" w:hAnsi="Times New Roman" w:cs="Times New Roman"/>
              </w:rPr>
            </w:pPr>
          </w:p>
        </w:tc>
      </w:tr>
      <w:tr w:rsidR="00796EEB" w:rsidRPr="004E210C" w14:paraId="07E4B247"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4671BE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Акция «Молодой специалист</w:t>
            </w:r>
          </w:p>
        </w:tc>
        <w:tc>
          <w:tcPr>
            <w:tcW w:w="1701" w:type="dxa"/>
            <w:tcBorders>
              <w:left w:val="single" w:sz="4" w:space="0" w:color="auto"/>
              <w:bottom w:val="single" w:sz="4" w:space="0" w:color="auto"/>
              <w:right w:val="single" w:sz="4" w:space="0" w:color="auto"/>
            </w:tcBorders>
            <w:shd w:val="clear" w:color="auto" w:fill="auto"/>
          </w:tcPr>
          <w:p w14:paraId="12A71F1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305FFCC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D717F89" w14:textId="77777777" w:rsidR="00796EEB" w:rsidRPr="004E210C" w:rsidRDefault="00796EEB" w:rsidP="00BF6455">
            <w:pPr>
              <w:jc w:val="center"/>
              <w:rPr>
                <w:sz w:val="20"/>
                <w:szCs w:val="20"/>
              </w:rPr>
            </w:pPr>
            <w:r w:rsidRPr="004E210C">
              <w:rPr>
                <w:sz w:val="20"/>
                <w:szCs w:val="20"/>
              </w:rPr>
              <w:t>35</w:t>
            </w:r>
          </w:p>
        </w:tc>
        <w:tc>
          <w:tcPr>
            <w:tcW w:w="992" w:type="dxa"/>
            <w:tcBorders>
              <w:left w:val="single" w:sz="4" w:space="0" w:color="auto"/>
              <w:bottom w:val="single" w:sz="4" w:space="0" w:color="auto"/>
              <w:right w:val="single" w:sz="4" w:space="0" w:color="auto"/>
            </w:tcBorders>
            <w:shd w:val="clear" w:color="auto" w:fill="auto"/>
          </w:tcPr>
          <w:p w14:paraId="3636A6C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9A8EB72" w14:textId="77777777" w:rsidR="00796EEB" w:rsidRPr="004E210C" w:rsidRDefault="00796EEB" w:rsidP="00BF6455">
            <w:pPr>
              <w:jc w:val="center"/>
              <w:rPr>
                <w:sz w:val="20"/>
                <w:szCs w:val="20"/>
              </w:rPr>
            </w:pPr>
            <w:r w:rsidRPr="004E210C">
              <w:rPr>
                <w:sz w:val="20"/>
                <w:szCs w:val="20"/>
              </w:rPr>
              <w:t>15</w:t>
            </w:r>
          </w:p>
        </w:tc>
        <w:tc>
          <w:tcPr>
            <w:tcW w:w="992" w:type="dxa"/>
            <w:tcBorders>
              <w:left w:val="single" w:sz="4" w:space="0" w:color="auto"/>
              <w:bottom w:val="single" w:sz="4" w:space="0" w:color="auto"/>
              <w:right w:val="single" w:sz="4" w:space="0" w:color="auto"/>
            </w:tcBorders>
            <w:shd w:val="clear" w:color="auto" w:fill="auto"/>
          </w:tcPr>
          <w:p w14:paraId="105D556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A0F8FF" w14:textId="77777777" w:rsidR="00796EEB" w:rsidRPr="004E210C" w:rsidRDefault="00796EEB" w:rsidP="00BF6455">
            <w:pPr>
              <w:jc w:val="center"/>
              <w:rPr>
                <w:sz w:val="20"/>
                <w:szCs w:val="20"/>
              </w:rPr>
            </w:pPr>
            <w:r w:rsidRPr="004E210C">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257D4686" w14:textId="77777777" w:rsidR="00796EEB" w:rsidRPr="004E210C" w:rsidRDefault="00796EEB" w:rsidP="00BF6455">
            <w:pPr>
              <w:jc w:val="center"/>
              <w:rPr>
                <w:sz w:val="20"/>
                <w:szCs w:val="20"/>
              </w:rPr>
            </w:pPr>
            <w:r w:rsidRPr="004E210C">
              <w:rPr>
                <w:sz w:val="20"/>
                <w:szCs w:val="20"/>
              </w:rPr>
              <w:t>40</w:t>
            </w:r>
          </w:p>
        </w:tc>
        <w:tc>
          <w:tcPr>
            <w:tcW w:w="1275" w:type="dxa"/>
            <w:tcBorders>
              <w:left w:val="single" w:sz="4" w:space="0" w:color="auto"/>
              <w:bottom w:val="single" w:sz="4" w:space="0" w:color="auto"/>
              <w:right w:val="single" w:sz="4" w:space="0" w:color="auto"/>
            </w:tcBorders>
            <w:shd w:val="clear" w:color="auto" w:fill="auto"/>
          </w:tcPr>
          <w:p w14:paraId="52074E22" w14:textId="77777777" w:rsidR="00796EEB" w:rsidRPr="004E210C" w:rsidRDefault="00796EEB" w:rsidP="00BF6455">
            <w:pPr>
              <w:jc w:val="center"/>
              <w:rPr>
                <w:sz w:val="20"/>
                <w:szCs w:val="20"/>
              </w:rPr>
            </w:pPr>
            <w:r w:rsidRPr="004E210C">
              <w:rPr>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D44D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60</w:t>
            </w:r>
          </w:p>
        </w:tc>
        <w:tc>
          <w:tcPr>
            <w:tcW w:w="1133" w:type="dxa"/>
            <w:vMerge w:val="restart"/>
            <w:tcBorders>
              <w:left w:val="single" w:sz="4" w:space="0" w:color="auto"/>
              <w:right w:val="single" w:sz="4" w:space="0" w:color="auto"/>
            </w:tcBorders>
            <w:shd w:val="clear" w:color="auto" w:fill="auto"/>
          </w:tcPr>
          <w:p w14:paraId="1855F74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34FCCB5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Чествование молодых специалистов в различных сферах производства6</w:t>
            </w:r>
          </w:p>
          <w:p w14:paraId="6111B34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35 человек,</w:t>
            </w:r>
          </w:p>
          <w:p w14:paraId="7F1883F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2023 - 40 человек,</w:t>
            </w:r>
          </w:p>
          <w:p w14:paraId="6A8C53C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50 человек,</w:t>
            </w:r>
          </w:p>
          <w:p w14:paraId="2476F59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60 человек.</w:t>
            </w:r>
          </w:p>
          <w:p w14:paraId="02B8D58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за период реализации программы предполагается участие 185 специалистов.</w:t>
            </w:r>
          </w:p>
        </w:tc>
      </w:tr>
      <w:tr w:rsidR="00796EEB" w:rsidRPr="004E210C" w14:paraId="2EE95FC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B98088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28C703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0B8B8E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999689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D4EC61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213558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AC3D8D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16631CB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351FD3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CD5B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094EBA8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C575F22" w14:textId="77777777" w:rsidR="00796EEB" w:rsidRPr="004E210C" w:rsidRDefault="00796EEB" w:rsidP="00BF6455">
            <w:pPr>
              <w:pStyle w:val="ConsPlusCell"/>
              <w:jc w:val="both"/>
              <w:rPr>
                <w:rFonts w:ascii="Times New Roman" w:hAnsi="Times New Roman" w:cs="Times New Roman"/>
              </w:rPr>
            </w:pPr>
          </w:p>
        </w:tc>
      </w:tr>
      <w:tr w:rsidR="00796EEB" w:rsidRPr="004E210C" w14:paraId="46D5628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A0B8F7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8B709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586C339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A03172B" w14:textId="77777777" w:rsidR="00796EEB" w:rsidRPr="004E210C" w:rsidRDefault="00796EEB" w:rsidP="00BF6455">
            <w:pPr>
              <w:jc w:val="center"/>
              <w:rPr>
                <w:sz w:val="20"/>
                <w:szCs w:val="20"/>
              </w:rPr>
            </w:pPr>
            <w:r w:rsidRPr="004E210C">
              <w:rPr>
                <w:sz w:val="20"/>
                <w:szCs w:val="20"/>
              </w:rPr>
              <w:t>35,0</w:t>
            </w:r>
          </w:p>
        </w:tc>
        <w:tc>
          <w:tcPr>
            <w:tcW w:w="992" w:type="dxa"/>
            <w:tcBorders>
              <w:left w:val="single" w:sz="4" w:space="0" w:color="auto"/>
              <w:bottom w:val="single" w:sz="4" w:space="0" w:color="auto"/>
              <w:right w:val="single" w:sz="4" w:space="0" w:color="auto"/>
            </w:tcBorders>
            <w:shd w:val="clear" w:color="auto" w:fill="auto"/>
          </w:tcPr>
          <w:p w14:paraId="739CB01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D1D9DDB"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543DB97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01F5EE" w14:textId="77777777" w:rsidR="00796EEB" w:rsidRPr="004E210C" w:rsidRDefault="00796EEB" w:rsidP="00BF6455">
            <w:pPr>
              <w:jc w:val="center"/>
              <w:rPr>
                <w:sz w:val="20"/>
                <w:szCs w:val="20"/>
              </w:rPr>
            </w:pPr>
            <w:r w:rsidRPr="004E210C">
              <w:rPr>
                <w:sz w:val="20"/>
                <w:szCs w:val="20"/>
              </w:rPr>
              <w:t>25,0</w:t>
            </w:r>
          </w:p>
        </w:tc>
        <w:tc>
          <w:tcPr>
            <w:tcW w:w="1276" w:type="dxa"/>
            <w:gridSpan w:val="2"/>
            <w:tcBorders>
              <w:left w:val="single" w:sz="4" w:space="0" w:color="auto"/>
              <w:bottom w:val="single" w:sz="4" w:space="0" w:color="auto"/>
              <w:right w:val="single" w:sz="4" w:space="0" w:color="auto"/>
            </w:tcBorders>
            <w:shd w:val="clear" w:color="auto" w:fill="auto"/>
          </w:tcPr>
          <w:p w14:paraId="69449F86"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08A8BF62"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2D51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6974A51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AED90B6" w14:textId="77777777" w:rsidR="00796EEB" w:rsidRPr="004E210C" w:rsidRDefault="00796EEB" w:rsidP="00BF6455">
            <w:pPr>
              <w:pStyle w:val="ConsPlusCell"/>
              <w:jc w:val="both"/>
              <w:rPr>
                <w:rFonts w:ascii="Times New Roman" w:hAnsi="Times New Roman" w:cs="Times New Roman"/>
              </w:rPr>
            </w:pPr>
          </w:p>
        </w:tc>
      </w:tr>
      <w:tr w:rsidR="00796EEB" w:rsidRPr="004E210C" w14:paraId="700D078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33252D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CA04AC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C62BF1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349C8A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A436F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DC87D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53A66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523CE2F"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9A991D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D3B8E"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42F2648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807030D" w14:textId="77777777" w:rsidR="00796EEB" w:rsidRPr="004E210C" w:rsidRDefault="00796EEB" w:rsidP="00BF6455">
            <w:pPr>
              <w:pStyle w:val="ConsPlusCell"/>
              <w:jc w:val="both"/>
              <w:rPr>
                <w:rFonts w:ascii="Times New Roman" w:hAnsi="Times New Roman" w:cs="Times New Roman"/>
              </w:rPr>
            </w:pPr>
          </w:p>
        </w:tc>
      </w:tr>
      <w:tr w:rsidR="00796EEB" w:rsidRPr="004E210C" w14:paraId="45F5AAA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EE69EE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06B149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7024E7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89AC2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29E74D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3F43A2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69091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78FC14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0F5B00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EFF71"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594A786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8F9E5E8" w14:textId="77777777" w:rsidR="00796EEB" w:rsidRPr="004E210C" w:rsidRDefault="00796EEB" w:rsidP="00BF6455">
            <w:pPr>
              <w:pStyle w:val="ConsPlusCell"/>
              <w:jc w:val="both"/>
              <w:rPr>
                <w:rFonts w:ascii="Times New Roman" w:hAnsi="Times New Roman" w:cs="Times New Roman"/>
              </w:rPr>
            </w:pPr>
          </w:p>
        </w:tc>
      </w:tr>
      <w:tr w:rsidR="00796EEB" w:rsidRPr="004E210C" w14:paraId="75AF45E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9FC8E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8EB9E7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22AEC9C" w14:textId="77777777" w:rsidR="00796EEB" w:rsidRPr="004E210C" w:rsidRDefault="00796EEB" w:rsidP="00BF6455">
            <w:pPr>
              <w:jc w:val="center"/>
              <w:rPr>
                <w:sz w:val="20"/>
                <w:szCs w:val="20"/>
              </w:rPr>
            </w:pPr>
            <w:r w:rsidRPr="004E210C">
              <w:rPr>
                <w:sz w:val="20"/>
                <w:szCs w:val="20"/>
              </w:rPr>
              <w:t>35,0</w:t>
            </w:r>
          </w:p>
        </w:tc>
        <w:tc>
          <w:tcPr>
            <w:tcW w:w="992" w:type="dxa"/>
            <w:tcBorders>
              <w:left w:val="single" w:sz="4" w:space="0" w:color="auto"/>
              <w:bottom w:val="single" w:sz="4" w:space="0" w:color="auto"/>
              <w:right w:val="single" w:sz="4" w:space="0" w:color="auto"/>
            </w:tcBorders>
            <w:shd w:val="clear" w:color="auto" w:fill="auto"/>
          </w:tcPr>
          <w:p w14:paraId="63C3EB0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E1D050C"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6A57877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F47523" w14:textId="77777777" w:rsidR="00796EEB" w:rsidRPr="004E210C" w:rsidRDefault="00796EEB" w:rsidP="00BF6455">
            <w:pPr>
              <w:jc w:val="center"/>
              <w:rPr>
                <w:sz w:val="20"/>
                <w:szCs w:val="20"/>
              </w:rPr>
            </w:pPr>
            <w:r w:rsidRPr="004E210C">
              <w:rPr>
                <w:sz w:val="20"/>
                <w:szCs w:val="20"/>
              </w:rPr>
              <w:t>25,0</w:t>
            </w:r>
          </w:p>
        </w:tc>
        <w:tc>
          <w:tcPr>
            <w:tcW w:w="1276" w:type="dxa"/>
            <w:gridSpan w:val="2"/>
            <w:tcBorders>
              <w:left w:val="single" w:sz="4" w:space="0" w:color="auto"/>
              <w:bottom w:val="single" w:sz="4" w:space="0" w:color="auto"/>
              <w:right w:val="single" w:sz="4" w:space="0" w:color="auto"/>
            </w:tcBorders>
            <w:shd w:val="clear" w:color="auto" w:fill="auto"/>
          </w:tcPr>
          <w:p w14:paraId="4F3E8D31"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2DBB6399"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E8B36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623779E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54CFDBF" w14:textId="77777777" w:rsidR="00796EEB" w:rsidRPr="004E210C" w:rsidRDefault="00796EEB" w:rsidP="00BF6455">
            <w:pPr>
              <w:pStyle w:val="ConsPlusCell"/>
              <w:jc w:val="both"/>
              <w:rPr>
                <w:rFonts w:ascii="Times New Roman" w:hAnsi="Times New Roman" w:cs="Times New Roman"/>
              </w:rPr>
            </w:pPr>
          </w:p>
        </w:tc>
      </w:tr>
      <w:tr w:rsidR="00796EEB" w:rsidRPr="004E210C" w14:paraId="56020E4C"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0198DA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5B23B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6770A1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FCAD49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349B22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43E56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C4372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2837B87"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926A6A9"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47936"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543AE1F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71FB6FEF" w14:textId="77777777" w:rsidR="00796EEB" w:rsidRPr="004E210C" w:rsidRDefault="00796EEB" w:rsidP="00BF6455">
            <w:pPr>
              <w:pStyle w:val="ConsPlusCell"/>
              <w:jc w:val="both"/>
              <w:rPr>
                <w:rFonts w:ascii="Times New Roman" w:hAnsi="Times New Roman" w:cs="Times New Roman"/>
              </w:rPr>
            </w:pPr>
          </w:p>
        </w:tc>
      </w:tr>
      <w:tr w:rsidR="00796EEB" w:rsidRPr="004E210C" w14:paraId="470B03FB"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7EB57C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Открытый Форум молодежи Куйбышевского района</w:t>
            </w:r>
          </w:p>
        </w:tc>
        <w:tc>
          <w:tcPr>
            <w:tcW w:w="1701" w:type="dxa"/>
            <w:tcBorders>
              <w:left w:val="single" w:sz="4" w:space="0" w:color="auto"/>
              <w:bottom w:val="single" w:sz="4" w:space="0" w:color="auto"/>
              <w:right w:val="single" w:sz="4" w:space="0" w:color="auto"/>
            </w:tcBorders>
            <w:shd w:val="clear" w:color="auto" w:fill="auto"/>
          </w:tcPr>
          <w:p w14:paraId="0A93ECF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67F5F6D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20AE09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577FF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5D5D30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0E277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0BB07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C7D37E6" w14:textId="77777777" w:rsidR="00796EEB" w:rsidRPr="004E210C" w:rsidRDefault="00796EEB" w:rsidP="00BF6455">
            <w:pPr>
              <w:jc w:val="center"/>
              <w:rPr>
                <w:sz w:val="20"/>
                <w:szCs w:val="20"/>
              </w:rPr>
            </w:pPr>
            <w:r w:rsidRPr="004E210C">
              <w:rPr>
                <w:sz w:val="20"/>
                <w:szCs w:val="20"/>
              </w:rPr>
              <w:t>170</w:t>
            </w:r>
          </w:p>
        </w:tc>
        <w:tc>
          <w:tcPr>
            <w:tcW w:w="1275" w:type="dxa"/>
            <w:tcBorders>
              <w:left w:val="single" w:sz="4" w:space="0" w:color="auto"/>
              <w:bottom w:val="single" w:sz="4" w:space="0" w:color="auto"/>
              <w:right w:val="single" w:sz="4" w:space="0" w:color="auto"/>
            </w:tcBorders>
            <w:shd w:val="clear" w:color="auto" w:fill="auto"/>
          </w:tcPr>
          <w:p w14:paraId="3AD6194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5289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170</w:t>
            </w:r>
          </w:p>
        </w:tc>
        <w:tc>
          <w:tcPr>
            <w:tcW w:w="1133" w:type="dxa"/>
            <w:vMerge w:val="restart"/>
            <w:tcBorders>
              <w:left w:val="single" w:sz="4" w:space="0" w:color="auto"/>
              <w:right w:val="single" w:sz="4" w:space="0" w:color="auto"/>
            </w:tcBorders>
            <w:shd w:val="clear" w:color="auto" w:fill="auto"/>
          </w:tcPr>
          <w:p w14:paraId="6F41FFB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51FCF749"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Организация и проведение Форума с участием молодежи других районов Новосибирской области один раз в два года:</w:t>
            </w:r>
          </w:p>
          <w:p w14:paraId="70A78EA6"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0,</w:t>
            </w:r>
          </w:p>
          <w:p w14:paraId="67185C0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170 человек,</w:t>
            </w:r>
          </w:p>
          <w:p w14:paraId="2C9078B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0,</w:t>
            </w:r>
          </w:p>
          <w:p w14:paraId="3D734F4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170 человек.</w:t>
            </w:r>
          </w:p>
          <w:p w14:paraId="0BB55859"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Общий охват составит 340 человек.</w:t>
            </w:r>
          </w:p>
        </w:tc>
      </w:tr>
      <w:tr w:rsidR="00796EEB" w:rsidRPr="004E210C" w14:paraId="79A4DE2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CA4902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039CA3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410128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7A3776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52839E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34329F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2ACCB2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59FA97B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D9C488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979AE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61EF99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D5B10EC" w14:textId="77777777" w:rsidR="00796EEB" w:rsidRPr="004E210C" w:rsidRDefault="00796EEB" w:rsidP="00BF6455">
            <w:pPr>
              <w:pStyle w:val="ConsPlusCell"/>
              <w:rPr>
                <w:rFonts w:ascii="Times New Roman" w:hAnsi="Times New Roman" w:cs="Times New Roman"/>
              </w:rPr>
            </w:pPr>
          </w:p>
        </w:tc>
      </w:tr>
      <w:tr w:rsidR="00796EEB" w:rsidRPr="004E210C" w14:paraId="7416B3F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4EACB9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9148D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26A3D93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6D0D18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03B50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D44F7B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DFA1A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48BD9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89EE9E2"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37F3F4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AB0E6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455A68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4E303D3" w14:textId="77777777" w:rsidR="00796EEB" w:rsidRPr="004E210C" w:rsidRDefault="00796EEB" w:rsidP="00BF6455">
            <w:pPr>
              <w:pStyle w:val="ConsPlusCell"/>
              <w:rPr>
                <w:rFonts w:ascii="Times New Roman" w:hAnsi="Times New Roman" w:cs="Times New Roman"/>
              </w:rPr>
            </w:pPr>
          </w:p>
        </w:tc>
      </w:tr>
      <w:tr w:rsidR="00796EEB" w:rsidRPr="004E210C" w14:paraId="6D6453B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603877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070ADA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DC1EBA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7B452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18EC4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62DCE2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4A0D3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1E93A5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B70DDA6"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F3F774"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5169084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56FCEFB" w14:textId="77777777" w:rsidR="00796EEB" w:rsidRPr="004E210C" w:rsidRDefault="00796EEB" w:rsidP="00BF6455">
            <w:pPr>
              <w:pStyle w:val="ConsPlusCell"/>
              <w:rPr>
                <w:rFonts w:ascii="Times New Roman" w:hAnsi="Times New Roman" w:cs="Times New Roman"/>
              </w:rPr>
            </w:pPr>
          </w:p>
        </w:tc>
      </w:tr>
      <w:tr w:rsidR="00796EEB" w:rsidRPr="004E210C" w14:paraId="407C257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CEB855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6744E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ECC2EA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25E45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AB53E6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62912F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C8B9F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F92E98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215039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373F6D"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6188F95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ED22FAF" w14:textId="77777777" w:rsidR="00796EEB" w:rsidRPr="004E210C" w:rsidRDefault="00796EEB" w:rsidP="00BF6455">
            <w:pPr>
              <w:pStyle w:val="ConsPlusCell"/>
              <w:rPr>
                <w:rFonts w:ascii="Times New Roman" w:hAnsi="Times New Roman" w:cs="Times New Roman"/>
              </w:rPr>
            </w:pPr>
          </w:p>
        </w:tc>
      </w:tr>
      <w:tr w:rsidR="00796EEB" w:rsidRPr="004E210C" w14:paraId="33C0B40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5B523D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12D978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D1AB90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39617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55BF75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2D269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2E421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0AAB1B8"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F70A441"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253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0533D8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46CFA08" w14:textId="77777777" w:rsidR="00796EEB" w:rsidRPr="004E210C" w:rsidRDefault="00796EEB" w:rsidP="00BF6455">
            <w:pPr>
              <w:pStyle w:val="ConsPlusCell"/>
              <w:rPr>
                <w:rFonts w:ascii="Times New Roman" w:hAnsi="Times New Roman" w:cs="Times New Roman"/>
              </w:rPr>
            </w:pPr>
          </w:p>
        </w:tc>
      </w:tr>
      <w:tr w:rsidR="00796EEB" w:rsidRPr="004E210C" w14:paraId="43CC750F"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2C7AF2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196DD6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3B7C24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A43DA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6DE548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A5CF07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A810A9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37F75F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BDDEA1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6A27FC"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028CA7D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6910C7C3" w14:textId="77777777" w:rsidR="00796EEB" w:rsidRPr="004E210C" w:rsidRDefault="00796EEB" w:rsidP="00BF6455">
            <w:pPr>
              <w:pStyle w:val="ConsPlusCell"/>
              <w:rPr>
                <w:rFonts w:ascii="Times New Roman" w:hAnsi="Times New Roman" w:cs="Times New Roman"/>
              </w:rPr>
            </w:pPr>
          </w:p>
        </w:tc>
      </w:tr>
      <w:tr w:rsidR="00796EEB" w:rsidRPr="004E210C" w14:paraId="23974C2B"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5B39C8A"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По итогам 1.1.1.1.</w:t>
            </w:r>
          </w:p>
        </w:tc>
        <w:tc>
          <w:tcPr>
            <w:tcW w:w="1701" w:type="dxa"/>
            <w:tcBorders>
              <w:left w:val="single" w:sz="4" w:space="0" w:color="auto"/>
              <w:bottom w:val="single" w:sz="4" w:space="0" w:color="auto"/>
              <w:right w:val="single" w:sz="4" w:space="0" w:color="auto"/>
            </w:tcBorders>
            <w:shd w:val="clear" w:color="auto" w:fill="auto"/>
          </w:tcPr>
          <w:p w14:paraId="268916AD" w14:textId="77777777" w:rsidR="00796EEB" w:rsidRPr="004E210C" w:rsidRDefault="00796EEB" w:rsidP="00BF6455">
            <w:pPr>
              <w:pStyle w:val="ConsPlusCell"/>
              <w:jc w:val="both"/>
              <w:rPr>
                <w:rFonts w:ascii="Times New Roman" w:hAnsi="Times New Roman" w:cs="Times New Roman"/>
                <w:i/>
              </w:rPr>
            </w:pPr>
            <w:r w:rsidRPr="004E210C">
              <w:rPr>
                <w:rFonts w:ascii="Times New Roman" w:hAnsi="Times New Roman" w:cs="Times New Roman"/>
                <w:i/>
              </w:rPr>
              <w:t xml:space="preserve">Наименование показателя </w:t>
            </w:r>
          </w:p>
          <w:p w14:paraId="7437BBB1"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9287522" w14:textId="77777777" w:rsidR="00796EEB" w:rsidRPr="004E210C" w:rsidRDefault="00796EEB" w:rsidP="00BF6455">
            <w:pPr>
              <w:jc w:val="center"/>
              <w:rPr>
                <w:sz w:val="20"/>
                <w:szCs w:val="20"/>
              </w:rPr>
            </w:pPr>
            <w:r w:rsidRPr="004E210C">
              <w:rPr>
                <w:sz w:val="20"/>
                <w:szCs w:val="20"/>
              </w:rPr>
              <w:t>1024</w:t>
            </w:r>
          </w:p>
        </w:tc>
        <w:tc>
          <w:tcPr>
            <w:tcW w:w="992" w:type="dxa"/>
            <w:tcBorders>
              <w:left w:val="single" w:sz="4" w:space="0" w:color="auto"/>
              <w:bottom w:val="single" w:sz="4" w:space="0" w:color="auto"/>
              <w:right w:val="single" w:sz="4" w:space="0" w:color="auto"/>
            </w:tcBorders>
            <w:shd w:val="clear" w:color="auto" w:fill="auto"/>
          </w:tcPr>
          <w:p w14:paraId="40224855" w14:textId="77777777" w:rsidR="00796EEB" w:rsidRPr="004E210C" w:rsidRDefault="00796EEB" w:rsidP="00BF6455">
            <w:pPr>
              <w:jc w:val="center"/>
              <w:rPr>
                <w:sz w:val="20"/>
                <w:szCs w:val="20"/>
              </w:rPr>
            </w:pPr>
            <w:r w:rsidRPr="004E210C">
              <w:rPr>
                <w:sz w:val="20"/>
                <w:szCs w:val="20"/>
              </w:rPr>
              <w:t>1</w:t>
            </w:r>
          </w:p>
        </w:tc>
        <w:tc>
          <w:tcPr>
            <w:tcW w:w="993" w:type="dxa"/>
            <w:tcBorders>
              <w:left w:val="single" w:sz="4" w:space="0" w:color="auto"/>
              <w:bottom w:val="single" w:sz="4" w:space="0" w:color="auto"/>
              <w:right w:val="single" w:sz="4" w:space="0" w:color="auto"/>
            </w:tcBorders>
            <w:shd w:val="clear" w:color="auto" w:fill="auto"/>
          </w:tcPr>
          <w:p w14:paraId="7E3DBA72" w14:textId="77777777" w:rsidR="00796EEB" w:rsidRPr="004E210C" w:rsidRDefault="00796EEB" w:rsidP="00BF6455">
            <w:pPr>
              <w:jc w:val="center"/>
              <w:rPr>
                <w:sz w:val="20"/>
                <w:szCs w:val="20"/>
              </w:rPr>
            </w:pPr>
            <w:r w:rsidRPr="004E210C">
              <w:rPr>
                <w:sz w:val="20"/>
                <w:szCs w:val="20"/>
              </w:rPr>
              <w:t>412</w:t>
            </w:r>
          </w:p>
        </w:tc>
        <w:tc>
          <w:tcPr>
            <w:tcW w:w="992" w:type="dxa"/>
            <w:tcBorders>
              <w:left w:val="single" w:sz="4" w:space="0" w:color="auto"/>
              <w:bottom w:val="single" w:sz="4" w:space="0" w:color="auto"/>
              <w:right w:val="single" w:sz="4" w:space="0" w:color="auto"/>
            </w:tcBorders>
            <w:shd w:val="clear" w:color="auto" w:fill="auto"/>
          </w:tcPr>
          <w:p w14:paraId="212691E4"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5FB78FA6" w14:textId="77777777" w:rsidR="00796EEB" w:rsidRPr="004E210C" w:rsidRDefault="00796EEB" w:rsidP="00BF6455">
            <w:pPr>
              <w:jc w:val="center"/>
              <w:rPr>
                <w:sz w:val="20"/>
                <w:szCs w:val="20"/>
              </w:rPr>
            </w:pPr>
            <w:r w:rsidRPr="004E210C">
              <w:rPr>
                <w:sz w:val="20"/>
                <w:szCs w:val="20"/>
              </w:rPr>
              <w:t>111</w:t>
            </w:r>
          </w:p>
        </w:tc>
        <w:tc>
          <w:tcPr>
            <w:tcW w:w="1276" w:type="dxa"/>
            <w:gridSpan w:val="2"/>
            <w:tcBorders>
              <w:left w:val="single" w:sz="4" w:space="0" w:color="auto"/>
              <w:bottom w:val="single" w:sz="4" w:space="0" w:color="auto"/>
              <w:right w:val="single" w:sz="4" w:space="0" w:color="auto"/>
            </w:tcBorders>
            <w:shd w:val="clear" w:color="auto" w:fill="auto"/>
          </w:tcPr>
          <w:p w14:paraId="200EB982" w14:textId="77777777" w:rsidR="00796EEB" w:rsidRPr="004E210C" w:rsidRDefault="00796EEB" w:rsidP="00BF6455">
            <w:pPr>
              <w:jc w:val="center"/>
              <w:rPr>
                <w:sz w:val="20"/>
                <w:szCs w:val="20"/>
              </w:rPr>
            </w:pPr>
            <w:r w:rsidRPr="004E210C">
              <w:rPr>
                <w:sz w:val="20"/>
                <w:szCs w:val="20"/>
              </w:rPr>
              <w:t>1279</w:t>
            </w:r>
          </w:p>
        </w:tc>
        <w:tc>
          <w:tcPr>
            <w:tcW w:w="1275" w:type="dxa"/>
            <w:tcBorders>
              <w:left w:val="single" w:sz="4" w:space="0" w:color="auto"/>
              <w:bottom w:val="single" w:sz="4" w:space="0" w:color="auto"/>
              <w:right w:val="single" w:sz="4" w:space="0" w:color="auto"/>
            </w:tcBorders>
            <w:shd w:val="clear" w:color="auto" w:fill="auto"/>
          </w:tcPr>
          <w:p w14:paraId="6FEF80C6" w14:textId="77777777" w:rsidR="00796EEB" w:rsidRPr="004E210C" w:rsidRDefault="00796EEB" w:rsidP="00BF6455">
            <w:pPr>
              <w:jc w:val="center"/>
              <w:rPr>
                <w:sz w:val="20"/>
                <w:szCs w:val="20"/>
              </w:rPr>
            </w:pPr>
            <w:r w:rsidRPr="004E210C">
              <w:rPr>
                <w:sz w:val="20"/>
                <w:szCs w:val="20"/>
              </w:rPr>
              <w:t>1300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C0FE2" w14:textId="77777777" w:rsidR="00796EEB" w:rsidRPr="004E210C" w:rsidRDefault="00796EEB" w:rsidP="00BF6455">
            <w:pPr>
              <w:jc w:val="center"/>
              <w:rPr>
                <w:sz w:val="20"/>
                <w:szCs w:val="20"/>
              </w:rPr>
            </w:pPr>
            <w:r w:rsidRPr="004E210C">
              <w:rPr>
                <w:sz w:val="20"/>
                <w:szCs w:val="20"/>
              </w:rPr>
              <w:t>1371</w:t>
            </w:r>
          </w:p>
        </w:tc>
        <w:tc>
          <w:tcPr>
            <w:tcW w:w="1133" w:type="dxa"/>
            <w:tcBorders>
              <w:left w:val="single" w:sz="4" w:space="0" w:color="auto"/>
              <w:bottom w:val="single" w:sz="4" w:space="0" w:color="auto"/>
              <w:right w:val="single" w:sz="4" w:space="0" w:color="auto"/>
            </w:tcBorders>
            <w:shd w:val="clear" w:color="auto" w:fill="auto"/>
          </w:tcPr>
          <w:p w14:paraId="7F6A36ED" w14:textId="77777777" w:rsidR="00796EEB" w:rsidRPr="004E210C" w:rsidRDefault="00796EEB" w:rsidP="00BF6455">
            <w:pPr>
              <w:pStyle w:val="ConsPlusCell"/>
              <w:rPr>
                <w:rFonts w:ascii="Times New Roman" w:hAnsi="Times New Roman" w:cs="Times New Roman"/>
              </w:rPr>
            </w:pPr>
          </w:p>
        </w:tc>
        <w:tc>
          <w:tcPr>
            <w:tcW w:w="1844" w:type="dxa"/>
            <w:vMerge w:val="restart"/>
            <w:tcBorders>
              <w:left w:val="single" w:sz="4" w:space="0" w:color="auto"/>
              <w:right w:val="single" w:sz="4" w:space="0" w:color="auto"/>
            </w:tcBorders>
          </w:tcPr>
          <w:p w14:paraId="28CA1C88" w14:textId="77777777" w:rsidR="00796EEB" w:rsidRPr="004E210C" w:rsidRDefault="00796EEB" w:rsidP="00BF6455">
            <w:pPr>
              <w:ind w:firstLine="34"/>
              <w:jc w:val="both"/>
              <w:rPr>
                <w:sz w:val="20"/>
                <w:szCs w:val="20"/>
              </w:rPr>
            </w:pPr>
            <w:r w:rsidRPr="004E210C">
              <w:rPr>
                <w:sz w:val="20"/>
                <w:szCs w:val="20"/>
              </w:rPr>
              <w:t>Общий охват социально активной</w:t>
            </w:r>
            <w:r w:rsidRPr="004E210C">
              <w:rPr>
                <w:i/>
                <w:sz w:val="20"/>
                <w:szCs w:val="20"/>
              </w:rPr>
              <w:t xml:space="preserve"> </w:t>
            </w:r>
            <w:r w:rsidRPr="004E210C">
              <w:rPr>
                <w:sz w:val="20"/>
                <w:szCs w:val="20"/>
              </w:rPr>
              <w:lastRenderedPageBreak/>
              <w:t>молодёжи составит:</w:t>
            </w:r>
          </w:p>
          <w:p w14:paraId="6CB55FC0" w14:textId="77777777" w:rsidR="00796EEB" w:rsidRPr="004E210C" w:rsidRDefault="00796EEB" w:rsidP="00BF6455">
            <w:pPr>
              <w:jc w:val="both"/>
              <w:rPr>
                <w:sz w:val="20"/>
                <w:szCs w:val="20"/>
              </w:rPr>
            </w:pPr>
            <w:r w:rsidRPr="004E210C">
              <w:rPr>
                <w:sz w:val="20"/>
                <w:szCs w:val="20"/>
              </w:rPr>
              <w:t>2022 – 1024 человек,</w:t>
            </w:r>
          </w:p>
          <w:p w14:paraId="05273A7F" w14:textId="77777777" w:rsidR="00796EEB" w:rsidRPr="004E210C" w:rsidRDefault="00796EEB" w:rsidP="00BF6455">
            <w:pPr>
              <w:jc w:val="both"/>
              <w:rPr>
                <w:sz w:val="20"/>
                <w:szCs w:val="20"/>
              </w:rPr>
            </w:pPr>
            <w:r w:rsidRPr="004E210C">
              <w:rPr>
                <w:sz w:val="20"/>
                <w:szCs w:val="20"/>
              </w:rPr>
              <w:t>2023 – 1279 человек,</w:t>
            </w:r>
          </w:p>
          <w:p w14:paraId="4CFBC36C" w14:textId="77777777" w:rsidR="00796EEB" w:rsidRPr="004E210C" w:rsidRDefault="00796EEB" w:rsidP="00BF6455">
            <w:pPr>
              <w:jc w:val="both"/>
              <w:rPr>
                <w:sz w:val="20"/>
                <w:szCs w:val="20"/>
              </w:rPr>
            </w:pPr>
            <w:r w:rsidRPr="004E210C">
              <w:rPr>
                <w:sz w:val="20"/>
                <w:szCs w:val="20"/>
              </w:rPr>
              <w:t>2024 – 1300 человек,</w:t>
            </w:r>
          </w:p>
          <w:p w14:paraId="7184E34B" w14:textId="77777777" w:rsidR="00796EEB" w:rsidRPr="004E210C" w:rsidRDefault="00796EEB" w:rsidP="00BF6455">
            <w:pPr>
              <w:ind w:firstLine="34"/>
              <w:jc w:val="both"/>
              <w:rPr>
                <w:sz w:val="20"/>
                <w:szCs w:val="20"/>
              </w:rPr>
            </w:pPr>
            <w:r w:rsidRPr="004E210C">
              <w:rPr>
                <w:sz w:val="20"/>
                <w:szCs w:val="20"/>
              </w:rPr>
              <w:t>2025 – 1371 человек.</w:t>
            </w:r>
          </w:p>
          <w:p w14:paraId="1210A50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за период реализации программы общий охват составит 4974 человека.</w:t>
            </w:r>
          </w:p>
        </w:tc>
      </w:tr>
      <w:tr w:rsidR="00796EEB" w:rsidRPr="004E210C" w14:paraId="2860A96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E51CC8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32179F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5650E7D9" w14:textId="77777777" w:rsidR="00796EEB" w:rsidRPr="004E210C" w:rsidRDefault="00796EEB" w:rsidP="00BF6455">
            <w:pPr>
              <w:jc w:val="center"/>
              <w:rPr>
                <w:sz w:val="20"/>
                <w:szCs w:val="20"/>
              </w:rPr>
            </w:pPr>
            <w:r w:rsidRPr="004E210C">
              <w:rPr>
                <w:sz w:val="20"/>
                <w:szCs w:val="20"/>
              </w:rPr>
              <w:t>173,0</w:t>
            </w:r>
          </w:p>
        </w:tc>
        <w:tc>
          <w:tcPr>
            <w:tcW w:w="992" w:type="dxa"/>
            <w:tcBorders>
              <w:left w:val="single" w:sz="4" w:space="0" w:color="auto"/>
              <w:bottom w:val="single" w:sz="4" w:space="0" w:color="auto"/>
              <w:right w:val="single" w:sz="4" w:space="0" w:color="auto"/>
            </w:tcBorders>
            <w:shd w:val="clear" w:color="auto" w:fill="auto"/>
          </w:tcPr>
          <w:p w14:paraId="78DB57FB" w14:textId="77777777" w:rsidR="00796EEB" w:rsidRPr="004E210C" w:rsidRDefault="00796EEB" w:rsidP="00BF6455">
            <w:pPr>
              <w:jc w:val="center"/>
              <w:rPr>
                <w:sz w:val="20"/>
                <w:szCs w:val="20"/>
              </w:rPr>
            </w:pPr>
            <w:r w:rsidRPr="004E210C">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11CB2475" w14:textId="77777777" w:rsidR="00796EEB" w:rsidRPr="004E210C" w:rsidRDefault="00796EEB" w:rsidP="00BF6455">
            <w:pPr>
              <w:jc w:val="center"/>
              <w:rPr>
                <w:sz w:val="20"/>
                <w:szCs w:val="20"/>
              </w:rPr>
            </w:pPr>
            <w:r w:rsidRPr="004E210C">
              <w:rPr>
                <w:sz w:val="20"/>
                <w:szCs w:val="20"/>
              </w:rPr>
              <w:t>119,0</w:t>
            </w:r>
          </w:p>
        </w:tc>
        <w:tc>
          <w:tcPr>
            <w:tcW w:w="992" w:type="dxa"/>
            <w:tcBorders>
              <w:left w:val="single" w:sz="4" w:space="0" w:color="auto"/>
              <w:bottom w:val="single" w:sz="4" w:space="0" w:color="auto"/>
              <w:right w:val="single" w:sz="4" w:space="0" w:color="auto"/>
            </w:tcBorders>
            <w:shd w:val="clear" w:color="auto" w:fill="auto"/>
          </w:tcPr>
          <w:p w14:paraId="3942621D"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2BAC28F" w14:textId="77777777" w:rsidR="00796EEB" w:rsidRPr="004E210C" w:rsidRDefault="00796EEB" w:rsidP="00BF6455">
            <w:pPr>
              <w:jc w:val="center"/>
              <w:rPr>
                <w:sz w:val="20"/>
                <w:szCs w:val="20"/>
              </w:rPr>
            </w:pPr>
            <w:r w:rsidRPr="004E210C">
              <w:rPr>
                <w:sz w:val="20"/>
                <w:szCs w:val="20"/>
              </w:rPr>
              <w:t>37,0</w:t>
            </w:r>
          </w:p>
        </w:tc>
        <w:tc>
          <w:tcPr>
            <w:tcW w:w="1276" w:type="dxa"/>
            <w:gridSpan w:val="2"/>
            <w:tcBorders>
              <w:left w:val="single" w:sz="4" w:space="0" w:color="auto"/>
              <w:bottom w:val="single" w:sz="4" w:space="0" w:color="auto"/>
              <w:right w:val="single" w:sz="4" w:space="0" w:color="auto"/>
            </w:tcBorders>
            <w:shd w:val="clear" w:color="auto" w:fill="auto"/>
          </w:tcPr>
          <w:p w14:paraId="11C6C17E"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0F9B493"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12EE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1AC193B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F4D6D24" w14:textId="77777777" w:rsidR="00796EEB" w:rsidRPr="004E210C" w:rsidRDefault="00796EEB" w:rsidP="00BF6455">
            <w:pPr>
              <w:pStyle w:val="ConsPlusCell"/>
              <w:rPr>
                <w:rFonts w:ascii="Times New Roman" w:hAnsi="Times New Roman" w:cs="Times New Roman"/>
              </w:rPr>
            </w:pPr>
          </w:p>
        </w:tc>
      </w:tr>
      <w:tr w:rsidR="00796EEB" w:rsidRPr="004E210C" w14:paraId="3973611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F4F145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7CCB54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3537D4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4F9B26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A3E20A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77EE5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FFCF4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3C0D0A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711976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E9D9C6"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3E548A4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C497752" w14:textId="77777777" w:rsidR="00796EEB" w:rsidRPr="004E210C" w:rsidRDefault="00796EEB" w:rsidP="00BF6455">
            <w:pPr>
              <w:pStyle w:val="ConsPlusCell"/>
              <w:rPr>
                <w:rFonts w:ascii="Times New Roman" w:hAnsi="Times New Roman" w:cs="Times New Roman"/>
              </w:rPr>
            </w:pPr>
          </w:p>
        </w:tc>
      </w:tr>
      <w:tr w:rsidR="00796EEB" w:rsidRPr="004E210C" w14:paraId="7B8FEF4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60F3E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4795CA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EE5337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F31A5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456BF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84BDB1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11FEA1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063BF01"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DA37CFA"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E6726"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11C7FEF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08CFB42" w14:textId="77777777" w:rsidR="00796EEB" w:rsidRPr="004E210C" w:rsidRDefault="00796EEB" w:rsidP="00BF6455">
            <w:pPr>
              <w:pStyle w:val="ConsPlusCell"/>
              <w:rPr>
                <w:rFonts w:ascii="Times New Roman" w:hAnsi="Times New Roman" w:cs="Times New Roman"/>
              </w:rPr>
            </w:pPr>
          </w:p>
        </w:tc>
      </w:tr>
      <w:tr w:rsidR="00796EEB" w:rsidRPr="004E210C" w14:paraId="3B6818D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BDBBB5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AE707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A1C5A3F" w14:textId="77777777" w:rsidR="00796EEB" w:rsidRPr="004E210C" w:rsidRDefault="00796EEB" w:rsidP="00BF6455">
            <w:pPr>
              <w:jc w:val="center"/>
              <w:rPr>
                <w:sz w:val="20"/>
                <w:szCs w:val="20"/>
              </w:rPr>
            </w:pPr>
            <w:r w:rsidRPr="004E210C">
              <w:rPr>
                <w:sz w:val="20"/>
                <w:szCs w:val="20"/>
              </w:rPr>
              <w:t>173,0</w:t>
            </w:r>
          </w:p>
        </w:tc>
        <w:tc>
          <w:tcPr>
            <w:tcW w:w="992" w:type="dxa"/>
            <w:tcBorders>
              <w:left w:val="single" w:sz="4" w:space="0" w:color="auto"/>
              <w:bottom w:val="single" w:sz="4" w:space="0" w:color="auto"/>
              <w:right w:val="single" w:sz="4" w:space="0" w:color="auto"/>
            </w:tcBorders>
            <w:shd w:val="clear" w:color="auto" w:fill="auto"/>
          </w:tcPr>
          <w:p w14:paraId="4CBEE965" w14:textId="77777777" w:rsidR="00796EEB" w:rsidRPr="004E210C" w:rsidRDefault="00796EEB" w:rsidP="00BF6455">
            <w:pPr>
              <w:jc w:val="center"/>
              <w:rPr>
                <w:sz w:val="20"/>
                <w:szCs w:val="20"/>
              </w:rPr>
            </w:pPr>
            <w:r w:rsidRPr="004E210C">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530C9E9B" w14:textId="77777777" w:rsidR="00796EEB" w:rsidRPr="004E210C" w:rsidRDefault="00796EEB" w:rsidP="00BF6455">
            <w:pPr>
              <w:jc w:val="center"/>
              <w:rPr>
                <w:sz w:val="20"/>
                <w:szCs w:val="20"/>
              </w:rPr>
            </w:pPr>
            <w:r w:rsidRPr="004E210C">
              <w:rPr>
                <w:sz w:val="20"/>
                <w:szCs w:val="20"/>
              </w:rPr>
              <w:t>119,0</w:t>
            </w:r>
          </w:p>
        </w:tc>
        <w:tc>
          <w:tcPr>
            <w:tcW w:w="992" w:type="dxa"/>
            <w:tcBorders>
              <w:left w:val="single" w:sz="4" w:space="0" w:color="auto"/>
              <w:bottom w:val="single" w:sz="4" w:space="0" w:color="auto"/>
              <w:right w:val="single" w:sz="4" w:space="0" w:color="auto"/>
            </w:tcBorders>
            <w:shd w:val="clear" w:color="auto" w:fill="auto"/>
          </w:tcPr>
          <w:p w14:paraId="262D9520"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3DBEA6EB" w14:textId="77777777" w:rsidR="00796EEB" w:rsidRPr="004E210C" w:rsidRDefault="00796EEB" w:rsidP="00BF6455">
            <w:pPr>
              <w:jc w:val="center"/>
              <w:rPr>
                <w:sz w:val="20"/>
                <w:szCs w:val="20"/>
              </w:rPr>
            </w:pPr>
            <w:r w:rsidRPr="004E210C">
              <w:rPr>
                <w:sz w:val="20"/>
                <w:szCs w:val="20"/>
              </w:rPr>
              <w:t>37,0</w:t>
            </w:r>
          </w:p>
        </w:tc>
        <w:tc>
          <w:tcPr>
            <w:tcW w:w="1276" w:type="dxa"/>
            <w:gridSpan w:val="2"/>
            <w:tcBorders>
              <w:left w:val="single" w:sz="4" w:space="0" w:color="auto"/>
              <w:bottom w:val="single" w:sz="4" w:space="0" w:color="auto"/>
              <w:right w:val="single" w:sz="4" w:space="0" w:color="auto"/>
            </w:tcBorders>
            <w:shd w:val="clear" w:color="auto" w:fill="auto"/>
          </w:tcPr>
          <w:p w14:paraId="56166B59"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35211757"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892E8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16CC088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C6F0D90" w14:textId="77777777" w:rsidR="00796EEB" w:rsidRPr="004E210C" w:rsidRDefault="00796EEB" w:rsidP="00BF6455">
            <w:pPr>
              <w:pStyle w:val="ConsPlusCell"/>
              <w:rPr>
                <w:rFonts w:ascii="Times New Roman" w:hAnsi="Times New Roman" w:cs="Times New Roman"/>
              </w:rPr>
            </w:pPr>
          </w:p>
        </w:tc>
      </w:tr>
      <w:tr w:rsidR="00796EEB" w:rsidRPr="004E210C" w14:paraId="77308A81"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38DCD8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213146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101A0A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67C470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8BEECF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96390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16348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BE921D7"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9C3FAEF"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EAE1D"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CEA822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1B8FD023" w14:textId="77777777" w:rsidR="00796EEB" w:rsidRPr="004E210C" w:rsidRDefault="00796EEB" w:rsidP="00BF6455">
            <w:pPr>
              <w:pStyle w:val="ConsPlusCell"/>
              <w:rPr>
                <w:rFonts w:ascii="Times New Roman" w:hAnsi="Times New Roman" w:cs="Times New Roman"/>
              </w:rPr>
            </w:pPr>
          </w:p>
        </w:tc>
      </w:tr>
      <w:tr w:rsidR="00796EEB" w:rsidRPr="004E210C" w14:paraId="231FDC4A" w14:textId="77777777" w:rsidTr="00BF6455">
        <w:trPr>
          <w:gridAfter w:val="11"/>
          <w:wAfter w:w="15883" w:type="dxa"/>
          <w:trHeight w:val="265"/>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1C3E751F"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1.1.1.2.Мероприятия, направленные на поддержку и чествование одарённой молодёжи</w:t>
            </w:r>
          </w:p>
        </w:tc>
      </w:tr>
      <w:tr w:rsidR="00796EEB" w:rsidRPr="004E210C" w14:paraId="23D76530"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852B4F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Районное мероприятие «Час выпускника» </w:t>
            </w:r>
          </w:p>
        </w:tc>
        <w:tc>
          <w:tcPr>
            <w:tcW w:w="1701" w:type="dxa"/>
            <w:tcBorders>
              <w:left w:val="single" w:sz="4" w:space="0" w:color="auto"/>
              <w:bottom w:val="single" w:sz="4" w:space="0" w:color="auto"/>
              <w:right w:val="single" w:sz="4" w:space="0" w:color="auto"/>
            </w:tcBorders>
            <w:shd w:val="clear" w:color="auto" w:fill="auto"/>
          </w:tcPr>
          <w:p w14:paraId="37F41B8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2AD1CB3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D6CB78B" w14:textId="77777777" w:rsidR="00796EEB" w:rsidRPr="004E210C" w:rsidRDefault="00796EEB" w:rsidP="00BF6455">
            <w:pPr>
              <w:jc w:val="center"/>
              <w:rPr>
                <w:sz w:val="20"/>
                <w:szCs w:val="20"/>
              </w:rPr>
            </w:pPr>
            <w:r w:rsidRPr="004E210C">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5ECA37C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ECB60F5" w14:textId="77777777" w:rsidR="00796EEB" w:rsidRPr="004E210C" w:rsidRDefault="00796EEB" w:rsidP="00BF6455">
            <w:pPr>
              <w:jc w:val="center"/>
              <w:rPr>
                <w:sz w:val="20"/>
                <w:szCs w:val="20"/>
              </w:rPr>
            </w:pPr>
            <w:r w:rsidRPr="004E210C">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2B53544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6D5B16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F04062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1000</w:t>
            </w:r>
          </w:p>
        </w:tc>
        <w:tc>
          <w:tcPr>
            <w:tcW w:w="1275" w:type="dxa"/>
            <w:tcBorders>
              <w:left w:val="single" w:sz="4" w:space="0" w:color="auto"/>
              <w:bottom w:val="single" w:sz="4" w:space="0" w:color="auto"/>
              <w:right w:val="single" w:sz="4" w:space="0" w:color="auto"/>
            </w:tcBorders>
            <w:shd w:val="clear" w:color="auto" w:fill="auto"/>
          </w:tcPr>
          <w:p w14:paraId="186BD29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79CF7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1000</w:t>
            </w:r>
          </w:p>
        </w:tc>
        <w:tc>
          <w:tcPr>
            <w:tcW w:w="1133" w:type="dxa"/>
            <w:vMerge w:val="restart"/>
            <w:tcBorders>
              <w:left w:val="single" w:sz="4" w:space="0" w:color="auto"/>
              <w:right w:val="single" w:sz="4" w:space="0" w:color="auto"/>
            </w:tcBorders>
            <w:shd w:val="clear" w:color="auto" w:fill="auto"/>
          </w:tcPr>
          <w:p w14:paraId="0B18799F" w14:textId="77777777" w:rsidR="00796EEB" w:rsidRPr="004E210C" w:rsidRDefault="00796EEB" w:rsidP="00BF6455">
            <w:pPr>
              <w:jc w:val="both"/>
              <w:rPr>
                <w:sz w:val="20"/>
                <w:szCs w:val="20"/>
              </w:rPr>
            </w:pPr>
            <w:r w:rsidRPr="004E210C">
              <w:rPr>
                <w:sz w:val="20"/>
                <w:szCs w:val="20"/>
              </w:rPr>
              <w:t>МБУ «Дом молодёжи Куйбышевского района»</w:t>
            </w:r>
          </w:p>
        </w:tc>
        <w:tc>
          <w:tcPr>
            <w:tcW w:w="1844" w:type="dxa"/>
            <w:vMerge w:val="restart"/>
            <w:tcBorders>
              <w:left w:val="single" w:sz="4" w:space="0" w:color="auto"/>
              <w:right w:val="single" w:sz="4" w:space="0" w:color="auto"/>
            </w:tcBorders>
          </w:tcPr>
          <w:p w14:paraId="44FE929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Чествование выпускников ОУ по номинациям с участием творческих коллективов. Ежегодное количество вовлечённых граждан, принявших участие в мероприятии в качестве номинантов, почётных гостей, организаторов, зрителей и др., составит 1000 человек,</w:t>
            </w:r>
          </w:p>
          <w:p w14:paraId="75499B4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Общий охват   составит 4000 человек.</w:t>
            </w:r>
          </w:p>
        </w:tc>
      </w:tr>
      <w:tr w:rsidR="00796EEB" w:rsidRPr="004E210C" w14:paraId="022C582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951AD4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D71DB5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43F8117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EC3B88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58A33B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1EF8B5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DC14C7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BA046F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1ECFD06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7B6C6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0AFB0CA8" w14:textId="77777777" w:rsidR="00796EEB" w:rsidRPr="004E210C" w:rsidRDefault="00796EEB" w:rsidP="00BF6455">
            <w:pPr>
              <w:rPr>
                <w:sz w:val="20"/>
                <w:szCs w:val="20"/>
              </w:rPr>
            </w:pPr>
          </w:p>
        </w:tc>
        <w:tc>
          <w:tcPr>
            <w:tcW w:w="1844" w:type="dxa"/>
            <w:vMerge/>
            <w:tcBorders>
              <w:left w:val="single" w:sz="4" w:space="0" w:color="auto"/>
              <w:right w:val="single" w:sz="4" w:space="0" w:color="auto"/>
            </w:tcBorders>
          </w:tcPr>
          <w:p w14:paraId="5C213CF5" w14:textId="77777777" w:rsidR="00796EEB" w:rsidRPr="004E210C" w:rsidRDefault="00796EEB" w:rsidP="00BF6455">
            <w:pPr>
              <w:pStyle w:val="ConsPlusCell"/>
              <w:rPr>
                <w:rFonts w:ascii="Times New Roman" w:hAnsi="Times New Roman" w:cs="Times New Roman"/>
              </w:rPr>
            </w:pPr>
          </w:p>
        </w:tc>
      </w:tr>
      <w:tr w:rsidR="00796EEB" w:rsidRPr="004E210C" w14:paraId="0DC15E7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A3D844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508DB5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5FD4261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8C75AF6"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42F9783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784CE0F"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3CE2029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8B5A4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E12A7A4"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CB5F63F"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4CD8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123D19E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D17310B" w14:textId="77777777" w:rsidR="00796EEB" w:rsidRPr="004E210C" w:rsidRDefault="00796EEB" w:rsidP="00BF6455">
            <w:pPr>
              <w:pStyle w:val="ConsPlusCell"/>
              <w:rPr>
                <w:rFonts w:ascii="Times New Roman" w:hAnsi="Times New Roman" w:cs="Times New Roman"/>
              </w:rPr>
            </w:pPr>
          </w:p>
        </w:tc>
      </w:tr>
      <w:tr w:rsidR="00796EEB" w:rsidRPr="004E210C" w14:paraId="7E20CE8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E51010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4A1133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26A8B6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C73D71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310AA2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15BE473"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D57BA3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698E95EF"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E1AD69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7B78D"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6B395B6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273C387" w14:textId="77777777" w:rsidR="00796EEB" w:rsidRPr="004E210C" w:rsidRDefault="00796EEB" w:rsidP="00BF6455">
            <w:pPr>
              <w:pStyle w:val="ConsPlusCell"/>
              <w:rPr>
                <w:rFonts w:ascii="Times New Roman" w:hAnsi="Times New Roman" w:cs="Times New Roman"/>
              </w:rPr>
            </w:pPr>
          </w:p>
        </w:tc>
      </w:tr>
      <w:tr w:rsidR="00796EEB" w:rsidRPr="004E210C" w14:paraId="70D0579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B9F417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79F765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B8B574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B9FDB5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AE7A6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69A036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806AC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128DBD6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2A7A8C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01BE84"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3EF6B5F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9AF2FFA" w14:textId="77777777" w:rsidR="00796EEB" w:rsidRPr="004E210C" w:rsidRDefault="00796EEB" w:rsidP="00BF6455">
            <w:pPr>
              <w:pStyle w:val="ConsPlusCell"/>
              <w:rPr>
                <w:rFonts w:ascii="Times New Roman" w:hAnsi="Times New Roman" w:cs="Times New Roman"/>
              </w:rPr>
            </w:pPr>
          </w:p>
        </w:tc>
      </w:tr>
      <w:tr w:rsidR="00796EEB" w:rsidRPr="004E210C" w14:paraId="3ADC08D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3BD50E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0D4F93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56AA520"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774DA22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85290B9"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287126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D9C35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728F810"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9C174DF"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D80E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436FB5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C559904" w14:textId="77777777" w:rsidR="00796EEB" w:rsidRPr="004E210C" w:rsidRDefault="00796EEB" w:rsidP="00BF6455">
            <w:pPr>
              <w:pStyle w:val="ConsPlusCell"/>
              <w:rPr>
                <w:rFonts w:ascii="Times New Roman" w:hAnsi="Times New Roman" w:cs="Times New Roman"/>
              </w:rPr>
            </w:pPr>
          </w:p>
        </w:tc>
      </w:tr>
      <w:tr w:rsidR="00796EEB" w:rsidRPr="004E210C" w14:paraId="1D970103"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64B160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99853F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3DB2E7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93248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9EC8AC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29508A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A79BB05"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B088C2D"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1F680A0"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B151A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4595E06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1CF0246" w14:textId="77777777" w:rsidR="00796EEB" w:rsidRPr="004E210C" w:rsidRDefault="00796EEB" w:rsidP="00BF6455">
            <w:pPr>
              <w:pStyle w:val="ConsPlusCell"/>
              <w:rPr>
                <w:rFonts w:ascii="Times New Roman" w:hAnsi="Times New Roman" w:cs="Times New Roman"/>
              </w:rPr>
            </w:pPr>
          </w:p>
        </w:tc>
      </w:tr>
      <w:tr w:rsidR="00796EEB" w:rsidRPr="004E210C" w14:paraId="2993AD67"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50E91CD" w14:textId="77777777" w:rsidR="00796EEB" w:rsidRPr="004E210C" w:rsidRDefault="00796EEB" w:rsidP="00BF6455">
            <w:pPr>
              <w:jc w:val="both"/>
              <w:rPr>
                <w:sz w:val="20"/>
                <w:szCs w:val="20"/>
              </w:rPr>
            </w:pPr>
            <w:r w:rsidRPr="004E210C">
              <w:rPr>
                <w:sz w:val="20"/>
                <w:szCs w:val="20"/>
              </w:rPr>
              <w:t xml:space="preserve">Чествование </w:t>
            </w:r>
            <w:r w:rsidRPr="004E210C">
              <w:rPr>
                <w:sz w:val="20"/>
                <w:szCs w:val="20"/>
              </w:rPr>
              <w:lastRenderedPageBreak/>
              <w:t>выпускников</w:t>
            </w:r>
          </w:p>
          <w:p w14:paraId="5AFC4AC6"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профессиональных образовательных учреждений г.Куйбышева Куйбышевского района, получивших дипломы особого образца (с отличием)</w:t>
            </w:r>
          </w:p>
        </w:tc>
        <w:tc>
          <w:tcPr>
            <w:tcW w:w="1701" w:type="dxa"/>
            <w:tcBorders>
              <w:left w:val="single" w:sz="4" w:space="0" w:color="auto"/>
              <w:bottom w:val="single" w:sz="4" w:space="0" w:color="auto"/>
              <w:right w:val="single" w:sz="4" w:space="0" w:color="auto"/>
            </w:tcBorders>
            <w:shd w:val="clear" w:color="auto" w:fill="auto"/>
          </w:tcPr>
          <w:p w14:paraId="1BCD7DF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 xml:space="preserve">Наименование </w:t>
            </w:r>
            <w:r w:rsidRPr="004E210C">
              <w:rPr>
                <w:rFonts w:ascii="Times New Roman" w:hAnsi="Times New Roman" w:cs="Times New Roman"/>
              </w:rPr>
              <w:lastRenderedPageBreak/>
              <w:t xml:space="preserve">показателя </w:t>
            </w:r>
          </w:p>
          <w:p w14:paraId="35659BF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61CE730" w14:textId="77777777" w:rsidR="00796EEB" w:rsidRPr="004E210C" w:rsidRDefault="00796EEB" w:rsidP="00BF6455">
            <w:pPr>
              <w:jc w:val="center"/>
              <w:rPr>
                <w:sz w:val="20"/>
                <w:szCs w:val="20"/>
              </w:rPr>
            </w:pPr>
            <w:r w:rsidRPr="004E210C">
              <w:rPr>
                <w:sz w:val="20"/>
                <w:szCs w:val="20"/>
              </w:rPr>
              <w:lastRenderedPageBreak/>
              <w:t>170</w:t>
            </w:r>
          </w:p>
        </w:tc>
        <w:tc>
          <w:tcPr>
            <w:tcW w:w="992" w:type="dxa"/>
            <w:tcBorders>
              <w:left w:val="single" w:sz="4" w:space="0" w:color="auto"/>
              <w:bottom w:val="single" w:sz="4" w:space="0" w:color="auto"/>
              <w:right w:val="single" w:sz="4" w:space="0" w:color="auto"/>
            </w:tcBorders>
            <w:shd w:val="clear" w:color="auto" w:fill="auto"/>
          </w:tcPr>
          <w:p w14:paraId="6DDDE67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4DF4EC0" w14:textId="77777777" w:rsidR="00796EEB" w:rsidRPr="004E210C" w:rsidRDefault="00796EEB" w:rsidP="00BF6455">
            <w:pPr>
              <w:jc w:val="center"/>
              <w:rPr>
                <w:sz w:val="20"/>
                <w:szCs w:val="20"/>
              </w:rPr>
            </w:pPr>
            <w:r w:rsidRPr="004E210C">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35DD0EC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C8C4825"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CB8B69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170</w:t>
            </w:r>
          </w:p>
        </w:tc>
        <w:tc>
          <w:tcPr>
            <w:tcW w:w="1275" w:type="dxa"/>
            <w:tcBorders>
              <w:left w:val="single" w:sz="4" w:space="0" w:color="auto"/>
              <w:bottom w:val="single" w:sz="4" w:space="0" w:color="auto"/>
              <w:right w:val="single" w:sz="4" w:space="0" w:color="auto"/>
            </w:tcBorders>
            <w:shd w:val="clear" w:color="auto" w:fill="auto"/>
          </w:tcPr>
          <w:p w14:paraId="4540ADB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54BE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170</w:t>
            </w:r>
          </w:p>
        </w:tc>
        <w:tc>
          <w:tcPr>
            <w:tcW w:w="1133" w:type="dxa"/>
            <w:vMerge w:val="restart"/>
            <w:tcBorders>
              <w:left w:val="single" w:sz="4" w:space="0" w:color="auto"/>
              <w:right w:val="single" w:sz="4" w:space="0" w:color="auto"/>
            </w:tcBorders>
            <w:shd w:val="clear" w:color="auto" w:fill="auto"/>
          </w:tcPr>
          <w:p w14:paraId="2C4DB183" w14:textId="77777777" w:rsidR="00796EEB" w:rsidRPr="004E210C" w:rsidRDefault="00796EEB" w:rsidP="00BF6455">
            <w:pPr>
              <w:jc w:val="both"/>
              <w:rPr>
                <w:sz w:val="20"/>
                <w:szCs w:val="20"/>
              </w:rPr>
            </w:pPr>
            <w:r w:rsidRPr="004E210C">
              <w:rPr>
                <w:sz w:val="20"/>
                <w:szCs w:val="20"/>
              </w:rPr>
              <w:t xml:space="preserve">МБУ «Дом </w:t>
            </w:r>
            <w:r w:rsidRPr="004E210C">
              <w:rPr>
                <w:sz w:val="20"/>
                <w:szCs w:val="20"/>
              </w:rPr>
              <w:lastRenderedPageBreak/>
              <w:t>молодёжи Куйбышевского района»</w:t>
            </w:r>
          </w:p>
        </w:tc>
        <w:tc>
          <w:tcPr>
            <w:tcW w:w="1844" w:type="dxa"/>
            <w:vMerge w:val="restart"/>
            <w:tcBorders>
              <w:left w:val="single" w:sz="4" w:space="0" w:color="auto"/>
              <w:right w:val="single" w:sz="4" w:space="0" w:color="auto"/>
            </w:tcBorders>
          </w:tcPr>
          <w:p w14:paraId="3B9FCB3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 xml:space="preserve">В рамках </w:t>
            </w:r>
            <w:r w:rsidRPr="004E210C">
              <w:rPr>
                <w:rFonts w:ascii="Times New Roman" w:hAnsi="Times New Roman" w:cs="Times New Roman"/>
              </w:rPr>
              <w:lastRenderedPageBreak/>
              <w:t>мероприятия проходит чествование выпускников профессиональных образовательных учреждений, окончивших обучение с отличием.</w:t>
            </w:r>
          </w:p>
          <w:p w14:paraId="7C4350D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Ежегодно количество принявших участие в мероприятии в качестве номинантов, почётных гостей, организаторов, зрителей и др. составит 170 человек (по количеству посадочных мест в зале).</w:t>
            </w:r>
          </w:p>
          <w:p w14:paraId="3D816F3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Общее количество, вовлечённых в мероприятие составит 680 человек.</w:t>
            </w:r>
          </w:p>
        </w:tc>
      </w:tr>
      <w:tr w:rsidR="00796EEB" w:rsidRPr="004E210C" w14:paraId="6934E28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17012E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391CA2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B05611B"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486B3D52" w14:textId="77777777" w:rsidR="00796EEB" w:rsidRPr="004E210C" w:rsidRDefault="00796EEB" w:rsidP="00BF6455">
            <w:pPr>
              <w:jc w:val="center"/>
              <w:rPr>
                <w:sz w:val="20"/>
                <w:szCs w:val="20"/>
              </w:rPr>
            </w:pPr>
            <w:r w:rsidRPr="004E210C">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551C5E03"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3C4F7028"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4E8E8AEB" w14:textId="77777777" w:rsidR="00796EEB" w:rsidRPr="004E210C" w:rsidRDefault="00796EEB" w:rsidP="00BF6455">
            <w:pPr>
              <w:jc w:val="center"/>
              <w:rPr>
                <w:sz w:val="20"/>
                <w:szCs w:val="20"/>
              </w:rPr>
            </w:pPr>
            <w:r w:rsidRPr="004E210C">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4D7431C9" w14:textId="77777777" w:rsidR="00796EEB" w:rsidRPr="004E210C" w:rsidRDefault="00796EEB" w:rsidP="00BF6455">
            <w:pPr>
              <w:jc w:val="center"/>
              <w:rPr>
                <w:sz w:val="20"/>
                <w:szCs w:val="20"/>
              </w:rPr>
            </w:pPr>
            <w:r w:rsidRPr="004E210C">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7DA6D2BE" w14:textId="77777777" w:rsidR="00796EEB" w:rsidRPr="004E210C" w:rsidRDefault="00796EEB" w:rsidP="00BF6455">
            <w:pPr>
              <w:jc w:val="center"/>
              <w:rPr>
                <w:sz w:val="20"/>
                <w:szCs w:val="20"/>
              </w:rPr>
            </w:pPr>
            <w:r w:rsidRPr="004E210C">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FC45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04C77F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0A29B84" w14:textId="77777777" w:rsidR="00796EEB" w:rsidRPr="004E210C" w:rsidRDefault="00796EEB" w:rsidP="00BF6455">
            <w:pPr>
              <w:pStyle w:val="ConsPlusCell"/>
              <w:rPr>
                <w:rFonts w:ascii="Times New Roman" w:hAnsi="Times New Roman" w:cs="Times New Roman"/>
              </w:rPr>
            </w:pPr>
          </w:p>
        </w:tc>
      </w:tr>
      <w:tr w:rsidR="00796EEB" w:rsidRPr="004E210C" w14:paraId="0C145F4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CE445F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5DE40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4902010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CEEB951"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D484CB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9B3DEB8"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04743BA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A21EEA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2CD6D37"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DE383DD"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46878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78CB545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B703E57" w14:textId="77777777" w:rsidR="00796EEB" w:rsidRPr="004E210C" w:rsidRDefault="00796EEB" w:rsidP="00BF6455">
            <w:pPr>
              <w:pStyle w:val="ConsPlusCell"/>
              <w:rPr>
                <w:rFonts w:ascii="Times New Roman" w:hAnsi="Times New Roman" w:cs="Times New Roman"/>
              </w:rPr>
            </w:pPr>
          </w:p>
        </w:tc>
      </w:tr>
      <w:tr w:rsidR="00796EEB" w:rsidRPr="004E210C" w14:paraId="6D8C786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4971DA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45A404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55FBF4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38D89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0D9C04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B1DF6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D3243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521309D"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552E0B0"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8277C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33933A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4806AC3" w14:textId="77777777" w:rsidR="00796EEB" w:rsidRPr="004E210C" w:rsidRDefault="00796EEB" w:rsidP="00BF6455">
            <w:pPr>
              <w:pStyle w:val="ConsPlusCell"/>
              <w:rPr>
                <w:rFonts w:ascii="Times New Roman" w:hAnsi="Times New Roman" w:cs="Times New Roman"/>
              </w:rPr>
            </w:pPr>
          </w:p>
        </w:tc>
      </w:tr>
      <w:tr w:rsidR="00796EEB" w:rsidRPr="004E210C" w14:paraId="4B8314B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0F4F9A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119CEC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61ED66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814F28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6A92A9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D2CA6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AAAC9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DAB6C3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463CB5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7C42B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117265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027A21D" w14:textId="77777777" w:rsidR="00796EEB" w:rsidRPr="004E210C" w:rsidRDefault="00796EEB" w:rsidP="00BF6455">
            <w:pPr>
              <w:pStyle w:val="ConsPlusCell"/>
              <w:rPr>
                <w:rFonts w:ascii="Times New Roman" w:hAnsi="Times New Roman" w:cs="Times New Roman"/>
              </w:rPr>
            </w:pPr>
          </w:p>
        </w:tc>
      </w:tr>
      <w:tr w:rsidR="00796EEB" w:rsidRPr="004E210C" w14:paraId="741779B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EBDA23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040E1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29E3FFB"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C096B0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05BEC7F"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518C8EC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4DCBC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B8E305B"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8E20853"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6615F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11659F5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29DA033" w14:textId="77777777" w:rsidR="00796EEB" w:rsidRPr="004E210C" w:rsidRDefault="00796EEB" w:rsidP="00BF6455">
            <w:pPr>
              <w:pStyle w:val="ConsPlusCell"/>
              <w:rPr>
                <w:rFonts w:ascii="Times New Roman" w:hAnsi="Times New Roman" w:cs="Times New Roman"/>
              </w:rPr>
            </w:pPr>
          </w:p>
        </w:tc>
      </w:tr>
      <w:tr w:rsidR="00796EEB" w:rsidRPr="004E210C" w14:paraId="425EB149"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3A5AD1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5ED1D2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484089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4A046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A98FB0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E31A2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87019F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FA229D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B2B437D"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C9095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3C7772D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4D7CA8A5" w14:textId="77777777" w:rsidR="00796EEB" w:rsidRPr="004E210C" w:rsidRDefault="00796EEB" w:rsidP="00BF6455">
            <w:pPr>
              <w:pStyle w:val="ConsPlusCell"/>
              <w:rPr>
                <w:rFonts w:ascii="Times New Roman" w:hAnsi="Times New Roman" w:cs="Times New Roman"/>
              </w:rPr>
            </w:pPr>
          </w:p>
        </w:tc>
      </w:tr>
      <w:tr w:rsidR="00796EEB" w:rsidRPr="004E210C" w14:paraId="39E1178D"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5C4143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Районное мероприятие «Стипендиат Главы»</w:t>
            </w:r>
          </w:p>
        </w:tc>
        <w:tc>
          <w:tcPr>
            <w:tcW w:w="1701" w:type="dxa"/>
            <w:tcBorders>
              <w:left w:val="single" w:sz="4" w:space="0" w:color="auto"/>
              <w:bottom w:val="single" w:sz="4" w:space="0" w:color="auto"/>
              <w:right w:val="single" w:sz="4" w:space="0" w:color="auto"/>
            </w:tcBorders>
            <w:shd w:val="clear" w:color="auto" w:fill="auto"/>
          </w:tcPr>
          <w:p w14:paraId="0E483B8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042070B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B9067E1" w14:textId="77777777" w:rsidR="00796EEB" w:rsidRPr="004E210C" w:rsidRDefault="00796EEB" w:rsidP="00BF6455">
            <w:pPr>
              <w:jc w:val="center"/>
              <w:rPr>
                <w:sz w:val="20"/>
                <w:szCs w:val="20"/>
              </w:rPr>
            </w:pPr>
            <w:r w:rsidRPr="004E210C">
              <w:rPr>
                <w:sz w:val="20"/>
                <w:szCs w:val="20"/>
              </w:rPr>
              <w:t>400</w:t>
            </w:r>
          </w:p>
        </w:tc>
        <w:tc>
          <w:tcPr>
            <w:tcW w:w="992" w:type="dxa"/>
            <w:tcBorders>
              <w:left w:val="single" w:sz="4" w:space="0" w:color="auto"/>
              <w:bottom w:val="single" w:sz="4" w:space="0" w:color="auto"/>
              <w:right w:val="single" w:sz="4" w:space="0" w:color="auto"/>
            </w:tcBorders>
            <w:shd w:val="clear" w:color="auto" w:fill="auto"/>
          </w:tcPr>
          <w:p w14:paraId="1DEE0F5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0CE2B2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5B699E" w14:textId="77777777" w:rsidR="00796EEB" w:rsidRPr="004E210C" w:rsidRDefault="00796EEB" w:rsidP="00BF6455">
            <w:pPr>
              <w:jc w:val="center"/>
              <w:rPr>
                <w:sz w:val="20"/>
                <w:szCs w:val="20"/>
              </w:rPr>
            </w:pPr>
            <w:r w:rsidRPr="004E210C">
              <w:rPr>
                <w:sz w:val="20"/>
                <w:szCs w:val="20"/>
              </w:rPr>
              <w:t>400</w:t>
            </w:r>
          </w:p>
        </w:tc>
        <w:tc>
          <w:tcPr>
            <w:tcW w:w="992" w:type="dxa"/>
            <w:tcBorders>
              <w:left w:val="single" w:sz="4" w:space="0" w:color="auto"/>
              <w:bottom w:val="single" w:sz="4" w:space="0" w:color="auto"/>
              <w:right w:val="single" w:sz="4" w:space="0" w:color="auto"/>
            </w:tcBorders>
            <w:shd w:val="clear" w:color="auto" w:fill="auto"/>
          </w:tcPr>
          <w:p w14:paraId="1DEF871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091DB1FB" w14:textId="77777777" w:rsidR="00796EEB" w:rsidRPr="004E210C" w:rsidRDefault="00796EEB" w:rsidP="00BF6455">
            <w:pPr>
              <w:jc w:val="center"/>
              <w:rPr>
                <w:sz w:val="20"/>
                <w:szCs w:val="20"/>
              </w:rPr>
            </w:pPr>
            <w:r w:rsidRPr="004E210C">
              <w:rPr>
                <w:sz w:val="20"/>
                <w:szCs w:val="20"/>
              </w:rPr>
              <w:t>400</w:t>
            </w:r>
          </w:p>
        </w:tc>
        <w:tc>
          <w:tcPr>
            <w:tcW w:w="1275" w:type="dxa"/>
            <w:tcBorders>
              <w:left w:val="single" w:sz="4" w:space="0" w:color="auto"/>
              <w:bottom w:val="single" w:sz="4" w:space="0" w:color="auto"/>
              <w:right w:val="single" w:sz="4" w:space="0" w:color="auto"/>
            </w:tcBorders>
            <w:shd w:val="clear" w:color="auto" w:fill="auto"/>
          </w:tcPr>
          <w:p w14:paraId="5341A800" w14:textId="77777777" w:rsidR="00796EEB" w:rsidRPr="004E210C" w:rsidRDefault="00796EEB" w:rsidP="00BF6455">
            <w:pPr>
              <w:jc w:val="center"/>
              <w:rPr>
                <w:sz w:val="20"/>
                <w:szCs w:val="20"/>
              </w:rPr>
            </w:pPr>
            <w:r w:rsidRPr="004E210C">
              <w:rPr>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6DC39" w14:textId="77777777" w:rsidR="00796EEB" w:rsidRPr="004E210C" w:rsidRDefault="00796EEB" w:rsidP="00BF6455">
            <w:pPr>
              <w:jc w:val="center"/>
              <w:rPr>
                <w:sz w:val="20"/>
                <w:szCs w:val="20"/>
              </w:rPr>
            </w:pPr>
            <w:r w:rsidRPr="004E210C">
              <w:rPr>
                <w:sz w:val="20"/>
                <w:szCs w:val="20"/>
              </w:rPr>
              <w:t>400</w:t>
            </w:r>
          </w:p>
        </w:tc>
        <w:tc>
          <w:tcPr>
            <w:tcW w:w="1133" w:type="dxa"/>
            <w:vMerge w:val="restart"/>
            <w:tcBorders>
              <w:left w:val="single" w:sz="4" w:space="0" w:color="auto"/>
              <w:right w:val="single" w:sz="4" w:space="0" w:color="auto"/>
            </w:tcBorders>
            <w:shd w:val="clear" w:color="auto" w:fill="auto"/>
          </w:tcPr>
          <w:p w14:paraId="05CB307B" w14:textId="77777777" w:rsidR="00796EEB" w:rsidRPr="004E210C" w:rsidRDefault="00796EEB" w:rsidP="00BF6455">
            <w:pPr>
              <w:jc w:val="both"/>
              <w:rPr>
                <w:sz w:val="20"/>
                <w:szCs w:val="20"/>
              </w:rPr>
            </w:pPr>
            <w:r w:rsidRPr="004E210C">
              <w:rPr>
                <w:sz w:val="20"/>
                <w:szCs w:val="20"/>
              </w:rPr>
              <w:t>МБУ «Дом молодёжи Куйбышевского района»</w:t>
            </w:r>
          </w:p>
        </w:tc>
        <w:tc>
          <w:tcPr>
            <w:tcW w:w="1844" w:type="dxa"/>
            <w:vMerge w:val="restart"/>
            <w:tcBorders>
              <w:left w:val="single" w:sz="4" w:space="0" w:color="auto"/>
              <w:right w:val="single" w:sz="4" w:space="0" w:color="auto"/>
            </w:tcBorders>
          </w:tcPr>
          <w:p w14:paraId="5F0F93E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Торжественное мероприятие по чествованию стипендиатов, родителей, наставников, тренеров ежегодно предполагает 400 человек общего охвата (по </w:t>
            </w:r>
            <w:r w:rsidRPr="004E210C">
              <w:rPr>
                <w:rFonts w:ascii="Times New Roman" w:hAnsi="Times New Roman" w:cs="Times New Roman"/>
              </w:rPr>
              <w:lastRenderedPageBreak/>
              <w:t>количеству посадочных мест в зале)</w:t>
            </w:r>
          </w:p>
          <w:p w14:paraId="73A91D9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Общее количество, вовлечённых в мероприятие  составит 1600 человек</w:t>
            </w:r>
          </w:p>
        </w:tc>
      </w:tr>
      <w:tr w:rsidR="00796EEB" w:rsidRPr="004E210C" w14:paraId="390E2E3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B51531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9EC7AA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102A63D0"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4543E1CD" w14:textId="77777777" w:rsidR="00796EEB" w:rsidRPr="004E210C" w:rsidRDefault="00796EEB" w:rsidP="00BF6455">
            <w:pPr>
              <w:jc w:val="center"/>
              <w:rPr>
                <w:sz w:val="20"/>
                <w:szCs w:val="20"/>
              </w:rPr>
            </w:pPr>
            <w:r w:rsidRPr="004E210C">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583A5B00"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51C1ED8F"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17C369A2" w14:textId="77777777" w:rsidR="00796EEB" w:rsidRPr="004E210C" w:rsidRDefault="00796EEB" w:rsidP="00BF6455">
            <w:pPr>
              <w:jc w:val="center"/>
              <w:rPr>
                <w:sz w:val="20"/>
                <w:szCs w:val="20"/>
              </w:rPr>
            </w:pPr>
            <w:r w:rsidRPr="004E210C">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3EB827CB" w14:textId="77777777" w:rsidR="00796EEB" w:rsidRPr="004E210C" w:rsidRDefault="00796EEB" w:rsidP="00BF6455">
            <w:pPr>
              <w:jc w:val="center"/>
              <w:rPr>
                <w:sz w:val="20"/>
                <w:szCs w:val="20"/>
              </w:rPr>
            </w:pPr>
            <w:r w:rsidRPr="004E210C">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39DB7C93" w14:textId="77777777" w:rsidR="00796EEB" w:rsidRPr="004E210C" w:rsidRDefault="00796EEB" w:rsidP="00BF6455">
            <w:pPr>
              <w:jc w:val="center"/>
              <w:rPr>
                <w:sz w:val="20"/>
                <w:szCs w:val="20"/>
              </w:rPr>
            </w:pPr>
            <w:r w:rsidRPr="004E210C">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46E77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1F2ADF2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ABFBEF9" w14:textId="77777777" w:rsidR="00796EEB" w:rsidRPr="004E210C" w:rsidRDefault="00796EEB" w:rsidP="00BF6455">
            <w:pPr>
              <w:pStyle w:val="ConsPlusCell"/>
              <w:rPr>
                <w:rFonts w:ascii="Times New Roman" w:hAnsi="Times New Roman" w:cs="Times New Roman"/>
              </w:rPr>
            </w:pPr>
          </w:p>
        </w:tc>
      </w:tr>
      <w:tr w:rsidR="00796EEB" w:rsidRPr="004E210C" w14:paraId="73993E9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00F28E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0A0FF9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0B7AC77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043A24A" w14:textId="77777777" w:rsidR="00796EEB" w:rsidRPr="004E210C" w:rsidRDefault="00796EEB" w:rsidP="00BF6455">
            <w:pPr>
              <w:jc w:val="center"/>
              <w:rPr>
                <w:sz w:val="20"/>
                <w:szCs w:val="20"/>
              </w:rPr>
            </w:pPr>
            <w:r w:rsidRPr="004E210C">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3DB593E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9F6CB8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BEB938D" w14:textId="77777777" w:rsidR="00796EEB" w:rsidRPr="004E210C" w:rsidRDefault="00796EEB" w:rsidP="00BF6455">
            <w:pPr>
              <w:jc w:val="center"/>
              <w:rPr>
                <w:sz w:val="20"/>
                <w:szCs w:val="20"/>
              </w:rPr>
            </w:pPr>
            <w:r w:rsidRPr="004E210C">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67884C0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2D9B781"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2561BF95"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FF8A6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36C572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E581136" w14:textId="77777777" w:rsidR="00796EEB" w:rsidRPr="004E210C" w:rsidRDefault="00796EEB" w:rsidP="00BF6455">
            <w:pPr>
              <w:pStyle w:val="ConsPlusCell"/>
              <w:rPr>
                <w:rFonts w:ascii="Times New Roman" w:hAnsi="Times New Roman" w:cs="Times New Roman"/>
              </w:rPr>
            </w:pPr>
          </w:p>
        </w:tc>
      </w:tr>
      <w:tr w:rsidR="00796EEB" w:rsidRPr="004E210C" w14:paraId="758CA91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90368B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2D44AE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54A82B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686928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3B1422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42BF1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A9735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0BA2A2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0F0867E"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465B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249F046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379DFD5" w14:textId="77777777" w:rsidR="00796EEB" w:rsidRPr="004E210C" w:rsidRDefault="00796EEB" w:rsidP="00BF6455">
            <w:pPr>
              <w:pStyle w:val="ConsPlusCell"/>
              <w:rPr>
                <w:rFonts w:ascii="Times New Roman" w:hAnsi="Times New Roman" w:cs="Times New Roman"/>
              </w:rPr>
            </w:pPr>
          </w:p>
        </w:tc>
      </w:tr>
      <w:tr w:rsidR="00796EEB" w:rsidRPr="004E210C" w14:paraId="4E99A8F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040F3B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6D1704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федеральный </w:t>
            </w:r>
            <w:r w:rsidRPr="004E210C">
              <w:rPr>
                <w:rFonts w:ascii="Times New Roman" w:hAnsi="Times New Roman" w:cs="Times New Roman"/>
              </w:rPr>
              <w:lastRenderedPageBreak/>
              <w:t>бюджет</w:t>
            </w:r>
          </w:p>
        </w:tc>
        <w:tc>
          <w:tcPr>
            <w:tcW w:w="1134" w:type="dxa"/>
            <w:tcBorders>
              <w:left w:val="single" w:sz="4" w:space="0" w:color="auto"/>
              <w:bottom w:val="single" w:sz="4" w:space="0" w:color="auto"/>
              <w:right w:val="single" w:sz="4" w:space="0" w:color="auto"/>
            </w:tcBorders>
            <w:shd w:val="clear" w:color="auto" w:fill="auto"/>
          </w:tcPr>
          <w:p w14:paraId="6BCDC06A" w14:textId="77777777" w:rsidR="00796EEB" w:rsidRPr="004E210C" w:rsidRDefault="00796EEB" w:rsidP="00BF6455">
            <w:pPr>
              <w:jc w:val="center"/>
              <w:rPr>
                <w:sz w:val="20"/>
                <w:szCs w:val="20"/>
              </w:rPr>
            </w:pPr>
            <w:r w:rsidRPr="004E210C">
              <w:rPr>
                <w:sz w:val="20"/>
                <w:szCs w:val="20"/>
              </w:rPr>
              <w:lastRenderedPageBreak/>
              <w:t>-</w:t>
            </w:r>
          </w:p>
        </w:tc>
        <w:tc>
          <w:tcPr>
            <w:tcW w:w="992" w:type="dxa"/>
            <w:tcBorders>
              <w:left w:val="single" w:sz="4" w:space="0" w:color="auto"/>
              <w:bottom w:val="single" w:sz="4" w:space="0" w:color="auto"/>
              <w:right w:val="single" w:sz="4" w:space="0" w:color="auto"/>
            </w:tcBorders>
            <w:shd w:val="clear" w:color="auto" w:fill="auto"/>
          </w:tcPr>
          <w:p w14:paraId="4F5B942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504AF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584CD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893BB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7C479E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785630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3470F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DDE656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7E5311B" w14:textId="77777777" w:rsidR="00796EEB" w:rsidRPr="004E210C" w:rsidRDefault="00796EEB" w:rsidP="00BF6455">
            <w:pPr>
              <w:pStyle w:val="ConsPlusCell"/>
              <w:rPr>
                <w:rFonts w:ascii="Times New Roman" w:hAnsi="Times New Roman" w:cs="Times New Roman"/>
              </w:rPr>
            </w:pPr>
          </w:p>
        </w:tc>
      </w:tr>
      <w:tr w:rsidR="00796EEB" w:rsidRPr="004E210C" w14:paraId="207EBF9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7F48CA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BC5035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01CFEAF" w14:textId="77777777" w:rsidR="00796EEB" w:rsidRPr="004E210C" w:rsidRDefault="00796EEB" w:rsidP="00BF6455">
            <w:pPr>
              <w:jc w:val="center"/>
              <w:rPr>
                <w:sz w:val="20"/>
                <w:szCs w:val="20"/>
              </w:rPr>
            </w:pPr>
            <w:r w:rsidRPr="004E210C">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03636BB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82769A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0BF06C" w14:textId="77777777" w:rsidR="00796EEB" w:rsidRPr="004E210C" w:rsidRDefault="00796EEB" w:rsidP="00BF6455">
            <w:pPr>
              <w:jc w:val="center"/>
              <w:rPr>
                <w:sz w:val="20"/>
                <w:szCs w:val="20"/>
              </w:rPr>
            </w:pPr>
            <w:r w:rsidRPr="004E210C">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54133C25"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0F73A47"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27835950"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6094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39F15D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915B2F3" w14:textId="77777777" w:rsidR="00796EEB" w:rsidRPr="004E210C" w:rsidRDefault="00796EEB" w:rsidP="00BF6455">
            <w:pPr>
              <w:pStyle w:val="ConsPlusCell"/>
              <w:rPr>
                <w:rFonts w:ascii="Times New Roman" w:hAnsi="Times New Roman" w:cs="Times New Roman"/>
              </w:rPr>
            </w:pPr>
          </w:p>
        </w:tc>
      </w:tr>
      <w:tr w:rsidR="00796EEB" w:rsidRPr="004E210C" w14:paraId="2BA52D04"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988B6E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DCCA5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D4AC44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58570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01021E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5F0894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CE7E9E"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7DC727F"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F21469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D90C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39C8FE3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6ECC389F" w14:textId="77777777" w:rsidR="00796EEB" w:rsidRPr="004E210C" w:rsidRDefault="00796EEB" w:rsidP="00BF6455">
            <w:pPr>
              <w:pStyle w:val="ConsPlusCell"/>
              <w:rPr>
                <w:rFonts w:ascii="Times New Roman" w:hAnsi="Times New Roman" w:cs="Times New Roman"/>
              </w:rPr>
            </w:pPr>
          </w:p>
        </w:tc>
      </w:tr>
      <w:tr w:rsidR="00796EEB" w:rsidRPr="004E210C" w14:paraId="62C5FB96"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ABCB2AA"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По итогам 1.1.1.2.</w:t>
            </w:r>
          </w:p>
        </w:tc>
        <w:tc>
          <w:tcPr>
            <w:tcW w:w="1701" w:type="dxa"/>
            <w:tcBorders>
              <w:left w:val="single" w:sz="4" w:space="0" w:color="auto"/>
              <w:bottom w:val="single" w:sz="4" w:space="0" w:color="auto"/>
              <w:right w:val="single" w:sz="4" w:space="0" w:color="auto"/>
            </w:tcBorders>
            <w:shd w:val="clear" w:color="auto" w:fill="auto"/>
          </w:tcPr>
          <w:p w14:paraId="341F1726" w14:textId="77777777" w:rsidR="00796EEB" w:rsidRPr="004E210C" w:rsidRDefault="00796EEB" w:rsidP="00BF6455">
            <w:pPr>
              <w:pStyle w:val="ConsPlusCell"/>
              <w:jc w:val="both"/>
              <w:rPr>
                <w:rFonts w:ascii="Times New Roman" w:hAnsi="Times New Roman" w:cs="Times New Roman"/>
                <w:i/>
              </w:rPr>
            </w:pPr>
            <w:r w:rsidRPr="004E210C">
              <w:rPr>
                <w:rFonts w:ascii="Times New Roman" w:hAnsi="Times New Roman" w:cs="Times New Roman"/>
                <w:i/>
              </w:rPr>
              <w:t xml:space="preserve">Наименование показателя </w:t>
            </w:r>
          </w:p>
          <w:p w14:paraId="27C7DC28"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955ABB8" w14:textId="77777777" w:rsidR="00796EEB" w:rsidRPr="004E210C" w:rsidRDefault="00796EEB" w:rsidP="00BF6455">
            <w:pPr>
              <w:jc w:val="center"/>
              <w:rPr>
                <w:sz w:val="20"/>
                <w:szCs w:val="20"/>
              </w:rPr>
            </w:pPr>
            <w:r w:rsidRPr="004E210C">
              <w:rPr>
                <w:sz w:val="20"/>
                <w:szCs w:val="20"/>
              </w:rPr>
              <w:t>1570</w:t>
            </w:r>
          </w:p>
        </w:tc>
        <w:tc>
          <w:tcPr>
            <w:tcW w:w="992" w:type="dxa"/>
            <w:tcBorders>
              <w:left w:val="single" w:sz="4" w:space="0" w:color="auto"/>
              <w:bottom w:val="single" w:sz="4" w:space="0" w:color="auto"/>
              <w:right w:val="single" w:sz="4" w:space="0" w:color="auto"/>
            </w:tcBorders>
            <w:shd w:val="clear" w:color="auto" w:fill="auto"/>
          </w:tcPr>
          <w:p w14:paraId="26A98CB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88C86F" w14:textId="77777777" w:rsidR="00796EEB" w:rsidRPr="004E210C" w:rsidRDefault="00796EEB" w:rsidP="00BF6455">
            <w:pPr>
              <w:jc w:val="center"/>
              <w:rPr>
                <w:sz w:val="20"/>
                <w:szCs w:val="20"/>
              </w:rPr>
            </w:pPr>
            <w:r w:rsidRPr="004E210C">
              <w:rPr>
                <w:sz w:val="20"/>
                <w:szCs w:val="20"/>
              </w:rPr>
              <w:t>1170</w:t>
            </w:r>
          </w:p>
        </w:tc>
        <w:tc>
          <w:tcPr>
            <w:tcW w:w="992" w:type="dxa"/>
            <w:tcBorders>
              <w:left w:val="single" w:sz="4" w:space="0" w:color="auto"/>
              <w:bottom w:val="single" w:sz="4" w:space="0" w:color="auto"/>
              <w:right w:val="single" w:sz="4" w:space="0" w:color="auto"/>
            </w:tcBorders>
            <w:shd w:val="clear" w:color="auto" w:fill="auto"/>
          </w:tcPr>
          <w:p w14:paraId="077E36C0" w14:textId="77777777" w:rsidR="00796EEB" w:rsidRPr="004E210C" w:rsidRDefault="00796EEB" w:rsidP="00BF6455">
            <w:pPr>
              <w:jc w:val="center"/>
              <w:rPr>
                <w:sz w:val="20"/>
                <w:szCs w:val="20"/>
              </w:rPr>
            </w:pPr>
            <w:r w:rsidRPr="004E210C">
              <w:rPr>
                <w:sz w:val="20"/>
                <w:szCs w:val="20"/>
              </w:rPr>
              <w:t>400</w:t>
            </w:r>
          </w:p>
        </w:tc>
        <w:tc>
          <w:tcPr>
            <w:tcW w:w="992" w:type="dxa"/>
            <w:tcBorders>
              <w:left w:val="single" w:sz="4" w:space="0" w:color="auto"/>
              <w:bottom w:val="single" w:sz="4" w:space="0" w:color="auto"/>
              <w:right w:val="single" w:sz="4" w:space="0" w:color="auto"/>
            </w:tcBorders>
            <w:shd w:val="clear" w:color="auto" w:fill="auto"/>
          </w:tcPr>
          <w:p w14:paraId="100710D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A1E88BB" w14:textId="77777777" w:rsidR="00796EEB" w:rsidRPr="004E210C" w:rsidRDefault="00796EEB" w:rsidP="00BF6455">
            <w:pPr>
              <w:jc w:val="center"/>
              <w:rPr>
                <w:sz w:val="20"/>
                <w:szCs w:val="20"/>
              </w:rPr>
            </w:pPr>
            <w:r w:rsidRPr="004E210C">
              <w:rPr>
                <w:sz w:val="20"/>
                <w:szCs w:val="20"/>
              </w:rPr>
              <w:t>1570</w:t>
            </w:r>
          </w:p>
        </w:tc>
        <w:tc>
          <w:tcPr>
            <w:tcW w:w="1275" w:type="dxa"/>
            <w:tcBorders>
              <w:left w:val="single" w:sz="4" w:space="0" w:color="auto"/>
              <w:bottom w:val="single" w:sz="4" w:space="0" w:color="auto"/>
              <w:right w:val="single" w:sz="4" w:space="0" w:color="auto"/>
            </w:tcBorders>
            <w:shd w:val="clear" w:color="auto" w:fill="auto"/>
          </w:tcPr>
          <w:p w14:paraId="007072B6" w14:textId="77777777" w:rsidR="00796EEB" w:rsidRPr="004E210C" w:rsidRDefault="00796EEB" w:rsidP="00BF6455">
            <w:pPr>
              <w:jc w:val="center"/>
              <w:rPr>
                <w:sz w:val="20"/>
                <w:szCs w:val="20"/>
              </w:rPr>
            </w:pPr>
            <w:r w:rsidRPr="004E210C">
              <w:rPr>
                <w:sz w:val="20"/>
                <w:szCs w:val="20"/>
              </w:rPr>
              <w:t>1570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ED5E7F" w14:textId="77777777" w:rsidR="00796EEB" w:rsidRPr="004E210C" w:rsidRDefault="00796EEB" w:rsidP="00BF6455">
            <w:pPr>
              <w:jc w:val="center"/>
              <w:rPr>
                <w:sz w:val="20"/>
                <w:szCs w:val="20"/>
              </w:rPr>
            </w:pPr>
            <w:r w:rsidRPr="004E210C">
              <w:rPr>
                <w:sz w:val="20"/>
                <w:szCs w:val="20"/>
              </w:rPr>
              <w:t>1570</w:t>
            </w:r>
          </w:p>
        </w:tc>
        <w:tc>
          <w:tcPr>
            <w:tcW w:w="1133" w:type="dxa"/>
            <w:tcBorders>
              <w:left w:val="single" w:sz="4" w:space="0" w:color="auto"/>
              <w:bottom w:val="single" w:sz="4" w:space="0" w:color="auto"/>
              <w:right w:val="single" w:sz="4" w:space="0" w:color="auto"/>
            </w:tcBorders>
            <w:shd w:val="clear" w:color="auto" w:fill="auto"/>
          </w:tcPr>
          <w:p w14:paraId="514F18AF" w14:textId="77777777" w:rsidR="00796EEB" w:rsidRPr="004E210C" w:rsidRDefault="00796EEB" w:rsidP="00BF6455">
            <w:pPr>
              <w:jc w:val="center"/>
              <w:rPr>
                <w:sz w:val="20"/>
                <w:szCs w:val="20"/>
              </w:rPr>
            </w:pPr>
          </w:p>
        </w:tc>
        <w:tc>
          <w:tcPr>
            <w:tcW w:w="1844" w:type="dxa"/>
            <w:vMerge w:val="restart"/>
            <w:tcBorders>
              <w:left w:val="single" w:sz="4" w:space="0" w:color="auto"/>
              <w:right w:val="single" w:sz="4" w:space="0" w:color="auto"/>
            </w:tcBorders>
          </w:tcPr>
          <w:p w14:paraId="6272E23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Планируется поддержка и чествование одарённой молодёжи в различных сферах деятельности:</w:t>
            </w:r>
          </w:p>
          <w:p w14:paraId="6C5C4BDD" w14:textId="77777777" w:rsidR="00796EEB" w:rsidRPr="004E210C" w:rsidRDefault="00796EEB" w:rsidP="00BF6455">
            <w:pPr>
              <w:jc w:val="both"/>
              <w:rPr>
                <w:sz w:val="20"/>
                <w:szCs w:val="20"/>
              </w:rPr>
            </w:pPr>
            <w:r w:rsidRPr="004E210C">
              <w:rPr>
                <w:sz w:val="20"/>
                <w:szCs w:val="20"/>
              </w:rPr>
              <w:t>2022 – 1570 человек,</w:t>
            </w:r>
          </w:p>
          <w:p w14:paraId="2BD743DD" w14:textId="77777777" w:rsidR="00796EEB" w:rsidRPr="004E210C" w:rsidRDefault="00796EEB" w:rsidP="00BF6455">
            <w:pPr>
              <w:jc w:val="both"/>
              <w:rPr>
                <w:sz w:val="20"/>
                <w:szCs w:val="20"/>
              </w:rPr>
            </w:pPr>
            <w:r w:rsidRPr="004E210C">
              <w:rPr>
                <w:sz w:val="20"/>
                <w:szCs w:val="20"/>
              </w:rPr>
              <w:t>2023 - 1570 человек,</w:t>
            </w:r>
          </w:p>
          <w:p w14:paraId="7C534262" w14:textId="77777777" w:rsidR="00796EEB" w:rsidRPr="004E210C" w:rsidRDefault="00796EEB" w:rsidP="00BF6455">
            <w:pPr>
              <w:jc w:val="both"/>
              <w:rPr>
                <w:sz w:val="20"/>
                <w:szCs w:val="20"/>
              </w:rPr>
            </w:pPr>
            <w:r w:rsidRPr="004E210C">
              <w:rPr>
                <w:sz w:val="20"/>
                <w:szCs w:val="20"/>
              </w:rPr>
              <w:t>2024 – 1570 человек,</w:t>
            </w:r>
          </w:p>
          <w:p w14:paraId="2126A649" w14:textId="77777777" w:rsidR="00796EEB" w:rsidRPr="004E210C" w:rsidRDefault="00796EEB" w:rsidP="00BF6455">
            <w:pPr>
              <w:jc w:val="both"/>
              <w:rPr>
                <w:sz w:val="20"/>
                <w:szCs w:val="20"/>
              </w:rPr>
            </w:pPr>
            <w:r w:rsidRPr="004E210C">
              <w:rPr>
                <w:sz w:val="20"/>
                <w:szCs w:val="20"/>
              </w:rPr>
              <w:t>2025 – 1570 человек. Всего за период реализации программы общий охват 6280 человек.</w:t>
            </w:r>
          </w:p>
        </w:tc>
      </w:tr>
      <w:tr w:rsidR="00796EEB" w:rsidRPr="004E210C" w14:paraId="40F5B61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05184C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5EC31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786F4788" w14:textId="77777777" w:rsidR="00796EEB" w:rsidRPr="004E210C" w:rsidRDefault="00796EEB" w:rsidP="00BF6455">
            <w:pPr>
              <w:jc w:val="center"/>
              <w:rPr>
                <w:sz w:val="20"/>
                <w:szCs w:val="20"/>
              </w:rPr>
            </w:pPr>
            <w:r w:rsidRPr="004E210C">
              <w:rPr>
                <w:sz w:val="20"/>
                <w:szCs w:val="20"/>
              </w:rPr>
              <w:t>174,9</w:t>
            </w:r>
          </w:p>
        </w:tc>
        <w:tc>
          <w:tcPr>
            <w:tcW w:w="992" w:type="dxa"/>
            <w:tcBorders>
              <w:left w:val="single" w:sz="4" w:space="0" w:color="auto"/>
              <w:bottom w:val="single" w:sz="4" w:space="0" w:color="auto"/>
              <w:right w:val="single" w:sz="4" w:space="0" w:color="auto"/>
            </w:tcBorders>
            <w:shd w:val="clear" w:color="auto" w:fill="auto"/>
          </w:tcPr>
          <w:p w14:paraId="6018281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9C7B62E" w14:textId="77777777" w:rsidR="00796EEB" w:rsidRPr="004E210C" w:rsidRDefault="00796EEB" w:rsidP="00BF6455">
            <w:pPr>
              <w:jc w:val="center"/>
              <w:rPr>
                <w:sz w:val="20"/>
                <w:szCs w:val="20"/>
              </w:rPr>
            </w:pPr>
            <w:r w:rsidRPr="004E210C">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1DA4CDCB" w14:textId="77777777" w:rsidR="00796EEB" w:rsidRPr="004E210C" w:rsidRDefault="00796EEB" w:rsidP="00BF6455">
            <w:pPr>
              <w:jc w:val="center"/>
              <w:rPr>
                <w:sz w:val="20"/>
                <w:szCs w:val="20"/>
              </w:rPr>
            </w:pPr>
            <w:r w:rsidRPr="004E210C">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5677985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51D541F"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130FA6A"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35D1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5F1832F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E684396" w14:textId="77777777" w:rsidR="00796EEB" w:rsidRPr="004E210C" w:rsidRDefault="00796EEB" w:rsidP="00BF6455">
            <w:pPr>
              <w:pStyle w:val="ConsPlusCell"/>
              <w:rPr>
                <w:rFonts w:ascii="Times New Roman" w:hAnsi="Times New Roman" w:cs="Times New Roman"/>
              </w:rPr>
            </w:pPr>
          </w:p>
        </w:tc>
      </w:tr>
      <w:tr w:rsidR="00796EEB" w:rsidRPr="004E210C" w14:paraId="7DDC06C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D589AE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B3C63D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6D0197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6D873A"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E9A13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9DAE9C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E47BB4D"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0E97FC5"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8D779B7"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653075"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E00BD3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D67B01D" w14:textId="77777777" w:rsidR="00796EEB" w:rsidRPr="004E210C" w:rsidRDefault="00796EEB" w:rsidP="00BF6455">
            <w:pPr>
              <w:pStyle w:val="ConsPlusCell"/>
              <w:rPr>
                <w:rFonts w:ascii="Times New Roman" w:hAnsi="Times New Roman" w:cs="Times New Roman"/>
              </w:rPr>
            </w:pPr>
          </w:p>
        </w:tc>
      </w:tr>
      <w:tr w:rsidR="00796EEB" w:rsidRPr="004E210C" w14:paraId="1F8261E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FDBE2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D7432A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DC75CA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3B1AE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A85249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DA29B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C7F68C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EE2D06B"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E624899"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80A79"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D06853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E319734" w14:textId="77777777" w:rsidR="00796EEB" w:rsidRPr="004E210C" w:rsidRDefault="00796EEB" w:rsidP="00BF6455">
            <w:pPr>
              <w:pStyle w:val="ConsPlusCell"/>
              <w:rPr>
                <w:rFonts w:ascii="Times New Roman" w:hAnsi="Times New Roman" w:cs="Times New Roman"/>
              </w:rPr>
            </w:pPr>
          </w:p>
        </w:tc>
      </w:tr>
      <w:tr w:rsidR="00796EEB" w:rsidRPr="004E210C" w14:paraId="6D663E5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7F2EE1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DA4453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200218D" w14:textId="77777777" w:rsidR="00796EEB" w:rsidRPr="004E210C" w:rsidRDefault="00796EEB" w:rsidP="00BF6455">
            <w:pPr>
              <w:jc w:val="center"/>
              <w:rPr>
                <w:sz w:val="20"/>
                <w:szCs w:val="20"/>
              </w:rPr>
            </w:pPr>
            <w:r w:rsidRPr="004E210C">
              <w:rPr>
                <w:sz w:val="20"/>
                <w:szCs w:val="20"/>
              </w:rPr>
              <w:t>174,9</w:t>
            </w:r>
          </w:p>
        </w:tc>
        <w:tc>
          <w:tcPr>
            <w:tcW w:w="992" w:type="dxa"/>
            <w:tcBorders>
              <w:left w:val="single" w:sz="4" w:space="0" w:color="auto"/>
              <w:bottom w:val="single" w:sz="4" w:space="0" w:color="auto"/>
              <w:right w:val="single" w:sz="4" w:space="0" w:color="auto"/>
            </w:tcBorders>
            <w:shd w:val="clear" w:color="auto" w:fill="auto"/>
          </w:tcPr>
          <w:p w14:paraId="6A13FEA7"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1C1D441B" w14:textId="77777777" w:rsidR="00796EEB" w:rsidRPr="004E210C" w:rsidRDefault="00796EEB" w:rsidP="00BF6455">
            <w:pPr>
              <w:jc w:val="center"/>
              <w:rPr>
                <w:sz w:val="20"/>
                <w:szCs w:val="20"/>
              </w:rPr>
            </w:pPr>
            <w:r w:rsidRPr="004E210C">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29CA87D1" w14:textId="77777777" w:rsidR="00796EEB" w:rsidRPr="004E210C" w:rsidRDefault="00796EEB" w:rsidP="00BF6455">
            <w:pPr>
              <w:jc w:val="center"/>
              <w:rPr>
                <w:sz w:val="20"/>
                <w:szCs w:val="20"/>
              </w:rPr>
            </w:pPr>
            <w:r w:rsidRPr="004E210C">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59C925C1" w14:textId="77777777" w:rsidR="00796EEB" w:rsidRPr="004E210C" w:rsidRDefault="00796EEB" w:rsidP="00BF6455">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14BA4C3C"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A0B5B95"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C54F6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1C83E7F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B6644B3" w14:textId="77777777" w:rsidR="00796EEB" w:rsidRPr="004E210C" w:rsidRDefault="00796EEB" w:rsidP="00BF6455">
            <w:pPr>
              <w:pStyle w:val="ConsPlusCell"/>
              <w:rPr>
                <w:rFonts w:ascii="Times New Roman" w:hAnsi="Times New Roman" w:cs="Times New Roman"/>
              </w:rPr>
            </w:pPr>
          </w:p>
        </w:tc>
      </w:tr>
      <w:tr w:rsidR="00796EEB" w:rsidRPr="004E210C" w14:paraId="623B7255"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671D1F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78FD1A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36B025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B454AB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507ED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1FAE3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56C3EB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4AEC32E"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F82873D"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B0C99"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A6F107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1D778A1" w14:textId="77777777" w:rsidR="00796EEB" w:rsidRPr="004E210C" w:rsidRDefault="00796EEB" w:rsidP="00BF6455">
            <w:pPr>
              <w:pStyle w:val="ConsPlusCell"/>
              <w:rPr>
                <w:rFonts w:ascii="Times New Roman" w:hAnsi="Times New Roman" w:cs="Times New Roman"/>
              </w:rPr>
            </w:pPr>
          </w:p>
        </w:tc>
      </w:tr>
      <w:tr w:rsidR="00796EEB" w:rsidRPr="004E210C" w14:paraId="52DBD583" w14:textId="77777777" w:rsidTr="00BF6455">
        <w:trPr>
          <w:gridAfter w:val="11"/>
          <w:wAfter w:w="15883" w:type="dxa"/>
          <w:trHeight w:val="265"/>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1D9E0969"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1.1.1.3.Финансовая поддержка одарённой молодёжи</w:t>
            </w:r>
          </w:p>
        </w:tc>
      </w:tr>
      <w:tr w:rsidR="00796EEB" w:rsidRPr="004E210C" w14:paraId="51186E29"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69AF0A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Стипендия Главы Куйбышевского района</w:t>
            </w:r>
          </w:p>
        </w:tc>
        <w:tc>
          <w:tcPr>
            <w:tcW w:w="1701" w:type="dxa"/>
            <w:tcBorders>
              <w:left w:val="single" w:sz="4" w:space="0" w:color="auto"/>
              <w:bottom w:val="single" w:sz="4" w:space="0" w:color="auto"/>
              <w:right w:val="single" w:sz="4" w:space="0" w:color="auto"/>
            </w:tcBorders>
            <w:shd w:val="clear" w:color="auto" w:fill="auto"/>
          </w:tcPr>
          <w:p w14:paraId="110F56B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Наименование показателя</w:t>
            </w:r>
          </w:p>
          <w:p w14:paraId="147E83B9"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490107F" w14:textId="77777777" w:rsidR="00796EEB" w:rsidRPr="004E210C" w:rsidRDefault="00796EEB" w:rsidP="00BF6455">
            <w:pPr>
              <w:jc w:val="center"/>
              <w:rPr>
                <w:sz w:val="20"/>
                <w:szCs w:val="20"/>
              </w:rPr>
            </w:pPr>
            <w:r w:rsidRPr="004E210C">
              <w:rPr>
                <w:sz w:val="20"/>
                <w:szCs w:val="20"/>
              </w:rPr>
              <w:t>808</w:t>
            </w:r>
          </w:p>
        </w:tc>
        <w:tc>
          <w:tcPr>
            <w:tcW w:w="992" w:type="dxa"/>
            <w:tcBorders>
              <w:left w:val="single" w:sz="4" w:space="0" w:color="auto"/>
              <w:bottom w:val="single" w:sz="4" w:space="0" w:color="auto"/>
              <w:right w:val="single" w:sz="4" w:space="0" w:color="auto"/>
            </w:tcBorders>
            <w:shd w:val="clear" w:color="auto" w:fill="auto"/>
          </w:tcPr>
          <w:p w14:paraId="35D5AC2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234</w:t>
            </w:r>
          </w:p>
        </w:tc>
        <w:tc>
          <w:tcPr>
            <w:tcW w:w="993" w:type="dxa"/>
            <w:tcBorders>
              <w:left w:val="single" w:sz="4" w:space="0" w:color="auto"/>
              <w:bottom w:val="single" w:sz="4" w:space="0" w:color="auto"/>
              <w:right w:val="single" w:sz="4" w:space="0" w:color="auto"/>
            </w:tcBorders>
            <w:shd w:val="clear" w:color="auto" w:fill="auto"/>
          </w:tcPr>
          <w:p w14:paraId="61395F94" w14:textId="77777777" w:rsidR="00796EEB" w:rsidRPr="004E210C" w:rsidRDefault="00796EEB" w:rsidP="00BF6455">
            <w:pPr>
              <w:jc w:val="center"/>
              <w:rPr>
                <w:sz w:val="20"/>
                <w:szCs w:val="20"/>
              </w:rPr>
            </w:pPr>
            <w:r w:rsidRPr="004E210C">
              <w:rPr>
                <w:sz w:val="20"/>
                <w:szCs w:val="20"/>
              </w:rPr>
              <w:t>234</w:t>
            </w:r>
          </w:p>
        </w:tc>
        <w:tc>
          <w:tcPr>
            <w:tcW w:w="992" w:type="dxa"/>
            <w:tcBorders>
              <w:left w:val="single" w:sz="4" w:space="0" w:color="auto"/>
              <w:bottom w:val="single" w:sz="4" w:space="0" w:color="auto"/>
              <w:right w:val="single" w:sz="4" w:space="0" w:color="auto"/>
            </w:tcBorders>
            <w:shd w:val="clear" w:color="auto" w:fill="auto"/>
          </w:tcPr>
          <w:p w14:paraId="711498B0" w14:textId="77777777" w:rsidR="00796EEB" w:rsidRPr="004E210C" w:rsidRDefault="00796EEB" w:rsidP="00BF6455">
            <w:pPr>
              <w:jc w:val="center"/>
              <w:rPr>
                <w:sz w:val="20"/>
                <w:szCs w:val="20"/>
              </w:rPr>
            </w:pPr>
            <w:r w:rsidRPr="004E210C">
              <w:rPr>
                <w:sz w:val="20"/>
                <w:szCs w:val="20"/>
              </w:rPr>
              <w:t>85</w:t>
            </w:r>
          </w:p>
        </w:tc>
        <w:tc>
          <w:tcPr>
            <w:tcW w:w="992" w:type="dxa"/>
            <w:tcBorders>
              <w:left w:val="single" w:sz="4" w:space="0" w:color="auto"/>
              <w:bottom w:val="single" w:sz="4" w:space="0" w:color="auto"/>
              <w:right w:val="single" w:sz="4" w:space="0" w:color="auto"/>
            </w:tcBorders>
            <w:shd w:val="clear" w:color="auto" w:fill="auto"/>
          </w:tcPr>
          <w:p w14:paraId="3E3295AB" w14:textId="77777777" w:rsidR="00796EEB" w:rsidRPr="004E210C" w:rsidRDefault="00796EEB" w:rsidP="00BF6455">
            <w:pPr>
              <w:jc w:val="center"/>
              <w:rPr>
                <w:sz w:val="20"/>
                <w:szCs w:val="20"/>
              </w:rPr>
            </w:pPr>
            <w:r w:rsidRPr="004E210C">
              <w:rPr>
                <w:sz w:val="20"/>
                <w:szCs w:val="20"/>
              </w:rPr>
              <w:t>255</w:t>
            </w:r>
          </w:p>
        </w:tc>
        <w:tc>
          <w:tcPr>
            <w:tcW w:w="1276" w:type="dxa"/>
            <w:gridSpan w:val="2"/>
            <w:tcBorders>
              <w:left w:val="single" w:sz="4" w:space="0" w:color="auto"/>
              <w:bottom w:val="single" w:sz="4" w:space="0" w:color="auto"/>
              <w:right w:val="single" w:sz="4" w:space="0" w:color="auto"/>
            </w:tcBorders>
            <w:shd w:val="clear" w:color="auto" w:fill="auto"/>
          </w:tcPr>
          <w:p w14:paraId="35A4932B" w14:textId="77777777" w:rsidR="00796EEB" w:rsidRPr="004E210C" w:rsidRDefault="00796EEB" w:rsidP="00BF6455">
            <w:pPr>
              <w:jc w:val="center"/>
              <w:rPr>
                <w:sz w:val="20"/>
                <w:szCs w:val="20"/>
              </w:rPr>
            </w:pPr>
            <w:r w:rsidRPr="004E210C">
              <w:rPr>
                <w:sz w:val="20"/>
                <w:szCs w:val="20"/>
              </w:rPr>
              <w:t>850</w:t>
            </w:r>
          </w:p>
        </w:tc>
        <w:tc>
          <w:tcPr>
            <w:tcW w:w="1275" w:type="dxa"/>
            <w:tcBorders>
              <w:left w:val="single" w:sz="4" w:space="0" w:color="auto"/>
              <w:bottom w:val="single" w:sz="4" w:space="0" w:color="auto"/>
              <w:right w:val="single" w:sz="4" w:space="0" w:color="auto"/>
            </w:tcBorders>
            <w:shd w:val="clear" w:color="auto" w:fill="auto"/>
          </w:tcPr>
          <w:p w14:paraId="05AEAE7E" w14:textId="77777777" w:rsidR="00796EEB" w:rsidRPr="004E210C" w:rsidRDefault="00796EEB" w:rsidP="00BF6455">
            <w:pPr>
              <w:jc w:val="center"/>
              <w:rPr>
                <w:sz w:val="20"/>
                <w:szCs w:val="20"/>
              </w:rPr>
            </w:pPr>
            <w:r w:rsidRPr="004E210C">
              <w:rPr>
                <w:sz w:val="20"/>
                <w:szCs w:val="20"/>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8D165" w14:textId="77777777" w:rsidR="00796EEB" w:rsidRPr="004E210C" w:rsidRDefault="00796EEB" w:rsidP="00BF6455">
            <w:pPr>
              <w:jc w:val="center"/>
              <w:rPr>
                <w:sz w:val="20"/>
                <w:szCs w:val="20"/>
              </w:rPr>
            </w:pPr>
            <w:r w:rsidRPr="004E210C">
              <w:rPr>
                <w:sz w:val="20"/>
                <w:szCs w:val="20"/>
              </w:rPr>
              <w:t>850</w:t>
            </w:r>
          </w:p>
        </w:tc>
        <w:tc>
          <w:tcPr>
            <w:tcW w:w="1133" w:type="dxa"/>
            <w:vMerge w:val="restart"/>
            <w:tcBorders>
              <w:left w:val="single" w:sz="4" w:space="0" w:color="auto"/>
              <w:right w:val="single" w:sz="4" w:space="0" w:color="auto"/>
            </w:tcBorders>
            <w:shd w:val="clear" w:color="auto" w:fill="auto"/>
          </w:tcPr>
          <w:p w14:paraId="6535DD51" w14:textId="77777777" w:rsidR="00796EEB" w:rsidRPr="004E210C" w:rsidRDefault="00796EEB" w:rsidP="00BF6455">
            <w:pPr>
              <w:jc w:val="both"/>
              <w:rPr>
                <w:sz w:val="20"/>
                <w:szCs w:val="20"/>
              </w:rPr>
            </w:pPr>
            <w:r w:rsidRPr="004E210C">
              <w:rPr>
                <w:sz w:val="20"/>
                <w:szCs w:val="20"/>
              </w:rPr>
              <w:t>МБУ «Дом молодёжи Куйбышевского района»</w:t>
            </w:r>
          </w:p>
        </w:tc>
        <w:tc>
          <w:tcPr>
            <w:tcW w:w="1844" w:type="dxa"/>
            <w:vMerge w:val="restart"/>
            <w:tcBorders>
              <w:left w:val="single" w:sz="4" w:space="0" w:color="auto"/>
              <w:right w:val="single" w:sz="4" w:space="0" w:color="auto"/>
            </w:tcBorders>
          </w:tcPr>
          <w:p w14:paraId="5E784D28" w14:textId="77777777" w:rsidR="00796EEB" w:rsidRPr="004E210C" w:rsidRDefault="00796EEB" w:rsidP="00BF6455">
            <w:pPr>
              <w:jc w:val="both"/>
              <w:rPr>
                <w:sz w:val="20"/>
                <w:szCs w:val="20"/>
              </w:rPr>
            </w:pPr>
            <w:r w:rsidRPr="004E210C">
              <w:rPr>
                <w:sz w:val="20"/>
                <w:szCs w:val="20"/>
              </w:rPr>
              <w:t>Выплата стипендий согласно постановлению администрации Куйбышевского муниципального района Новосибирской области от 18.05.2020 № 393.</w:t>
            </w:r>
          </w:p>
          <w:p w14:paraId="4834E47A" w14:textId="77777777" w:rsidR="00796EEB" w:rsidRPr="004E210C" w:rsidRDefault="00796EEB" w:rsidP="00BF6455">
            <w:pPr>
              <w:jc w:val="both"/>
              <w:rPr>
                <w:sz w:val="20"/>
                <w:szCs w:val="20"/>
              </w:rPr>
            </w:pPr>
            <w:r w:rsidRPr="004E210C">
              <w:rPr>
                <w:sz w:val="20"/>
                <w:szCs w:val="20"/>
              </w:rPr>
              <w:t xml:space="preserve">Стипендия выплачивается в </w:t>
            </w:r>
            <w:r w:rsidRPr="004E210C">
              <w:rPr>
                <w:sz w:val="20"/>
                <w:szCs w:val="20"/>
              </w:rPr>
              <w:lastRenderedPageBreak/>
              <w:t>течение учебного года (01 января – 30 июня,</w:t>
            </w:r>
          </w:p>
          <w:p w14:paraId="302DFA35" w14:textId="77777777" w:rsidR="00796EEB" w:rsidRPr="004E210C" w:rsidRDefault="00796EEB" w:rsidP="00BF6455">
            <w:pPr>
              <w:jc w:val="both"/>
              <w:rPr>
                <w:sz w:val="20"/>
                <w:szCs w:val="20"/>
              </w:rPr>
            </w:pPr>
            <w:r w:rsidRPr="004E210C">
              <w:rPr>
                <w:sz w:val="20"/>
                <w:szCs w:val="20"/>
              </w:rPr>
              <w:t>01 сентября – 31 декабря). Количество стипендиатов ежегодно определяется на комиссии по присуждению стипендии согласно поданным заявкам.</w:t>
            </w:r>
          </w:p>
          <w:p w14:paraId="6EE48D95" w14:textId="77777777" w:rsidR="00796EEB" w:rsidRPr="004E210C" w:rsidRDefault="00796EEB" w:rsidP="00BF6455">
            <w:pPr>
              <w:jc w:val="both"/>
              <w:rPr>
                <w:sz w:val="20"/>
                <w:szCs w:val="20"/>
              </w:rPr>
            </w:pPr>
            <w:r w:rsidRPr="004E210C">
              <w:rPr>
                <w:sz w:val="20"/>
                <w:szCs w:val="20"/>
              </w:rPr>
              <w:t>С января по июнь 2022 года –78 стипендиатов.</w:t>
            </w:r>
          </w:p>
        </w:tc>
      </w:tr>
      <w:tr w:rsidR="00796EEB" w:rsidRPr="004E210C" w14:paraId="67F20A3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146FD6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B7512F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Стоимость единицы</w:t>
            </w:r>
          </w:p>
        </w:tc>
        <w:tc>
          <w:tcPr>
            <w:tcW w:w="1134" w:type="dxa"/>
            <w:tcBorders>
              <w:left w:val="single" w:sz="4" w:space="0" w:color="auto"/>
              <w:bottom w:val="single" w:sz="4" w:space="0" w:color="auto"/>
              <w:right w:val="single" w:sz="4" w:space="0" w:color="auto"/>
            </w:tcBorders>
            <w:shd w:val="clear" w:color="auto" w:fill="auto"/>
          </w:tcPr>
          <w:p w14:paraId="25657BCD" w14:textId="77777777" w:rsidR="00796EEB" w:rsidRPr="004E210C" w:rsidRDefault="00796EEB" w:rsidP="00BF6455">
            <w:pPr>
              <w:jc w:val="center"/>
              <w:rPr>
                <w:sz w:val="20"/>
                <w:szCs w:val="20"/>
              </w:rPr>
            </w:pPr>
            <w:r w:rsidRPr="004E210C">
              <w:rPr>
                <w:sz w:val="20"/>
                <w:szCs w:val="20"/>
              </w:rPr>
              <w:t>1379,31 руб.</w:t>
            </w:r>
          </w:p>
        </w:tc>
        <w:tc>
          <w:tcPr>
            <w:tcW w:w="992" w:type="dxa"/>
            <w:tcBorders>
              <w:left w:val="single" w:sz="4" w:space="0" w:color="auto"/>
              <w:bottom w:val="single" w:sz="4" w:space="0" w:color="auto"/>
              <w:right w:val="single" w:sz="4" w:space="0" w:color="auto"/>
            </w:tcBorders>
            <w:shd w:val="clear" w:color="auto" w:fill="auto"/>
          </w:tcPr>
          <w:p w14:paraId="414B3ACB" w14:textId="77777777" w:rsidR="00796EEB" w:rsidRPr="004E210C" w:rsidRDefault="00796EEB" w:rsidP="00BF6455">
            <w:pPr>
              <w:jc w:val="center"/>
              <w:rPr>
                <w:sz w:val="20"/>
                <w:szCs w:val="20"/>
              </w:rPr>
            </w:pPr>
            <w:r w:rsidRPr="004E210C">
              <w:rPr>
                <w:sz w:val="20"/>
                <w:szCs w:val="20"/>
              </w:rPr>
              <w:t>1379,31 руб.</w:t>
            </w:r>
          </w:p>
        </w:tc>
        <w:tc>
          <w:tcPr>
            <w:tcW w:w="993" w:type="dxa"/>
            <w:tcBorders>
              <w:left w:val="single" w:sz="4" w:space="0" w:color="auto"/>
              <w:bottom w:val="single" w:sz="4" w:space="0" w:color="auto"/>
              <w:right w:val="single" w:sz="4" w:space="0" w:color="auto"/>
            </w:tcBorders>
            <w:shd w:val="clear" w:color="auto" w:fill="auto"/>
          </w:tcPr>
          <w:p w14:paraId="7E1B56FB" w14:textId="77777777" w:rsidR="00796EEB" w:rsidRPr="004E210C" w:rsidRDefault="00796EEB" w:rsidP="00BF6455">
            <w:pPr>
              <w:jc w:val="center"/>
              <w:rPr>
                <w:sz w:val="20"/>
                <w:szCs w:val="20"/>
              </w:rPr>
            </w:pPr>
            <w:r w:rsidRPr="004E210C">
              <w:rPr>
                <w:sz w:val="20"/>
                <w:szCs w:val="20"/>
              </w:rPr>
              <w:t>1379,31 руб.</w:t>
            </w:r>
          </w:p>
        </w:tc>
        <w:tc>
          <w:tcPr>
            <w:tcW w:w="992" w:type="dxa"/>
            <w:tcBorders>
              <w:left w:val="single" w:sz="4" w:space="0" w:color="auto"/>
              <w:bottom w:val="single" w:sz="4" w:space="0" w:color="auto"/>
              <w:right w:val="single" w:sz="4" w:space="0" w:color="auto"/>
            </w:tcBorders>
            <w:shd w:val="clear" w:color="auto" w:fill="auto"/>
          </w:tcPr>
          <w:p w14:paraId="79E4E832" w14:textId="77777777" w:rsidR="00796EEB" w:rsidRPr="004E210C" w:rsidRDefault="00796EEB" w:rsidP="00BF6455">
            <w:pPr>
              <w:jc w:val="center"/>
              <w:rPr>
                <w:sz w:val="20"/>
                <w:szCs w:val="20"/>
              </w:rPr>
            </w:pPr>
            <w:r w:rsidRPr="004E210C">
              <w:rPr>
                <w:sz w:val="20"/>
                <w:szCs w:val="20"/>
              </w:rPr>
              <w:t>1379,31 руб.</w:t>
            </w:r>
          </w:p>
        </w:tc>
        <w:tc>
          <w:tcPr>
            <w:tcW w:w="992" w:type="dxa"/>
            <w:tcBorders>
              <w:left w:val="single" w:sz="4" w:space="0" w:color="auto"/>
              <w:bottom w:val="single" w:sz="4" w:space="0" w:color="auto"/>
              <w:right w:val="single" w:sz="4" w:space="0" w:color="auto"/>
            </w:tcBorders>
            <w:shd w:val="clear" w:color="auto" w:fill="auto"/>
          </w:tcPr>
          <w:p w14:paraId="5DACC0AC" w14:textId="77777777" w:rsidR="00796EEB" w:rsidRPr="004E210C" w:rsidRDefault="00796EEB" w:rsidP="00BF6455">
            <w:pPr>
              <w:jc w:val="center"/>
              <w:rPr>
                <w:sz w:val="20"/>
                <w:szCs w:val="20"/>
              </w:rPr>
            </w:pPr>
            <w:r w:rsidRPr="004E210C">
              <w:rPr>
                <w:sz w:val="20"/>
                <w:szCs w:val="20"/>
              </w:rPr>
              <w:t>1379,31 руб.</w:t>
            </w:r>
          </w:p>
        </w:tc>
        <w:tc>
          <w:tcPr>
            <w:tcW w:w="1276" w:type="dxa"/>
            <w:gridSpan w:val="2"/>
            <w:tcBorders>
              <w:left w:val="single" w:sz="4" w:space="0" w:color="auto"/>
              <w:bottom w:val="single" w:sz="4" w:space="0" w:color="auto"/>
              <w:right w:val="single" w:sz="4" w:space="0" w:color="auto"/>
            </w:tcBorders>
            <w:shd w:val="clear" w:color="auto" w:fill="auto"/>
          </w:tcPr>
          <w:p w14:paraId="47685FB9" w14:textId="77777777" w:rsidR="00796EEB" w:rsidRPr="004E210C" w:rsidRDefault="00796EEB" w:rsidP="00BF6455">
            <w:pPr>
              <w:jc w:val="center"/>
              <w:rPr>
                <w:sz w:val="20"/>
                <w:szCs w:val="20"/>
              </w:rPr>
            </w:pPr>
            <w:r w:rsidRPr="004E210C">
              <w:rPr>
                <w:sz w:val="20"/>
                <w:szCs w:val="20"/>
              </w:rPr>
              <w:t>1379,31 руб.</w:t>
            </w:r>
          </w:p>
        </w:tc>
        <w:tc>
          <w:tcPr>
            <w:tcW w:w="1275" w:type="dxa"/>
            <w:tcBorders>
              <w:left w:val="single" w:sz="4" w:space="0" w:color="auto"/>
              <w:bottom w:val="single" w:sz="4" w:space="0" w:color="auto"/>
              <w:right w:val="single" w:sz="4" w:space="0" w:color="auto"/>
            </w:tcBorders>
            <w:shd w:val="clear" w:color="auto" w:fill="auto"/>
          </w:tcPr>
          <w:p w14:paraId="0A2D22DD" w14:textId="77777777" w:rsidR="00796EEB" w:rsidRPr="004E210C" w:rsidRDefault="00796EEB" w:rsidP="00BF6455">
            <w:pPr>
              <w:jc w:val="center"/>
              <w:rPr>
                <w:sz w:val="20"/>
                <w:szCs w:val="20"/>
              </w:rPr>
            </w:pPr>
            <w:r w:rsidRPr="004E210C">
              <w:rPr>
                <w:sz w:val="20"/>
                <w:szCs w:val="20"/>
              </w:rPr>
              <w:t>1379,31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F25E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1379,31 руб.</w:t>
            </w:r>
          </w:p>
        </w:tc>
        <w:tc>
          <w:tcPr>
            <w:tcW w:w="1133" w:type="dxa"/>
            <w:vMerge/>
            <w:tcBorders>
              <w:left w:val="single" w:sz="4" w:space="0" w:color="auto"/>
              <w:right w:val="single" w:sz="4" w:space="0" w:color="auto"/>
            </w:tcBorders>
            <w:shd w:val="clear" w:color="auto" w:fill="auto"/>
          </w:tcPr>
          <w:p w14:paraId="747E739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2259C83" w14:textId="77777777" w:rsidR="00796EEB" w:rsidRPr="004E210C" w:rsidRDefault="00796EEB" w:rsidP="00BF6455">
            <w:pPr>
              <w:pStyle w:val="ConsPlusCell"/>
              <w:rPr>
                <w:rFonts w:ascii="Times New Roman" w:hAnsi="Times New Roman" w:cs="Times New Roman"/>
              </w:rPr>
            </w:pPr>
          </w:p>
        </w:tc>
      </w:tr>
      <w:tr w:rsidR="00796EEB" w:rsidRPr="004E210C" w14:paraId="7D56E71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B7E6B1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BDE66E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2E1DC1A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69BA798" w14:textId="77777777" w:rsidR="00796EEB" w:rsidRPr="004E210C" w:rsidRDefault="00796EEB" w:rsidP="00BF6455">
            <w:pPr>
              <w:jc w:val="center"/>
              <w:rPr>
                <w:sz w:val="20"/>
                <w:szCs w:val="20"/>
              </w:rPr>
            </w:pPr>
            <w:r w:rsidRPr="004E210C">
              <w:rPr>
                <w:sz w:val="20"/>
                <w:szCs w:val="20"/>
              </w:rPr>
              <w:t>1 172,4</w:t>
            </w:r>
          </w:p>
        </w:tc>
        <w:tc>
          <w:tcPr>
            <w:tcW w:w="992" w:type="dxa"/>
            <w:tcBorders>
              <w:left w:val="single" w:sz="4" w:space="0" w:color="auto"/>
              <w:bottom w:val="single" w:sz="4" w:space="0" w:color="auto"/>
              <w:right w:val="single" w:sz="4" w:space="0" w:color="auto"/>
            </w:tcBorders>
            <w:shd w:val="clear" w:color="auto" w:fill="auto"/>
          </w:tcPr>
          <w:p w14:paraId="5C795054" w14:textId="77777777" w:rsidR="00796EEB" w:rsidRPr="004E210C" w:rsidRDefault="00796EEB" w:rsidP="00BF6455">
            <w:pPr>
              <w:jc w:val="center"/>
              <w:rPr>
                <w:sz w:val="20"/>
                <w:szCs w:val="20"/>
              </w:rPr>
            </w:pPr>
            <w:r w:rsidRPr="004E210C">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350B85C0" w14:textId="77777777" w:rsidR="00796EEB" w:rsidRPr="004E210C" w:rsidRDefault="00796EEB" w:rsidP="00BF6455">
            <w:pPr>
              <w:jc w:val="center"/>
              <w:rPr>
                <w:sz w:val="20"/>
                <w:szCs w:val="20"/>
              </w:rPr>
            </w:pPr>
            <w:r w:rsidRPr="004E210C">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1616EB6C" w14:textId="77777777" w:rsidR="00796EEB" w:rsidRPr="004E210C" w:rsidRDefault="00796EEB" w:rsidP="00BF6455">
            <w:pPr>
              <w:jc w:val="center"/>
              <w:rPr>
                <w:sz w:val="20"/>
                <w:szCs w:val="20"/>
              </w:rPr>
            </w:pPr>
            <w:r w:rsidRPr="004E210C">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08524B74" w14:textId="77777777" w:rsidR="00796EEB" w:rsidRPr="004E210C" w:rsidRDefault="00796EEB" w:rsidP="00BF6455">
            <w:pPr>
              <w:jc w:val="center"/>
              <w:rPr>
                <w:sz w:val="20"/>
                <w:szCs w:val="20"/>
              </w:rPr>
            </w:pPr>
            <w:r w:rsidRPr="004E210C">
              <w:rPr>
                <w:sz w:val="20"/>
                <w:szCs w:val="20"/>
              </w:rPr>
              <w:t>351,8</w:t>
            </w:r>
          </w:p>
        </w:tc>
        <w:tc>
          <w:tcPr>
            <w:tcW w:w="1276" w:type="dxa"/>
            <w:gridSpan w:val="2"/>
            <w:tcBorders>
              <w:left w:val="single" w:sz="4" w:space="0" w:color="auto"/>
              <w:bottom w:val="single" w:sz="4" w:space="0" w:color="auto"/>
              <w:right w:val="single" w:sz="4" w:space="0" w:color="auto"/>
            </w:tcBorders>
            <w:shd w:val="clear" w:color="auto" w:fill="auto"/>
          </w:tcPr>
          <w:p w14:paraId="582563FA"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2D79488F"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E16E8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3598C4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D666C56" w14:textId="77777777" w:rsidR="00796EEB" w:rsidRPr="004E210C" w:rsidRDefault="00796EEB" w:rsidP="00BF6455">
            <w:pPr>
              <w:pStyle w:val="ConsPlusCell"/>
              <w:rPr>
                <w:rFonts w:ascii="Times New Roman" w:hAnsi="Times New Roman" w:cs="Times New Roman"/>
              </w:rPr>
            </w:pPr>
          </w:p>
        </w:tc>
      </w:tr>
      <w:tr w:rsidR="00796EEB" w:rsidRPr="004E210C" w14:paraId="4D195FD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9EC8B5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2AA59C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C42101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70071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CBE06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6BD4D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D0E94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99283A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4D1EB0C"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330BF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55DFB8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1888313" w14:textId="77777777" w:rsidR="00796EEB" w:rsidRPr="004E210C" w:rsidRDefault="00796EEB" w:rsidP="00BF6455">
            <w:pPr>
              <w:pStyle w:val="ConsPlusCell"/>
              <w:rPr>
                <w:rFonts w:ascii="Times New Roman" w:hAnsi="Times New Roman" w:cs="Times New Roman"/>
              </w:rPr>
            </w:pPr>
          </w:p>
        </w:tc>
      </w:tr>
      <w:tr w:rsidR="00796EEB" w:rsidRPr="004E210C" w14:paraId="3457546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17EC98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806BEC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5D2882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BD22A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AE7DB4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D5095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6D5204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945434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132C6B1"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D74A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D710A5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4A6F6D0" w14:textId="77777777" w:rsidR="00796EEB" w:rsidRPr="004E210C" w:rsidRDefault="00796EEB" w:rsidP="00BF6455">
            <w:pPr>
              <w:pStyle w:val="ConsPlusCell"/>
              <w:rPr>
                <w:rFonts w:ascii="Times New Roman" w:hAnsi="Times New Roman" w:cs="Times New Roman"/>
              </w:rPr>
            </w:pPr>
          </w:p>
        </w:tc>
      </w:tr>
      <w:tr w:rsidR="00796EEB" w:rsidRPr="004E210C" w14:paraId="0FABC7E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54E51F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AAE99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FD0FC0F" w14:textId="77777777" w:rsidR="00796EEB" w:rsidRPr="004E210C" w:rsidRDefault="00796EEB" w:rsidP="00BF6455">
            <w:pPr>
              <w:jc w:val="center"/>
              <w:rPr>
                <w:sz w:val="20"/>
                <w:szCs w:val="20"/>
              </w:rPr>
            </w:pPr>
            <w:r w:rsidRPr="004E210C">
              <w:rPr>
                <w:sz w:val="20"/>
                <w:szCs w:val="20"/>
              </w:rPr>
              <w:t>1 172,4</w:t>
            </w:r>
          </w:p>
        </w:tc>
        <w:tc>
          <w:tcPr>
            <w:tcW w:w="992" w:type="dxa"/>
            <w:tcBorders>
              <w:left w:val="single" w:sz="4" w:space="0" w:color="auto"/>
              <w:bottom w:val="single" w:sz="4" w:space="0" w:color="auto"/>
              <w:right w:val="single" w:sz="4" w:space="0" w:color="auto"/>
            </w:tcBorders>
            <w:shd w:val="clear" w:color="auto" w:fill="auto"/>
          </w:tcPr>
          <w:p w14:paraId="1F62A4FE" w14:textId="77777777" w:rsidR="00796EEB" w:rsidRPr="004E210C" w:rsidRDefault="00796EEB" w:rsidP="00BF6455">
            <w:pPr>
              <w:jc w:val="center"/>
              <w:rPr>
                <w:sz w:val="20"/>
                <w:szCs w:val="20"/>
              </w:rPr>
            </w:pPr>
            <w:r w:rsidRPr="004E210C">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26605A13" w14:textId="77777777" w:rsidR="00796EEB" w:rsidRPr="004E210C" w:rsidRDefault="00796EEB" w:rsidP="00BF6455">
            <w:pPr>
              <w:jc w:val="center"/>
              <w:rPr>
                <w:sz w:val="20"/>
                <w:szCs w:val="20"/>
              </w:rPr>
            </w:pPr>
            <w:r w:rsidRPr="004E210C">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596C4E69" w14:textId="77777777" w:rsidR="00796EEB" w:rsidRPr="004E210C" w:rsidRDefault="00796EEB" w:rsidP="00BF6455">
            <w:pPr>
              <w:jc w:val="center"/>
              <w:rPr>
                <w:sz w:val="20"/>
                <w:szCs w:val="20"/>
              </w:rPr>
            </w:pPr>
            <w:r w:rsidRPr="004E210C">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2B09053C" w14:textId="77777777" w:rsidR="00796EEB" w:rsidRPr="004E210C" w:rsidRDefault="00796EEB" w:rsidP="00BF6455">
            <w:pPr>
              <w:jc w:val="center"/>
              <w:rPr>
                <w:sz w:val="20"/>
                <w:szCs w:val="20"/>
              </w:rPr>
            </w:pPr>
            <w:r w:rsidRPr="004E210C">
              <w:rPr>
                <w:sz w:val="20"/>
                <w:szCs w:val="20"/>
              </w:rPr>
              <w:t>351,8</w:t>
            </w:r>
          </w:p>
        </w:tc>
        <w:tc>
          <w:tcPr>
            <w:tcW w:w="1276" w:type="dxa"/>
            <w:gridSpan w:val="2"/>
            <w:tcBorders>
              <w:left w:val="single" w:sz="4" w:space="0" w:color="auto"/>
              <w:bottom w:val="single" w:sz="4" w:space="0" w:color="auto"/>
              <w:right w:val="single" w:sz="4" w:space="0" w:color="auto"/>
            </w:tcBorders>
            <w:shd w:val="clear" w:color="auto" w:fill="auto"/>
          </w:tcPr>
          <w:p w14:paraId="141AA8A4"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DC446E3"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E04BD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0CADEC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1D190C5" w14:textId="77777777" w:rsidR="00796EEB" w:rsidRPr="004E210C" w:rsidRDefault="00796EEB" w:rsidP="00BF6455">
            <w:pPr>
              <w:pStyle w:val="ConsPlusCell"/>
              <w:rPr>
                <w:rFonts w:ascii="Times New Roman" w:hAnsi="Times New Roman" w:cs="Times New Roman"/>
              </w:rPr>
            </w:pPr>
          </w:p>
        </w:tc>
      </w:tr>
      <w:tr w:rsidR="00796EEB" w:rsidRPr="004E210C" w14:paraId="00FF2E75"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C20F05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6B00F8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B502EB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1D14A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AEDD6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B71A1B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560B1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CF4B6A4"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30F9563"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2A85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D61065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E3D4EA7" w14:textId="77777777" w:rsidR="00796EEB" w:rsidRPr="004E210C" w:rsidRDefault="00796EEB" w:rsidP="00BF6455">
            <w:pPr>
              <w:pStyle w:val="ConsPlusCell"/>
              <w:rPr>
                <w:rFonts w:ascii="Times New Roman" w:hAnsi="Times New Roman" w:cs="Times New Roman"/>
              </w:rPr>
            </w:pPr>
          </w:p>
        </w:tc>
      </w:tr>
      <w:tr w:rsidR="00796EEB" w:rsidRPr="004E210C" w14:paraId="2D94695F"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8A5E8C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Премия Главы Куйбышевского района </w:t>
            </w:r>
          </w:p>
        </w:tc>
        <w:tc>
          <w:tcPr>
            <w:tcW w:w="1701" w:type="dxa"/>
            <w:tcBorders>
              <w:left w:val="single" w:sz="4" w:space="0" w:color="auto"/>
              <w:bottom w:val="single" w:sz="4" w:space="0" w:color="auto"/>
              <w:right w:val="single" w:sz="4" w:space="0" w:color="auto"/>
            </w:tcBorders>
            <w:shd w:val="clear" w:color="auto" w:fill="auto"/>
          </w:tcPr>
          <w:p w14:paraId="6FE0DBB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205939D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A0CE8D1" w14:textId="77777777" w:rsidR="00796EEB" w:rsidRPr="004E210C" w:rsidRDefault="00796EEB" w:rsidP="00BF6455">
            <w:pPr>
              <w:jc w:val="center"/>
              <w:rPr>
                <w:sz w:val="20"/>
                <w:szCs w:val="20"/>
              </w:rPr>
            </w:pPr>
            <w:r w:rsidRPr="004E210C">
              <w:rPr>
                <w:sz w:val="20"/>
                <w:szCs w:val="20"/>
              </w:rPr>
              <w:t>3</w:t>
            </w:r>
          </w:p>
        </w:tc>
        <w:tc>
          <w:tcPr>
            <w:tcW w:w="992" w:type="dxa"/>
            <w:tcBorders>
              <w:left w:val="single" w:sz="4" w:space="0" w:color="auto"/>
              <w:bottom w:val="single" w:sz="4" w:space="0" w:color="auto"/>
              <w:right w:val="single" w:sz="4" w:space="0" w:color="auto"/>
            </w:tcBorders>
            <w:shd w:val="clear" w:color="auto" w:fill="auto"/>
          </w:tcPr>
          <w:p w14:paraId="7C4C492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59E617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80DCA0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0D3AED" w14:textId="77777777" w:rsidR="00796EEB" w:rsidRPr="004E210C" w:rsidRDefault="00796EEB" w:rsidP="00BF6455">
            <w:pPr>
              <w:jc w:val="center"/>
              <w:rPr>
                <w:sz w:val="20"/>
                <w:szCs w:val="20"/>
              </w:rPr>
            </w:pPr>
            <w:r w:rsidRPr="004E210C">
              <w:rPr>
                <w:sz w:val="20"/>
                <w:szCs w:val="20"/>
              </w:rPr>
              <w:t>3</w:t>
            </w:r>
          </w:p>
        </w:tc>
        <w:tc>
          <w:tcPr>
            <w:tcW w:w="1276" w:type="dxa"/>
            <w:gridSpan w:val="2"/>
            <w:tcBorders>
              <w:left w:val="single" w:sz="4" w:space="0" w:color="auto"/>
              <w:bottom w:val="single" w:sz="4" w:space="0" w:color="auto"/>
              <w:right w:val="single" w:sz="4" w:space="0" w:color="auto"/>
            </w:tcBorders>
            <w:shd w:val="clear" w:color="auto" w:fill="auto"/>
          </w:tcPr>
          <w:p w14:paraId="4A9A66A5" w14:textId="77777777" w:rsidR="00796EEB" w:rsidRPr="004E210C" w:rsidRDefault="00796EEB" w:rsidP="00BF6455">
            <w:pPr>
              <w:jc w:val="center"/>
              <w:rPr>
                <w:sz w:val="20"/>
                <w:szCs w:val="20"/>
              </w:rPr>
            </w:pPr>
            <w:r w:rsidRPr="004E210C">
              <w:rPr>
                <w:sz w:val="20"/>
                <w:szCs w:val="20"/>
              </w:rPr>
              <w:t>3</w:t>
            </w:r>
          </w:p>
        </w:tc>
        <w:tc>
          <w:tcPr>
            <w:tcW w:w="1275" w:type="dxa"/>
            <w:tcBorders>
              <w:left w:val="single" w:sz="4" w:space="0" w:color="auto"/>
              <w:bottom w:val="single" w:sz="4" w:space="0" w:color="auto"/>
              <w:right w:val="single" w:sz="4" w:space="0" w:color="auto"/>
            </w:tcBorders>
            <w:shd w:val="clear" w:color="auto" w:fill="auto"/>
          </w:tcPr>
          <w:p w14:paraId="2060ABE6" w14:textId="77777777" w:rsidR="00796EEB" w:rsidRPr="004E210C" w:rsidRDefault="00796EEB" w:rsidP="00BF6455">
            <w:pPr>
              <w:jc w:val="center"/>
              <w:rPr>
                <w:sz w:val="20"/>
                <w:szCs w:val="20"/>
              </w:rPr>
            </w:pPr>
            <w:r w:rsidRPr="004E210C">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F55DF" w14:textId="77777777" w:rsidR="00796EEB" w:rsidRPr="004E210C" w:rsidRDefault="00796EEB" w:rsidP="00BF6455">
            <w:pPr>
              <w:jc w:val="center"/>
              <w:rPr>
                <w:sz w:val="20"/>
                <w:szCs w:val="20"/>
              </w:rPr>
            </w:pPr>
            <w:r w:rsidRPr="004E210C">
              <w:rPr>
                <w:sz w:val="20"/>
                <w:szCs w:val="20"/>
              </w:rPr>
              <w:t>3</w:t>
            </w:r>
          </w:p>
        </w:tc>
        <w:tc>
          <w:tcPr>
            <w:tcW w:w="1133" w:type="dxa"/>
            <w:vMerge w:val="restart"/>
            <w:tcBorders>
              <w:left w:val="single" w:sz="4" w:space="0" w:color="auto"/>
              <w:right w:val="single" w:sz="4" w:space="0" w:color="auto"/>
            </w:tcBorders>
            <w:shd w:val="clear" w:color="auto" w:fill="auto"/>
          </w:tcPr>
          <w:p w14:paraId="5C7E122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6B8AEFE1" w14:textId="77777777" w:rsidR="00796EEB" w:rsidRPr="004E210C" w:rsidRDefault="00796EEB" w:rsidP="00BF6455">
            <w:pPr>
              <w:jc w:val="both"/>
              <w:rPr>
                <w:color w:val="000000"/>
                <w:sz w:val="20"/>
                <w:szCs w:val="20"/>
              </w:rPr>
            </w:pPr>
            <w:r w:rsidRPr="004E210C">
              <w:rPr>
                <w:sz w:val="20"/>
                <w:szCs w:val="20"/>
              </w:rPr>
              <w:t xml:space="preserve">Ежегодная разовая поддержка выпускников школ, находящихся в статусе «малоимущая семья» при наличии поданных заявок. Постановление Главы Куйбышевского района от </w:t>
            </w:r>
            <w:r w:rsidRPr="004E210C">
              <w:rPr>
                <w:color w:val="000000"/>
                <w:sz w:val="20"/>
                <w:szCs w:val="20"/>
              </w:rPr>
              <w:t>12.02.2020 № 100 «</w:t>
            </w:r>
            <w:r w:rsidRPr="004E210C">
              <w:rPr>
                <w:sz w:val="20"/>
                <w:szCs w:val="20"/>
              </w:rPr>
              <w:t>Об учреждении премии Главы Куйбышевского района</w:t>
            </w:r>
            <w:r w:rsidRPr="004E210C">
              <w:rPr>
                <w:color w:val="000000"/>
                <w:sz w:val="20"/>
                <w:szCs w:val="20"/>
              </w:rPr>
              <w:t>»</w:t>
            </w:r>
          </w:p>
          <w:p w14:paraId="4C216DCB" w14:textId="77777777" w:rsidR="00796EEB" w:rsidRPr="004E210C" w:rsidRDefault="00796EEB" w:rsidP="00BF6455">
            <w:pPr>
              <w:jc w:val="both"/>
              <w:rPr>
                <w:color w:val="000000"/>
                <w:sz w:val="20"/>
                <w:szCs w:val="20"/>
              </w:rPr>
            </w:pPr>
            <w:r w:rsidRPr="004E210C">
              <w:rPr>
                <w:color w:val="000000"/>
                <w:sz w:val="20"/>
                <w:szCs w:val="20"/>
              </w:rPr>
              <w:t>Ежегодно предполагается выплатить премию 3 выпускникам.</w:t>
            </w:r>
          </w:p>
          <w:p w14:paraId="397DE3A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Всего за период реализации программы предполагается выплата 12 выпускникам (при наличии заявок).</w:t>
            </w:r>
          </w:p>
        </w:tc>
      </w:tr>
      <w:tr w:rsidR="00796EEB" w:rsidRPr="004E210C" w14:paraId="1D0EBAD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19B2F3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96F125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51E9641" w14:textId="77777777" w:rsidR="00796EEB" w:rsidRPr="004E210C" w:rsidRDefault="00796EEB" w:rsidP="00BF6455">
            <w:pPr>
              <w:jc w:val="center"/>
              <w:rPr>
                <w:sz w:val="20"/>
                <w:szCs w:val="20"/>
              </w:rPr>
            </w:pPr>
            <w:r w:rsidRPr="004E210C">
              <w:rPr>
                <w:sz w:val="20"/>
                <w:szCs w:val="20"/>
              </w:rPr>
              <w:t>17233,33 руб.</w:t>
            </w:r>
          </w:p>
        </w:tc>
        <w:tc>
          <w:tcPr>
            <w:tcW w:w="992" w:type="dxa"/>
            <w:tcBorders>
              <w:left w:val="single" w:sz="4" w:space="0" w:color="auto"/>
              <w:bottom w:val="single" w:sz="4" w:space="0" w:color="auto"/>
              <w:right w:val="single" w:sz="4" w:space="0" w:color="auto"/>
            </w:tcBorders>
            <w:shd w:val="clear" w:color="auto" w:fill="auto"/>
          </w:tcPr>
          <w:p w14:paraId="2176F383" w14:textId="77777777" w:rsidR="00796EEB" w:rsidRPr="004E210C" w:rsidRDefault="00796EEB" w:rsidP="00BF6455">
            <w:pPr>
              <w:jc w:val="center"/>
              <w:rPr>
                <w:sz w:val="20"/>
                <w:szCs w:val="20"/>
              </w:rPr>
            </w:pPr>
            <w:r w:rsidRPr="004E210C">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6B68AF65"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2A1DA87C"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4ED55B03" w14:textId="77777777" w:rsidR="00796EEB" w:rsidRPr="004E210C" w:rsidRDefault="00796EEB" w:rsidP="00BF6455">
            <w:pPr>
              <w:jc w:val="center"/>
              <w:rPr>
                <w:sz w:val="20"/>
                <w:szCs w:val="20"/>
              </w:rPr>
            </w:pPr>
            <w:r w:rsidRPr="004E210C">
              <w:rPr>
                <w:sz w:val="20"/>
                <w:szCs w:val="20"/>
              </w:rPr>
              <w:t>17233,33 руб</w:t>
            </w:r>
          </w:p>
        </w:tc>
        <w:tc>
          <w:tcPr>
            <w:tcW w:w="1276" w:type="dxa"/>
            <w:gridSpan w:val="2"/>
            <w:tcBorders>
              <w:left w:val="single" w:sz="4" w:space="0" w:color="auto"/>
              <w:bottom w:val="single" w:sz="4" w:space="0" w:color="auto"/>
              <w:right w:val="single" w:sz="4" w:space="0" w:color="auto"/>
            </w:tcBorders>
            <w:shd w:val="clear" w:color="auto" w:fill="auto"/>
          </w:tcPr>
          <w:p w14:paraId="6A11643E" w14:textId="77777777" w:rsidR="00796EEB" w:rsidRPr="004E210C" w:rsidRDefault="00796EEB" w:rsidP="00BF6455">
            <w:pPr>
              <w:jc w:val="center"/>
              <w:rPr>
                <w:sz w:val="20"/>
                <w:szCs w:val="20"/>
              </w:rPr>
            </w:pPr>
            <w:r w:rsidRPr="004E210C">
              <w:rPr>
                <w:sz w:val="20"/>
                <w:szCs w:val="20"/>
              </w:rPr>
              <w:t>17233,33 руб</w:t>
            </w:r>
          </w:p>
        </w:tc>
        <w:tc>
          <w:tcPr>
            <w:tcW w:w="1275" w:type="dxa"/>
            <w:tcBorders>
              <w:left w:val="single" w:sz="4" w:space="0" w:color="auto"/>
              <w:bottom w:val="single" w:sz="4" w:space="0" w:color="auto"/>
              <w:right w:val="single" w:sz="4" w:space="0" w:color="auto"/>
            </w:tcBorders>
            <w:shd w:val="clear" w:color="auto" w:fill="auto"/>
          </w:tcPr>
          <w:p w14:paraId="383F9CC7" w14:textId="77777777" w:rsidR="00796EEB" w:rsidRPr="004E210C" w:rsidRDefault="00796EEB" w:rsidP="00BF6455">
            <w:pPr>
              <w:jc w:val="center"/>
              <w:rPr>
                <w:sz w:val="20"/>
                <w:szCs w:val="20"/>
              </w:rPr>
            </w:pPr>
            <w:r w:rsidRPr="004E210C">
              <w:rPr>
                <w:sz w:val="20"/>
                <w:szCs w:val="20"/>
              </w:rPr>
              <w:t>17233,33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E5A9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17233,33 руб</w:t>
            </w:r>
          </w:p>
        </w:tc>
        <w:tc>
          <w:tcPr>
            <w:tcW w:w="1133" w:type="dxa"/>
            <w:vMerge/>
            <w:tcBorders>
              <w:left w:val="single" w:sz="4" w:space="0" w:color="auto"/>
              <w:right w:val="single" w:sz="4" w:space="0" w:color="auto"/>
            </w:tcBorders>
            <w:shd w:val="clear" w:color="auto" w:fill="auto"/>
          </w:tcPr>
          <w:p w14:paraId="5396BDC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8FA8009" w14:textId="77777777" w:rsidR="00796EEB" w:rsidRPr="004E210C" w:rsidRDefault="00796EEB" w:rsidP="00BF6455">
            <w:pPr>
              <w:pStyle w:val="ConsPlusCell"/>
              <w:rPr>
                <w:rFonts w:ascii="Times New Roman" w:hAnsi="Times New Roman" w:cs="Times New Roman"/>
              </w:rPr>
            </w:pPr>
          </w:p>
        </w:tc>
      </w:tr>
      <w:tr w:rsidR="00796EEB" w:rsidRPr="004E210C" w14:paraId="5724D92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9221D8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CD3749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272CE00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F9B738F" w14:textId="77777777" w:rsidR="00796EEB" w:rsidRPr="004E210C" w:rsidRDefault="00796EEB" w:rsidP="00BF6455">
            <w:pPr>
              <w:jc w:val="center"/>
              <w:rPr>
                <w:sz w:val="20"/>
                <w:szCs w:val="20"/>
              </w:rPr>
            </w:pPr>
            <w:r w:rsidRPr="004E210C">
              <w:rPr>
                <w:sz w:val="20"/>
                <w:szCs w:val="20"/>
              </w:rPr>
              <w:t>51,7</w:t>
            </w:r>
          </w:p>
        </w:tc>
        <w:tc>
          <w:tcPr>
            <w:tcW w:w="992" w:type="dxa"/>
            <w:tcBorders>
              <w:left w:val="single" w:sz="4" w:space="0" w:color="auto"/>
              <w:bottom w:val="single" w:sz="4" w:space="0" w:color="auto"/>
              <w:right w:val="single" w:sz="4" w:space="0" w:color="auto"/>
            </w:tcBorders>
            <w:shd w:val="clear" w:color="auto" w:fill="auto"/>
          </w:tcPr>
          <w:p w14:paraId="09AD414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6AE95F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BBF5A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CBE819" w14:textId="77777777" w:rsidR="00796EEB" w:rsidRPr="004E210C" w:rsidRDefault="00796EEB" w:rsidP="00BF6455">
            <w:pPr>
              <w:jc w:val="center"/>
              <w:rPr>
                <w:sz w:val="20"/>
                <w:szCs w:val="20"/>
              </w:rPr>
            </w:pPr>
            <w:r w:rsidRPr="004E210C">
              <w:rPr>
                <w:sz w:val="20"/>
                <w:szCs w:val="20"/>
              </w:rPr>
              <w:t>51,7</w:t>
            </w:r>
          </w:p>
        </w:tc>
        <w:tc>
          <w:tcPr>
            <w:tcW w:w="1276" w:type="dxa"/>
            <w:gridSpan w:val="2"/>
            <w:tcBorders>
              <w:left w:val="single" w:sz="4" w:space="0" w:color="auto"/>
              <w:bottom w:val="single" w:sz="4" w:space="0" w:color="auto"/>
              <w:right w:val="single" w:sz="4" w:space="0" w:color="auto"/>
            </w:tcBorders>
            <w:shd w:val="clear" w:color="auto" w:fill="auto"/>
          </w:tcPr>
          <w:p w14:paraId="4C93FE85"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64981366"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2D1D2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12C426A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A0AB094" w14:textId="77777777" w:rsidR="00796EEB" w:rsidRPr="004E210C" w:rsidRDefault="00796EEB" w:rsidP="00BF6455">
            <w:pPr>
              <w:pStyle w:val="ConsPlusCell"/>
              <w:rPr>
                <w:rFonts w:ascii="Times New Roman" w:hAnsi="Times New Roman" w:cs="Times New Roman"/>
              </w:rPr>
            </w:pPr>
          </w:p>
        </w:tc>
      </w:tr>
      <w:tr w:rsidR="00796EEB" w:rsidRPr="004E210C" w14:paraId="6926D6A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BACBB7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CA174F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910F74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AEC419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49CA73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8C83B9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A3737E"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D92558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1E72090"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D900F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206D69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B63A7BC" w14:textId="77777777" w:rsidR="00796EEB" w:rsidRPr="004E210C" w:rsidRDefault="00796EEB" w:rsidP="00BF6455">
            <w:pPr>
              <w:pStyle w:val="ConsPlusCell"/>
              <w:rPr>
                <w:rFonts w:ascii="Times New Roman" w:hAnsi="Times New Roman" w:cs="Times New Roman"/>
              </w:rPr>
            </w:pPr>
          </w:p>
        </w:tc>
      </w:tr>
      <w:tr w:rsidR="00796EEB" w:rsidRPr="004E210C" w14:paraId="33D5098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2067C9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DE6B39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683FED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D57D25"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92E968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51D20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F3F84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687A84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D50433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EE25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0AD927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DD808C4" w14:textId="77777777" w:rsidR="00796EEB" w:rsidRPr="004E210C" w:rsidRDefault="00796EEB" w:rsidP="00BF6455">
            <w:pPr>
              <w:pStyle w:val="ConsPlusCell"/>
              <w:rPr>
                <w:rFonts w:ascii="Times New Roman" w:hAnsi="Times New Roman" w:cs="Times New Roman"/>
              </w:rPr>
            </w:pPr>
          </w:p>
        </w:tc>
      </w:tr>
      <w:tr w:rsidR="00796EEB" w:rsidRPr="004E210C" w14:paraId="0A884A0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EDADD4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D67BBD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F9E1926" w14:textId="77777777" w:rsidR="00796EEB" w:rsidRPr="004E210C" w:rsidRDefault="00796EEB" w:rsidP="00BF6455">
            <w:pPr>
              <w:jc w:val="center"/>
              <w:rPr>
                <w:sz w:val="20"/>
                <w:szCs w:val="20"/>
              </w:rPr>
            </w:pPr>
            <w:r w:rsidRPr="004E210C">
              <w:rPr>
                <w:sz w:val="20"/>
                <w:szCs w:val="20"/>
              </w:rPr>
              <w:t>51,7</w:t>
            </w:r>
          </w:p>
        </w:tc>
        <w:tc>
          <w:tcPr>
            <w:tcW w:w="992" w:type="dxa"/>
            <w:tcBorders>
              <w:left w:val="single" w:sz="4" w:space="0" w:color="auto"/>
              <w:bottom w:val="single" w:sz="4" w:space="0" w:color="auto"/>
              <w:right w:val="single" w:sz="4" w:space="0" w:color="auto"/>
            </w:tcBorders>
            <w:shd w:val="clear" w:color="auto" w:fill="auto"/>
          </w:tcPr>
          <w:p w14:paraId="3F378BF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014F4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4C559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D7CCEDD" w14:textId="77777777" w:rsidR="00796EEB" w:rsidRPr="004E210C" w:rsidRDefault="00796EEB" w:rsidP="00BF6455">
            <w:pPr>
              <w:jc w:val="center"/>
              <w:rPr>
                <w:sz w:val="20"/>
                <w:szCs w:val="20"/>
              </w:rPr>
            </w:pPr>
            <w:r w:rsidRPr="004E210C">
              <w:rPr>
                <w:sz w:val="20"/>
                <w:szCs w:val="20"/>
              </w:rPr>
              <w:t>51,7</w:t>
            </w:r>
          </w:p>
        </w:tc>
        <w:tc>
          <w:tcPr>
            <w:tcW w:w="1276" w:type="dxa"/>
            <w:gridSpan w:val="2"/>
            <w:tcBorders>
              <w:left w:val="single" w:sz="4" w:space="0" w:color="auto"/>
              <w:bottom w:val="single" w:sz="4" w:space="0" w:color="auto"/>
              <w:right w:val="single" w:sz="4" w:space="0" w:color="auto"/>
            </w:tcBorders>
            <w:shd w:val="clear" w:color="auto" w:fill="auto"/>
          </w:tcPr>
          <w:p w14:paraId="5818A690"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4BAB795"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219DB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6ACD72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FC743FF" w14:textId="77777777" w:rsidR="00796EEB" w:rsidRPr="004E210C" w:rsidRDefault="00796EEB" w:rsidP="00BF6455">
            <w:pPr>
              <w:pStyle w:val="ConsPlusCell"/>
              <w:rPr>
                <w:rFonts w:ascii="Times New Roman" w:hAnsi="Times New Roman" w:cs="Times New Roman"/>
              </w:rPr>
            </w:pPr>
          </w:p>
        </w:tc>
      </w:tr>
      <w:tr w:rsidR="00796EEB" w:rsidRPr="004E210C" w14:paraId="0554AE17"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98CD7D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B404EA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D15714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A83F4A"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390A2B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BF467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FED9A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DF0019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B7A646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6AE68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D1B003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FE528A2" w14:textId="77777777" w:rsidR="00796EEB" w:rsidRPr="004E210C" w:rsidRDefault="00796EEB" w:rsidP="00BF6455">
            <w:pPr>
              <w:pStyle w:val="ConsPlusCell"/>
              <w:rPr>
                <w:rFonts w:ascii="Times New Roman" w:hAnsi="Times New Roman" w:cs="Times New Roman"/>
              </w:rPr>
            </w:pPr>
          </w:p>
        </w:tc>
      </w:tr>
      <w:tr w:rsidR="00796EEB" w:rsidRPr="004E210C" w14:paraId="7ADB83F7"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CA756AA"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По итогам 1.1.1.3.</w:t>
            </w:r>
          </w:p>
        </w:tc>
        <w:tc>
          <w:tcPr>
            <w:tcW w:w="1701" w:type="dxa"/>
            <w:tcBorders>
              <w:left w:val="single" w:sz="4" w:space="0" w:color="auto"/>
              <w:bottom w:val="single" w:sz="4" w:space="0" w:color="auto"/>
              <w:right w:val="single" w:sz="4" w:space="0" w:color="auto"/>
            </w:tcBorders>
            <w:shd w:val="clear" w:color="auto" w:fill="auto"/>
          </w:tcPr>
          <w:p w14:paraId="5AB474F9" w14:textId="77777777" w:rsidR="00796EEB" w:rsidRPr="004E210C" w:rsidRDefault="00796EEB" w:rsidP="00BF6455">
            <w:pPr>
              <w:pStyle w:val="ConsPlusCell"/>
              <w:jc w:val="both"/>
              <w:rPr>
                <w:rFonts w:ascii="Times New Roman" w:hAnsi="Times New Roman" w:cs="Times New Roman"/>
                <w:i/>
              </w:rPr>
            </w:pPr>
            <w:r w:rsidRPr="004E210C">
              <w:rPr>
                <w:rFonts w:ascii="Times New Roman" w:hAnsi="Times New Roman" w:cs="Times New Roman"/>
                <w:i/>
              </w:rPr>
              <w:t xml:space="preserve">Наименование показателя </w:t>
            </w:r>
          </w:p>
          <w:p w14:paraId="57F85DA8"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E2DD0C4" w14:textId="77777777" w:rsidR="00796EEB" w:rsidRPr="004E210C" w:rsidRDefault="00796EEB" w:rsidP="00BF6455">
            <w:pPr>
              <w:jc w:val="center"/>
              <w:rPr>
                <w:sz w:val="20"/>
                <w:szCs w:val="20"/>
              </w:rPr>
            </w:pPr>
            <w:r w:rsidRPr="004E210C">
              <w:rPr>
                <w:sz w:val="20"/>
                <w:szCs w:val="20"/>
              </w:rPr>
              <w:t>811</w:t>
            </w:r>
          </w:p>
        </w:tc>
        <w:tc>
          <w:tcPr>
            <w:tcW w:w="992" w:type="dxa"/>
            <w:tcBorders>
              <w:left w:val="single" w:sz="4" w:space="0" w:color="auto"/>
              <w:bottom w:val="single" w:sz="4" w:space="0" w:color="auto"/>
              <w:right w:val="single" w:sz="4" w:space="0" w:color="auto"/>
            </w:tcBorders>
            <w:shd w:val="clear" w:color="auto" w:fill="auto"/>
          </w:tcPr>
          <w:p w14:paraId="6EAEEE21" w14:textId="77777777" w:rsidR="00796EEB" w:rsidRPr="004E210C" w:rsidRDefault="00796EEB" w:rsidP="00BF6455">
            <w:pPr>
              <w:jc w:val="center"/>
              <w:rPr>
                <w:sz w:val="20"/>
                <w:szCs w:val="20"/>
              </w:rPr>
            </w:pPr>
            <w:r w:rsidRPr="004E210C">
              <w:rPr>
                <w:sz w:val="20"/>
                <w:szCs w:val="20"/>
              </w:rPr>
              <w:t>234</w:t>
            </w:r>
          </w:p>
        </w:tc>
        <w:tc>
          <w:tcPr>
            <w:tcW w:w="993" w:type="dxa"/>
            <w:tcBorders>
              <w:left w:val="single" w:sz="4" w:space="0" w:color="auto"/>
              <w:bottom w:val="single" w:sz="4" w:space="0" w:color="auto"/>
              <w:right w:val="single" w:sz="4" w:space="0" w:color="auto"/>
            </w:tcBorders>
            <w:shd w:val="clear" w:color="auto" w:fill="auto"/>
          </w:tcPr>
          <w:p w14:paraId="47F25CCD" w14:textId="77777777" w:rsidR="00796EEB" w:rsidRPr="004E210C" w:rsidRDefault="00796EEB" w:rsidP="00BF6455">
            <w:pPr>
              <w:jc w:val="center"/>
              <w:rPr>
                <w:sz w:val="20"/>
                <w:szCs w:val="20"/>
              </w:rPr>
            </w:pPr>
            <w:r w:rsidRPr="004E210C">
              <w:rPr>
                <w:sz w:val="20"/>
                <w:szCs w:val="20"/>
              </w:rPr>
              <w:t>234</w:t>
            </w:r>
          </w:p>
        </w:tc>
        <w:tc>
          <w:tcPr>
            <w:tcW w:w="992" w:type="dxa"/>
            <w:tcBorders>
              <w:left w:val="single" w:sz="4" w:space="0" w:color="auto"/>
              <w:bottom w:val="single" w:sz="4" w:space="0" w:color="auto"/>
              <w:right w:val="single" w:sz="4" w:space="0" w:color="auto"/>
            </w:tcBorders>
            <w:shd w:val="clear" w:color="auto" w:fill="auto"/>
          </w:tcPr>
          <w:p w14:paraId="37DF0535" w14:textId="77777777" w:rsidR="00796EEB" w:rsidRPr="004E210C" w:rsidRDefault="00796EEB" w:rsidP="00BF6455">
            <w:pPr>
              <w:jc w:val="center"/>
              <w:rPr>
                <w:sz w:val="20"/>
                <w:szCs w:val="20"/>
              </w:rPr>
            </w:pPr>
            <w:r w:rsidRPr="004E210C">
              <w:rPr>
                <w:sz w:val="20"/>
                <w:szCs w:val="20"/>
              </w:rPr>
              <w:t>85</w:t>
            </w:r>
          </w:p>
        </w:tc>
        <w:tc>
          <w:tcPr>
            <w:tcW w:w="992" w:type="dxa"/>
            <w:tcBorders>
              <w:left w:val="single" w:sz="4" w:space="0" w:color="auto"/>
              <w:bottom w:val="single" w:sz="4" w:space="0" w:color="auto"/>
              <w:right w:val="single" w:sz="4" w:space="0" w:color="auto"/>
            </w:tcBorders>
            <w:shd w:val="clear" w:color="auto" w:fill="auto"/>
          </w:tcPr>
          <w:p w14:paraId="01D788D7" w14:textId="77777777" w:rsidR="00796EEB" w:rsidRPr="004E210C" w:rsidRDefault="00796EEB" w:rsidP="00BF6455">
            <w:pPr>
              <w:jc w:val="center"/>
              <w:rPr>
                <w:sz w:val="20"/>
                <w:szCs w:val="20"/>
              </w:rPr>
            </w:pPr>
            <w:r w:rsidRPr="004E210C">
              <w:rPr>
                <w:sz w:val="20"/>
                <w:szCs w:val="20"/>
              </w:rPr>
              <w:t>258</w:t>
            </w:r>
          </w:p>
        </w:tc>
        <w:tc>
          <w:tcPr>
            <w:tcW w:w="1276" w:type="dxa"/>
            <w:gridSpan w:val="2"/>
            <w:tcBorders>
              <w:left w:val="single" w:sz="4" w:space="0" w:color="auto"/>
              <w:bottom w:val="single" w:sz="4" w:space="0" w:color="auto"/>
              <w:right w:val="single" w:sz="4" w:space="0" w:color="auto"/>
            </w:tcBorders>
            <w:shd w:val="clear" w:color="auto" w:fill="auto"/>
          </w:tcPr>
          <w:p w14:paraId="44A957A1" w14:textId="77777777" w:rsidR="00796EEB" w:rsidRPr="004E210C" w:rsidRDefault="00796EEB" w:rsidP="00BF6455">
            <w:pPr>
              <w:jc w:val="center"/>
              <w:rPr>
                <w:sz w:val="20"/>
                <w:szCs w:val="20"/>
              </w:rPr>
            </w:pPr>
            <w:r w:rsidRPr="004E210C">
              <w:rPr>
                <w:sz w:val="20"/>
                <w:szCs w:val="20"/>
              </w:rPr>
              <w:t>853</w:t>
            </w:r>
          </w:p>
        </w:tc>
        <w:tc>
          <w:tcPr>
            <w:tcW w:w="1275" w:type="dxa"/>
            <w:tcBorders>
              <w:left w:val="single" w:sz="4" w:space="0" w:color="auto"/>
              <w:bottom w:val="single" w:sz="4" w:space="0" w:color="auto"/>
              <w:right w:val="single" w:sz="4" w:space="0" w:color="auto"/>
            </w:tcBorders>
            <w:shd w:val="clear" w:color="auto" w:fill="auto"/>
          </w:tcPr>
          <w:p w14:paraId="2F9385D2" w14:textId="77777777" w:rsidR="00796EEB" w:rsidRPr="004E210C" w:rsidRDefault="00796EEB" w:rsidP="00BF6455">
            <w:pPr>
              <w:jc w:val="center"/>
              <w:rPr>
                <w:sz w:val="20"/>
                <w:szCs w:val="20"/>
              </w:rPr>
            </w:pPr>
            <w:r w:rsidRPr="004E210C">
              <w:rPr>
                <w:sz w:val="20"/>
                <w:szCs w:val="20"/>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19AF6" w14:textId="77777777" w:rsidR="00796EEB" w:rsidRPr="004E210C" w:rsidRDefault="00796EEB" w:rsidP="00BF6455">
            <w:pPr>
              <w:jc w:val="center"/>
              <w:rPr>
                <w:sz w:val="20"/>
                <w:szCs w:val="20"/>
              </w:rPr>
            </w:pPr>
            <w:r w:rsidRPr="004E210C">
              <w:rPr>
                <w:sz w:val="20"/>
                <w:szCs w:val="20"/>
              </w:rPr>
              <w:t>853</w:t>
            </w:r>
          </w:p>
        </w:tc>
        <w:tc>
          <w:tcPr>
            <w:tcW w:w="1133" w:type="dxa"/>
            <w:tcBorders>
              <w:left w:val="single" w:sz="4" w:space="0" w:color="auto"/>
              <w:bottom w:val="single" w:sz="4" w:space="0" w:color="auto"/>
              <w:right w:val="single" w:sz="4" w:space="0" w:color="auto"/>
            </w:tcBorders>
            <w:shd w:val="clear" w:color="auto" w:fill="auto"/>
          </w:tcPr>
          <w:p w14:paraId="0C22A8C3" w14:textId="77777777" w:rsidR="00796EEB" w:rsidRPr="004E210C" w:rsidRDefault="00796EEB" w:rsidP="00BF6455">
            <w:pPr>
              <w:pStyle w:val="ConsPlusCell"/>
              <w:rPr>
                <w:rFonts w:ascii="Times New Roman" w:hAnsi="Times New Roman" w:cs="Times New Roman"/>
              </w:rPr>
            </w:pPr>
          </w:p>
        </w:tc>
        <w:tc>
          <w:tcPr>
            <w:tcW w:w="1844" w:type="dxa"/>
            <w:vMerge w:val="restart"/>
            <w:tcBorders>
              <w:left w:val="single" w:sz="4" w:space="0" w:color="auto"/>
              <w:right w:val="single" w:sz="4" w:space="0" w:color="auto"/>
            </w:tcBorders>
          </w:tcPr>
          <w:p w14:paraId="28B0E8B4" w14:textId="77777777" w:rsidR="00796EEB" w:rsidRPr="004E210C" w:rsidRDefault="00796EEB" w:rsidP="00BF6455">
            <w:pPr>
              <w:ind w:firstLine="34"/>
              <w:jc w:val="both"/>
              <w:rPr>
                <w:sz w:val="20"/>
                <w:szCs w:val="20"/>
              </w:rPr>
            </w:pPr>
            <w:r w:rsidRPr="004E210C">
              <w:rPr>
                <w:sz w:val="20"/>
                <w:szCs w:val="20"/>
              </w:rPr>
              <w:t>Всего за период реализации программы предполагается ежегодная выплата</w:t>
            </w:r>
          </w:p>
          <w:p w14:paraId="25DC0D25" w14:textId="77777777" w:rsidR="00796EEB" w:rsidRPr="004E210C" w:rsidRDefault="00796EEB" w:rsidP="00BF6455">
            <w:pPr>
              <w:ind w:firstLine="34"/>
              <w:jc w:val="both"/>
              <w:rPr>
                <w:sz w:val="20"/>
                <w:szCs w:val="20"/>
              </w:rPr>
            </w:pPr>
            <w:r w:rsidRPr="004E210C">
              <w:rPr>
                <w:sz w:val="20"/>
                <w:szCs w:val="20"/>
              </w:rPr>
              <w:t xml:space="preserve">стипендии и </w:t>
            </w:r>
          </w:p>
          <w:p w14:paraId="05F1106C" w14:textId="77777777" w:rsidR="00796EEB" w:rsidRPr="004E210C" w:rsidRDefault="00796EEB" w:rsidP="00BF6455">
            <w:pPr>
              <w:ind w:firstLine="34"/>
              <w:jc w:val="both"/>
              <w:rPr>
                <w:sz w:val="20"/>
                <w:szCs w:val="20"/>
              </w:rPr>
            </w:pPr>
            <w:r w:rsidRPr="004E210C">
              <w:rPr>
                <w:sz w:val="20"/>
                <w:szCs w:val="20"/>
              </w:rPr>
              <w:t>Премии Главы:</w:t>
            </w:r>
          </w:p>
          <w:p w14:paraId="0C0FB9C2" w14:textId="77777777" w:rsidR="00796EEB" w:rsidRPr="004E210C" w:rsidRDefault="00796EEB" w:rsidP="00BF6455">
            <w:pPr>
              <w:jc w:val="both"/>
              <w:rPr>
                <w:sz w:val="20"/>
                <w:szCs w:val="20"/>
              </w:rPr>
            </w:pPr>
            <w:r w:rsidRPr="004E210C">
              <w:rPr>
                <w:sz w:val="20"/>
                <w:szCs w:val="20"/>
              </w:rPr>
              <w:t>2022 – 811 человекам,</w:t>
            </w:r>
          </w:p>
          <w:p w14:paraId="5255F5A2" w14:textId="77777777" w:rsidR="00796EEB" w:rsidRPr="004E210C" w:rsidRDefault="00796EEB" w:rsidP="00BF6455">
            <w:pPr>
              <w:jc w:val="both"/>
              <w:rPr>
                <w:sz w:val="20"/>
                <w:szCs w:val="20"/>
              </w:rPr>
            </w:pPr>
            <w:r w:rsidRPr="004E210C">
              <w:rPr>
                <w:sz w:val="20"/>
                <w:szCs w:val="20"/>
              </w:rPr>
              <w:t>2023 - 853 человекам,</w:t>
            </w:r>
          </w:p>
          <w:p w14:paraId="46BD1D7F" w14:textId="77777777" w:rsidR="00796EEB" w:rsidRPr="004E210C" w:rsidRDefault="00796EEB" w:rsidP="00BF6455">
            <w:pPr>
              <w:jc w:val="both"/>
              <w:rPr>
                <w:sz w:val="20"/>
                <w:szCs w:val="20"/>
              </w:rPr>
            </w:pPr>
            <w:r w:rsidRPr="004E210C">
              <w:rPr>
                <w:sz w:val="20"/>
                <w:szCs w:val="20"/>
              </w:rPr>
              <w:t>2024 – 853 человекам,</w:t>
            </w:r>
          </w:p>
          <w:p w14:paraId="60215C3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853 человекам. Общий охват составит 3370 человека (при наличии поданных заявок, с условием повторного счёта).</w:t>
            </w:r>
          </w:p>
        </w:tc>
      </w:tr>
      <w:tr w:rsidR="00796EEB" w:rsidRPr="004E210C" w14:paraId="371ED31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262A0B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CBBEA8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40217F1C" w14:textId="77777777" w:rsidR="00796EEB" w:rsidRPr="004E210C" w:rsidRDefault="00796EEB" w:rsidP="00BF6455">
            <w:pPr>
              <w:jc w:val="center"/>
              <w:rPr>
                <w:sz w:val="20"/>
                <w:szCs w:val="20"/>
              </w:rPr>
            </w:pPr>
            <w:r w:rsidRPr="004E210C">
              <w:rPr>
                <w:sz w:val="20"/>
                <w:szCs w:val="20"/>
              </w:rPr>
              <w:t>1224,1</w:t>
            </w:r>
          </w:p>
        </w:tc>
        <w:tc>
          <w:tcPr>
            <w:tcW w:w="992" w:type="dxa"/>
            <w:tcBorders>
              <w:left w:val="single" w:sz="4" w:space="0" w:color="auto"/>
              <w:bottom w:val="single" w:sz="4" w:space="0" w:color="auto"/>
              <w:right w:val="single" w:sz="4" w:space="0" w:color="auto"/>
            </w:tcBorders>
            <w:shd w:val="clear" w:color="auto" w:fill="auto"/>
          </w:tcPr>
          <w:p w14:paraId="601619E1" w14:textId="77777777" w:rsidR="00796EEB" w:rsidRPr="004E210C" w:rsidRDefault="00796EEB" w:rsidP="00BF6455">
            <w:pPr>
              <w:jc w:val="center"/>
              <w:rPr>
                <w:sz w:val="20"/>
                <w:szCs w:val="20"/>
              </w:rPr>
            </w:pPr>
            <w:r w:rsidRPr="004E210C">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4AEBBC3B" w14:textId="77777777" w:rsidR="00796EEB" w:rsidRPr="004E210C" w:rsidRDefault="00796EEB" w:rsidP="00BF6455">
            <w:pPr>
              <w:jc w:val="center"/>
              <w:rPr>
                <w:sz w:val="20"/>
                <w:szCs w:val="20"/>
              </w:rPr>
            </w:pPr>
            <w:r w:rsidRPr="004E210C">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50A10810" w14:textId="77777777" w:rsidR="00796EEB" w:rsidRPr="004E210C" w:rsidRDefault="00796EEB" w:rsidP="00BF6455">
            <w:pPr>
              <w:jc w:val="center"/>
              <w:rPr>
                <w:sz w:val="20"/>
                <w:szCs w:val="20"/>
              </w:rPr>
            </w:pPr>
            <w:r w:rsidRPr="004E210C">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4CBF257A" w14:textId="77777777" w:rsidR="00796EEB" w:rsidRPr="004E210C" w:rsidRDefault="00796EEB" w:rsidP="00BF6455">
            <w:pPr>
              <w:jc w:val="center"/>
              <w:rPr>
                <w:sz w:val="20"/>
                <w:szCs w:val="20"/>
              </w:rPr>
            </w:pPr>
            <w:r w:rsidRPr="004E210C">
              <w:rPr>
                <w:sz w:val="20"/>
                <w:szCs w:val="20"/>
              </w:rPr>
              <w:t>403,5</w:t>
            </w:r>
          </w:p>
        </w:tc>
        <w:tc>
          <w:tcPr>
            <w:tcW w:w="1276" w:type="dxa"/>
            <w:gridSpan w:val="2"/>
            <w:tcBorders>
              <w:left w:val="single" w:sz="4" w:space="0" w:color="auto"/>
              <w:bottom w:val="single" w:sz="4" w:space="0" w:color="auto"/>
              <w:right w:val="single" w:sz="4" w:space="0" w:color="auto"/>
            </w:tcBorders>
            <w:shd w:val="clear" w:color="auto" w:fill="auto"/>
          </w:tcPr>
          <w:p w14:paraId="5C0DA717"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2CFFB2B"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E363F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617F795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25EBA52" w14:textId="77777777" w:rsidR="00796EEB" w:rsidRPr="004E210C" w:rsidRDefault="00796EEB" w:rsidP="00BF6455">
            <w:pPr>
              <w:pStyle w:val="ConsPlusCell"/>
              <w:rPr>
                <w:rFonts w:ascii="Times New Roman" w:hAnsi="Times New Roman" w:cs="Times New Roman"/>
              </w:rPr>
            </w:pPr>
          </w:p>
        </w:tc>
      </w:tr>
      <w:tr w:rsidR="00796EEB" w:rsidRPr="004E210C" w14:paraId="6D28DC9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494605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B40945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786AF6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04FE2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B970D4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E591A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12398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C365CF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C9956E9"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7E0B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tcBorders>
              <w:left w:val="single" w:sz="4" w:space="0" w:color="auto"/>
              <w:bottom w:val="single" w:sz="4" w:space="0" w:color="auto"/>
              <w:right w:val="single" w:sz="4" w:space="0" w:color="auto"/>
            </w:tcBorders>
            <w:shd w:val="clear" w:color="auto" w:fill="auto"/>
          </w:tcPr>
          <w:p w14:paraId="6063BB0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D0B7F8B" w14:textId="77777777" w:rsidR="00796EEB" w:rsidRPr="004E210C" w:rsidRDefault="00796EEB" w:rsidP="00BF6455">
            <w:pPr>
              <w:pStyle w:val="ConsPlusCell"/>
              <w:rPr>
                <w:rFonts w:ascii="Times New Roman" w:hAnsi="Times New Roman" w:cs="Times New Roman"/>
              </w:rPr>
            </w:pPr>
          </w:p>
        </w:tc>
      </w:tr>
      <w:tr w:rsidR="00796EEB" w:rsidRPr="004E210C" w14:paraId="3C145AC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3A2CE9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7DC52F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A66CA7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471BB5A"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A2D452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C30B1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8D3911"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2D2EE2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106679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C0F28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tcBorders>
              <w:left w:val="single" w:sz="4" w:space="0" w:color="auto"/>
              <w:bottom w:val="single" w:sz="4" w:space="0" w:color="auto"/>
              <w:right w:val="single" w:sz="4" w:space="0" w:color="auto"/>
            </w:tcBorders>
            <w:shd w:val="clear" w:color="auto" w:fill="auto"/>
          </w:tcPr>
          <w:p w14:paraId="4E24393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EB40AEF" w14:textId="77777777" w:rsidR="00796EEB" w:rsidRPr="004E210C" w:rsidRDefault="00796EEB" w:rsidP="00BF6455">
            <w:pPr>
              <w:pStyle w:val="ConsPlusCell"/>
              <w:rPr>
                <w:rFonts w:ascii="Times New Roman" w:hAnsi="Times New Roman" w:cs="Times New Roman"/>
              </w:rPr>
            </w:pPr>
          </w:p>
        </w:tc>
      </w:tr>
      <w:tr w:rsidR="00796EEB" w:rsidRPr="004E210C" w14:paraId="7C899C5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3EA4F1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EA03C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2A0711D" w14:textId="77777777" w:rsidR="00796EEB" w:rsidRPr="004E210C" w:rsidRDefault="00796EEB" w:rsidP="00BF6455">
            <w:pPr>
              <w:jc w:val="center"/>
              <w:rPr>
                <w:sz w:val="20"/>
                <w:szCs w:val="20"/>
              </w:rPr>
            </w:pPr>
            <w:r w:rsidRPr="004E210C">
              <w:rPr>
                <w:sz w:val="20"/>
                <w:szCs w:val="20"/>
              </w:rPr>
              <w:t>1224,1</w:t>
            </w:r>
          </w:p>
        </w:tc>
        <w:tc>
          <w:tcPr>
            <w:tcW w:w="992" w:type="dxa"/>
            <w:tcBorders>
              <w:left w:val="single" w:sz="4" w:space="0" w:color="auto"/>
              <w:bottom w:val="single" w:sz="4" w:space="0" w:color="auto"/>
              <w:right w:val="single" w:sz="4" w:space="0" w:color="auto"/>
            </w:tcBorders>
            <w:shd w:val="clear" w:color="auto" w:fill="auto"/>
          </w:tcPr>
          <w:p w14:paraId="102054CF" w14:textId="77777777" w:rsidR="00796EEB" w:rsidRPr="004E210C" w:rsidRDefault="00796EEB" w:rsidP="00BF6455">
            <w:pPr>
              <w:jc w:val="center"/>
              <w:rPr>
                <w:sz w:val="20"/>
                <w:szCs w:val="20"/>
              </w:rPr>
            </w:pPr>
            <w:r w:rsidRPr="004E210C">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436232A2" w14:textId="77777777" w:rsidR="00796EEB" w:rsidRPr="004E210C" w:rsidRDefault="00796EEB" w:rsidP="00BF6455">
            <w:pPr>
              <w:jc w:val="center"/>
              <w:rPr>
                <w:sz w:val="20"/>
                <w:szCs w:val="20"/>
              </w:rPr>
            </w:pPr>
            <w:r w:rsidRPr="004E210C">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293D5BDA" w14:textId="77777777" w:rsidR="00796EEB" w:rsidRPr="004E210C" w:rsidRDefault="00796EEB" w:rsidP="00BF6455">
            <w:pPr>
              <w:jc w:val="center"/>
              <w:rPr>
                <w:sz w:val="20"/>
                <w:szCs w:val="20"/>
              </w:rPr>
            </w:pPr>
            <w:r w:rsidRPr="004E210C">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31F97C5C" w14:textId="77777777" w:rsidR="00796EEB" w:rsidRPr="004E210C" w:rsidRDefault="00796EEB" w:rsidP="00BF6455">
            <w:pPr>
              <w:jc w:val="center"/>
              <w:rPr>
                <w:sz w:val="20"/>
                <w:szCs w:val="20"/>
              </w:rPr>
            </w:pPr>
            <w:r w:rsidRPr="004E210C">
              <w:rPr>
                <w:sz w:val="20"/>
                <w:szCs w:val="20"/>
              </w:rPr>
              <w:t>403,5</w:t>
            </w:r>
          </w:p>
        </w:tc>
        <w:tc>
          <w:tcPr>
            <w:tcW w:w="1276" w:type="dxa"/>
            <w:gridSpan w:val="2"/>
            <w:tcBorders>
              <w:left w:val="single" w:sz="4" w:space="0" w:color="auto"/>
              <w:bottom w:val="single" w:sz="4" w:space="0" w:color="auto"/>
              <w:right w:val="single" w:sz="4" w:space="0" w:color="auto"/>
            </w:tcBorders>
            <w:shd w:val="clear" w:color="auto" w:fill="auto"/>
          </w:tcPr>
          <w:p w14:paraId="4B2497CF"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5E0B77D"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EC27B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06BBF07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30406E6" w14:textId="77777777" w:rsidR="00796EEB" w:rsidRPr="004E210C" w:rsidRDefault="00796EEB" w:rsidP="00BF6455">
            <w:pPr>
              <w:pStyle w:val="ConsPlusCell"/>
              <w:rPr>
                <w:rFonts w:ascii="Times New Roman" w:hAnsi="Times New Roman" w:cs="Times New Roman"/>
              </w:rPr>
            </w:pPr>
          </w:p>
        </w:tc>
      </w:tr>
      <w:tr w:rsidR="00796EEB" w:rsidRPr="004E210C" w14:paraId="0F9DE88C"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63EA58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C60ADE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3FCD89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60E69A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F91AF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8C5F0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258B1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B5505F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7D36339"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250E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tcBorders>
              <w:left w:val="single" w:sz="4" w:space="0" w:color="auto"/>
              <w:bottom w:val="single" w:sz="4" w:space="0" w:color="auto"/>
              <w:right w:val="single" w:sz="4" w:space="0" w:color="auto"/>
            </w:tcBorders>
            <w:shd w:val="clear" w:color="auto" w:fill="auto"/>
          </w:tcPr>
          <w:p w14:paraId="3F36ADE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FBA0D53" w14:textId="77777777" w:rsidR="00796EEB" w:rsidRPr="004E210C" w:rsidRDefault="00796EEB" w:rsidP="00BF6455">
            <w:pPr>
              <w:pStyle w:val="ConsPlusCell"/>
              <w:rPr>
                <w:rFonts w:ascii="Times New Roman" w:hAnsi="Times New Roman" w:cs="Times New Roman"/>
              </w:rPr>
            </w:pPr>
          </w:p>
        </w:tc>
      </w:tr>
      <w:tr w:rsidR="00796EEB" w:rsidRPr="004E210C" w14:paraId="5FE73C5B"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7EEE999"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По итогам 1.1.1.</w:t>
            </w:r>
          </w:p>
        </w:tc>
        <w:tc>
          <w:tcPr>
            <w:tcW w:w="1701" w:type="dxa"/>
            <w:tcBorders>
              <w:left w:val="single" w:sz="4" w:space="0" w:color="auto"/>
              <w:bottom w:val="single" w:sz="4" w:space="0" w:color="auto"/>
              <w:right w:val="single" w:sz="4" w:space="0" w:color="auto"/>
            </w:tcBorders>
            <w:shd w:val="clear" w:color="auto" w:fill="auto"/>
          </w:tcPr>
          <w:p w14:paraId="638468E6" w14:textId="77777777" w:rsidR="00796EEB" w:rsidRPr="004E210C" w:rsidRDefault="00796EEB" w:rsidP="00BF6455">
            <w:pPr>
              <w:pStyle w:val="ConsPlusCell"/>
              <w:jc w:val="both"/>
              <w:rPr>
                <w:rFonts w:ascii="Times New Roman" w:hAnsi="Times New Roman" w:cs="Times New Roman"/>
                <w:i/>
              </w:rPr>
            </w:pPr>
            <w:r w:rsidRPr="004E210C">
              <w:rPr>
                <w:rFonts w:ascii="Times New Roman" w:hAnsi="Times New Roman" w:cs="Times New Roman"/>
                <w:i/>
              </w:rPr>
              <w:t xml:space="preserve">Наименование показателя </w:t>
            </w:r>
          </w:p>
          <w:p w14:paraId="69B922FB"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E7FF8CE" w14:textId="77777777" w:rsidR="00796EEB" w:rsidRPr="004E210C" w:rsidRDefault="00796EEB" w:rsidP="00BF6455">
            <w:pPr>
              <w:jc w:val="center"/>
              <w:rPr>
                <w:sz w:val="20"/>
                <w:szCs w:val="20"/>
              </w:rPr>
            </w:pPr>
            <w:r w:rsidRPr="004E210C">
              <w:rPr>
                <w:sz w:val="20"/>
                <w:szCs w:val="20"/>
              </w:rPr>
              <w:t>3405</w:t>
            </w:r>
          </w:p>
        </w:tc>
        <w:tc>
          <w:tcPr>
            <w:tcW w:w="992" w:type="dxa"/>
            <w:tcBorders>
              <w:left w:val="single" w:sz="4" w:space="0" w:color="auto"/>
              <w:bottom w:val="single" w:sz="4" w:space="0" w:color="auto"/>
              <w:right w:val="single" w:sz="4" w:space="0" w:color="auto"/>
            </w:tcBorders>
            <w:shd w:val="clear" w:color="auto" w:fill="auto"/>
          </w:tcPr>
          <w:p w14:paraId="0E79002F" w14:textId="77777777" w:rsidR="00796EEB" w:rsidRPr="004E210C" w:rsidRDefault="00796EEB" w:rsidP="00BF6455">
            <w:pPr>
              <w:jc w:val="center"/>
              <w:rPr>
                <w:sz w:val="20"/>
                <w:szCs w:val="20"/>
              </w:rPr>
            </w:pPr>
            <w:r w:rsidRPr="004E210C">
              <w:rPr>
                <w:sz w:val="20"/>
                <w:szCs w:val="20"/>
              </w:rPr>
              <w:t>235</w:t>
            </w:r>
          </w:p>
        </w:tc>
        <w:tc>
          <w:tcPr>
            <w:tcW w:w="993" w:type="dxa"/>
            <w:tcBorders>
              <w:left w:val="single" w:sz="4" w:space="0" w:color="auto"/>
              <w:bottom w:val="single" w:sz="4" w:space="0" w:color="auto"/>
              <w:right w:val="single" w:sz="4" w:space="0" w:color="auto"/>
            </w:tcBorders>
            <w:shd w:val="clear" w:color="auto" w:fill="auto"/>
          </w:tcPr>
          <w:p w14:paraId="5308BC9A" w14:textId="77777777" w:rsidR="00796EEB" w:rsidRPr="004E210C" w:rsidRDefault="00796EEB" w:rsidP="00BF6455">
            <w:pPr>
              <w:jc w:val="center"/>
              <w:rPr>
                <w:sz w:val="20"/>
                <w:szCs w:val="20"/>
              </w:rPr>
            </w:pPr>
            <w:r w:rsidRPr="004E210C">
              <w:rPr>
                <w:sz w:val="20"/>
                <w:szCs w:val="20"/>
              </w:rPr>
              <w:t>1816</w:t>
            </w:r>
          </w:p>
        </w:tc>
        <w:tc>
          <w:tcPr>
            <w:tcW w:w="992" w:type="dxa"/>
            <w:tcBorders>
              <w:left w:val="single" w:sz="4" w:space="0" w:color="auto"/>
              <w:bottom w:val="single" w:sz="4" w:space="0" w:color="auto"/>
              <w:right w:val="single" w:sz="4" w:space="0" w:color="auto"/>
            </w:tcBorders>
            <w:shd w:val="clear" w:color="auto" w:fill="auto"/>
          </w:tcPr>
          <w:p w14:paraId="11383C43" w14:textId="77777777" w:rsidR="00796EEB" w:rsidRPr="004E210C" w:rsidRDefault="00796EEB" w:rsidP="00BF6455">
            <w:pPr>
              <w:jc w:val="center"/>
              <w:rPr>
                <w:sz w:val="20"/>
                <w:szCs w:val="20"/>
              </w:rPr>
            </w:pPr>
            <w:r w:rsidRPr="004E210C">
              <w:rPr>
                <w:sz w:val="20"/>
                <w:szCs w:val="20"/>
              </w:rPr>
              <w:t>985</w:t>
            </w:r>
          </w:p>
        </w:tc>
        <w:tc>
          <w:tcPr>
            <w:tcW w:w="992" w:type="dxa"/>
            <w:tcBorders>
              <w:left w:val="single" w:sz="4" w:space="0" w:color="auto"/>
              <w:bottom w:val="single" w:sz="4" w:space="0" w:color="auto"/>
              <w:right w:val="single" w:sz="4" w:space="0" w:color="auto"/>
            </w:tcBorders>
            <w:shd w:val="clear" w:color="auto" w:fill="auto"/>
          </w:tcPr>
          <w:p w14:paraId="356C816D" w14:textId="77777777" w:rsidR="00796EEB" w:rsidRPr="004E210C" w:rsidRDefault="00796EEB" w:rsidP="00BF6455">
            <w:pPr>
              <w:jc w:val="center"/>
              <w:rPr>
                <w:sz w:val="20"/>
                <w:szCs w:val="20"/>
              </w:rPr>
            </w:pPr>
            <w:r w:rsidRPr="004E210C">
              <w:rPr>
                <w:sz w:val="20"/>
                <w:szCs w:val="20"/>
              </w:rPr>
              <w:t>369</w:t>
            </w:r>
          </w:p>
        </w:tc>
        <w:tc>
          <w:tcPr>
            <w:tcW w:w="1276" w:type="dxa"/>
            <w:gridSpan w:val="2"/>
            <w:tcBorders>
              <w:left w:val="single" w:sz="4" w:space="0" w:color="auto"/>
              <w:bottom w:val="single" w:sz="4" w:space="0" w:color="auto"/>
              <w:right w:val="single" w:sz="4" w:space="0" w:color="auto"/>
            </w:tcBorders>
            <w:shd w:val="clear" w:color="auto" w:fill="auto"/>
          </w:tcPr>
          <w:p w14:paraId="1EADF716" w14:textId="77777777" w:rsidR="00796EEB" w:rsidRPr="004E210C" w:rsidRDefault="00796EEB" w:rsidP="00BF6455">
            <w:pPr>
              <w:jc w:val="center"/>
              <w:rPr>
                <w:sz w:val="20"/>
                <w:szCs w:val="20"/>
              </w:rPr>
            </w:pPr>
            <w:r w:rsidRPr="004E210C">
              <w:rPr>
                <w:sz w:val="20"/>
                <w:szCs w:val="20"/>
              </w:rPr>
              <w:t>3702</w:t>
            </w:r>
          </w:p>
        </w:tc>
        <w:tc>
          <w:tcPr>
            <w:tcW w:w="1275" w:type="dxa"/>
            <w:tcBorders>
              <w:left w:val="single" w:sz="4" w:space="0" w:color="auto"/>
              <w:bottom w:val="single" w:sz="4" w:space="0" w:color="auto"/>
              <w:right w:val="single" w:sz="4" w:space="0" w:color="auto"/>
            </w:tcBorders>
            <w:shd w:val="clear" w:color="auto" w:fill="auto"/>
          </w:tcPr>
          <w:p w14:paraId="12ECBB38" w14:textId="77777777" w:rsidR="00796EEB" w:rsidRPr="004E210C" w:rsidRDefault="00796EEB" w:rsidP="00BF6455">
            <w:pPr>
              <w:jc w:val="center"/>
              <w:rPr>
                <w:sz w:val="20"/>
                <w:szCs w:val="20"/>
              </w:rPr>
            </w:pPr>
            <w:r w:rsidRPr="004E210C">
              <w:rPr>
                <w:sz w:val="20"/>
                <w:szCs w:val="20"/>
              </w:rPr>
              <w:t>3723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D71DF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3794</w:t>
            </w:r>
          </w:p>
        </w:tc>
        <w:tc>
          <w:tcPr>
            <w:tcW w:w="1133" w:type="dxa"/>
            <w:tcBorders>
              <w:left w:val="single" w:sz="4" w:space="0" w:color="auto"/>
              <w:bottom w:val="single" w:sz="4" w:space="0" w:color="auto"/>
              <w:right w:val="single" w:sz="4" w:space="0" w:color="auto"/>
            </w:tcBorders>
            <w:shd w:val="clear" w:color="auto" w:fill="auto"/>
          </w:tcPr>
          <w:p w14:paraId="3DA5B000"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185DC1F9" w14:textId="77777777" w:rsidR="00796EEB" w:rsidRPr="004E210C" w:rsidRDefault="00796EEB" w:rsidP="00BF6455">
            <w:pPr>
              <w:pStyle w:val="ConsPlusCell"/>
              <w:rPr>
                <w:rFonts w:ascii="Times New Roman" w:hAnsi="Times New Roman" w:cs="Times New Roman"/>
              </w:rPr>
            </w:pPr>
          </w:p>
        </w:tc>
      </w:tr>
      <w:tr w:rsidR="00796EEB" w:rsidRPr="004E210C" w14:paraId="0807D11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503532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B9A3F8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5783427B" w14:textId="77777777" w:rsidR="00796EEB" w:rsidRPr="004E210C" w:rsidRDefault="00796EEB" w:rsidP="00BF6455">
            <w:pPr>
              <w:jc w:val="center"/>
              <w:rPr>
                <w:sz w:val="20"/>
                <w:szCs w:val="20"/>
              </w:rPr>
            </w:pPr>
            <w:r w:rsidRPr="004E210C">
              <w:rPr>
                <w:sz w:val="20"/>
                <w:szCs w:val="20"/>
              </w:rPr>
              <w:t>1 572,0</w:t>
            </w:r>
          </w:p>
        </w:tc>
        <w:tc>
          <w:tcPr>
            <w:tcW w:w="992" w:type="dxa"/>
            <w:tcBorders>
              <w:left w:val="single" w:sz="4" w:space="0" w:color="auto"/>
              <w:bottom w:val="single" w:sz="4" w:space="0" w:color="auto"/>
              <w:right w:val="single" w:sz="4" w:space="0" w:color="auto"/>
            </w:tcBorders>
            <w:shd w:val="clear" w:color="auto" w:fill="auto"/>
          </w:tcPr>
          <w:p w14:paraId="619A43DF" w14:textId="77777777" w:rsidR="00796EEB" w:rsidRPr="004E210C" w:rsidRDefault="00796EEB" w:rsidP="00BF6455">
            <w:pPr>
              <w:jc w:val="center"/>
              <w:rPr>
                <w:sz w:val="20"/>
                <w:szCs w:val="20"/>
              </w:rPr>
            </w:pPr>
            <w:r w:rsidRPr="004E210C">
              <w:rPr>
                <w:sz w:val="20"/>
                <w:szCs w:val="20"/>
              </w:rPr>
              <w:t>353,7</w:t>
            </w:r>
          </w:p>
        </w:tc>
        <w:tc>
          <w:tcPr>
            <w:tcW w:w="993" w:type="dxa"/>
            <w:tcBorders>
              <w:left w:val="single" w:sz="4" w:space="0" w:color="auto"/>
              <w:bottom w:val="single" w:sz="4" w:space="0" w:color="auto"/>
              <w:right w:val="single" w:sz="4" w:space="0" w:color="auto"/>
            </w:tcBorders>
            <w:shd w:val="clear" w:color="auto" w:fill="auto"/>
          </w:tcPr>
          <w:p w14:paraId="762A9E05" w14:textId="77777777" w:rsidR="00796EEB" w:rsidRPr="004E210C" w:rsidRDefault="00796EEB" w:rsidP="00BF6455">
            <w:pPr>
              <w:jc w:val="center"/>
              <w:rPr>
                <w:sz w:val="20"/>
                <w:szCs w:val="20"/>
              </w:rPr>
            </w:pPr>
            <w:r w:rsidRPr="004E210C">
              <w:rPr>
                <w:sz w:val="20"/>
                <w:szCs w:val="20"/>
              </w:rPr>
              <w:t>570,7</w:t>
            </w:r>
          </w:p>
        </w:tc>
        <w:tc>
          <w:tcPr>
            <w:tcW w:w="992" w:type="dxa"/>
            <w:tcBorders>
              <w:left w:val="single" w:sz="4" w:space="0" w:color="auto"/>
              <w:bottom w:val="single" w:sz="4" w:space="0" w:color="auto"/>
              <w:right w:val="single" w:sz="4" w:space="0" w:color="auto"/>
            </w:tcBorders>
            <w:shd w:val="clear" w:color="auto" w:fill="auto"/>
          </w:tcPr>
          <w:p w14:paraId="5BFD281E" w14:textId="77777777" w:rsidR="00796EEB" w:rsidRPr="004E210C" w:rsidRDefault="00796EEB" w:rsidP="00BF6455">
            <w:pPr>
              <w:jc w:val="center"/>
              <w:rPr>
                <w:sz w:val="20"/>
                <w:szCs w:val="20"/>
              </w:rPr>
            </w:pPr>
            <w:r w:rsidRPr="004E210C">
              <w:rPr>
                <w:sz w:val="20"/>
                <w:szCs w:val="20"/>
              </w:rPr>
              <w:t>207,1</w:t>
            </w:r>
          </w:p>
        </w:tc>
        <w:tc>
          <w:tcPr>
            <w:tcW w:w="992" w:type="dxa"/>
            <w:tcBorders>
              <w:left w:val="single" w:sz="4" w:space="0" w:color="auto"/>
              <w:bottom w:val="single" w:sz="4" w:space="0" w:color="auto"/>
              <w:right w:val="single" w:sz="4" w:space="0" w:color="auto"/>
            </w:tcBorders>
            <w:shd w:val="clear" w:color="auto" w:fill="auto"/>
          </w:tcPr>
          <w:p w14:paraId="19F8DBF2" w14:textId="77777777" w:rsidR="00796EEB" w:rsidRPr="004E210C" w:rsidRDefault="00796EEB" w:rsidP="00BF6455">
            <w:pPr>
              <w:jc w:val="center"/>
              <w:rPr>
                <w:sz w:val="20"/>
                <w:szCs w:val="20"/>
              </w:rPr>
            </w:pPr>
            <w:r w:rsidRPr="004E210C">
              <w:rPr>
                <w:sz w:val="20"/>
                <w:szCs w:val="20"/>
              </w:rPr>
              <w:t>440,5</w:t>
            </w:r>
          </w:p>
        </w:tc>
        <w:tc>
          <w:tcPr>
            <w:tcW w:w="1276" w:type="dxa"/>
            <w:gridSpan w:val="2"/>
            <w:tcBorders>
              <w:left w:val="single" w:sz="4" w:space="0" w:color="auto"/>
              <w:bottom w:val="single" w:sz="4" w:space="0" w:color="auto"/>
              <w:right w:val="single" w:sz="4" w:space="0" w:color="auto"/>
            </w:tcBorders>
            <w:shd w:val="clear" w:color="auto" w:fill="auto"/>
          </w:tcPr>
          <w:p w14:paraId="7B1A8C9B"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4911144"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503A6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7CDCDC40"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3FFA7FDB" w14:textId="77777777" w:rsidR="00796EEB" w:rsidRPr="004E210C" w:rsidRDefault="00796EEB" w:rsidP="00BF6455">
            <w:pPr>
              <w:pStyle w:val="ConsPlusCell"/>
              <w:rPr>
                <w:rFonts w:ascii="Times New Roman" w:hAnsi="Times New Roman" w:cs="Times New Roman"/>
              </w:rPr>
            </w:pPr>
          </w:p>
        </w:tc>
      </w:tr>
      <w:tr w:rsidR="00796EEB" w:rsidRPr="004E210C" w14:paraId="3BFC03D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EED6C1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557CD0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4613AE4"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511D2341"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65DE5A24"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1E34F5A4"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0C050E5" w14:textId="77777777" w:rsidR="00796EEB" w:rsidRPr="004E210C" w:rsidRDefault="00796EEB" w:rsidP="00BF6455">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1CEC4380" w14:textId="77777777" w:rsidR="00796EEB" w:rsidRPr="004E210C" w:rsidRDefault="00796EEB" w:rsidP="00BF6455">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2EE644F7" w14:textId="77777777" w:rsidR="00796EEB" w:rsidRPr="004E210C" w:rsidRDefault="00796EEB" w:rsidP="00BF645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F08BCD" w14:textId="77777777" w:rsidR="00796EEB" w:rsidRPr="004E210C" w:rsidRDefault="00796EEB" w:rsidP="00BF6455">
            <w:pPr>
              <w:pStyle w:val="ConsPlusCell"/>
              <w:rPr>
                <w:rFonts w:ascii="Times New Roman" w:hAnsi="Times New Roman" w:cs="Times New Roman"/>
              </w:rPr>
            </w:pPr>
          </w:p>
        </w:tc>
        <w:tc>
          <w:tcPr>
            <w:tcW w:w="1133" w:type="dxa"/>
            <w:tcBorders>
              <w:left w:val="single" w:sz="4" w:space="0" w:color="auto"/>
              <w:bottom w:val="single" w:sz="4" w:space="0" w:color="auto"/>
              <w:right w:val="single" w:sz="4" w:space="0" w:color="auto"/>
            </w:tcBorders>
            <w:shd w:val="clear" w:color="auto" w:fill="auto"/>
          </w:tcPr>
          <w:p w14:paraId="713009AB"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5AEFC8ED" w14:textId="77777777" w:rsidR="00796EEB" w:rsidRPr="004E210C" w:rsidRDefault="00796EEB" w:rsidP="00BF6455">
            <w:pPr>
              <w:pStyle w:val="ConsPlusCell"/>
              <w:rPr>
                <w:rFonts w:ascii="Times New Roman" w:hAnsi="Times New Roman" w:cs="Times New Roman"/>
              </w:rPr>
            </w:pPr>
          </w:p>
        </w:tc>
      </w:tr>
      <w:tr w:rsidR="00796EEB" w:rsidRPr="004E210C" w14:paraId="3C3CE4E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E2C1D7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D73D16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F34139D"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BE1294D"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07FA62D1"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BAD9882"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DC08FFD" w14:textId="77777777" w:rsidR="00796EEB" w:rsidRPr="004E210C" w:rsidRDefault="00796EEB" w:rsidP="00BF6455">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1F60B1CE" w14:textId="77777777" w:rsidR="00796EEB" w:rsidRPr="004E210C" w:rsidRDefault="00796EEB" w:rsidP="00BF6455">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5B91FDF5" w14:textId="77777777" w:rsidR="00796EEB" w:rsidRPr="004E210C" w:rsidRDefault="00796EEB" w:rsidP="00BF645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C87CD8" w14:textId="77777777" w:rsidR="00796EEB" w:rsidRPr="004E210C" w:rsidRDefault="00796EEB" w:rsidP="00BF6455">
            <w:pPr>
              <w:pStyle w:val="ConsPlusCell"/>
              <w:rPr>
                <w:rFonts w:ascii="Times New Roman" w:hAnsi="Times New Roman" w:cs="Times New Roman"/>
              </w:rPr>
            </w:pPr>
          </w:p>
        </w:tc>
        <w:tc>
          <w:tcPr>
            <w:tcW w:w="1133" w:type="dxa"/>
            <w:tcBorders>
              <w:left w:val="single" w:sz="4" w:space="0" w:color="auto"/>
              <w:bottom w:val="single" w:sz="4" w:space="0" w:color="auto"/>
              <w:right w:val="single" w:sz="4" w:space="0" w:color="auto"/>
            </w:tcBorders>
            <w:shd w:val="clear" w:color="auto" w:fill="auto"/>
          </w:tcPr>
          <w:p w14:paraId="486A1FF8"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2A593B19" w14:textId="77777777" w:rsidR="00796EEB" w:rsidRPr="004E210C" w:rsidRDefault="00796EEB" w:rsidP="00BF6455">
            <w:pPr>
              <w:pStyle w:val="ConsPlusCell"/>
              <w:rPr>
                <w:rFonts w:ascii="Times New Roman" w:hAnsi="Times New Roman" w:cs="Times New Roman"/>
              </w:rPr>
            </w:pPr>
          </w:p>
        </w:tc>
      </w:tr>
      <w:tr w:rsidR="00796EEB" w:rsidRPr="004E210C" w14:paraId="2C46B6F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72756C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B39D63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4DC7485" w14:textId="77777777" w:rsidR="00796EEB" w:rsidRPr="004E210C" w:rsidRDefault="00796EEB" w:rsidP="00BF6455">
            <w:pPr>
              <w:jc w:val="center"/>
              <w:rPr>
                <w:sz w:val="20"/>
                <w:szCs w:val="20"/>
              </w:rPr>
            </w:pPr>
            <w:r w:rsidRPr="004E210C">
              <w:rPr>
                <w:sz w:val="20"/>
                <w:szCs w:val="20"/>
              </w:rPr>
              <w:t>1 572,0</w:t>
            </w:r>
          </w:p>
        </w:tc>
        <w:tc>
          <w:tcPr>
            <w:tcW w:w="992" w:type="dxa"/>
            <w:tcBorders>
              <w:left w:val="single" w:sz="4" w:space="0" w:color="auto"/>
              <w:bottom w:val="single" w:sz="4" w:space="0" w:color="auto"/>
              <w:right w:val="single" w:sz="4" w:space="0" w:color="auto"/>
            </w:tcBorders>
            <w:shd w:val="clear" w:color="auto" w:fill="auto"/>
          </w:tcPr>
          <w:p w14:paraId="586ED90C" w14:textId="77777777" w:rsidR="00796EEB" w:rsidRPr="004E210C" w:rsidRDefault="00796EEB" w:rsidP="00BF6455">
            <w:pPr>
              <w:jc w:val="center"/>
              <w:rPr>
                <w:sz w:val="20"/>
                <w:szCs w:val="20"/>
              </w:rPr>
            </w:pPr>
            <w:r w:rsidRPr="004E210C">
              <w:rPr>
                <w:sz w:val="20"/>
                <w:szCs w:val="20"/>
              </w:rPr>
              <w:t>353,7</w:t>
            </w:r>
          </w:p>
        </w:tc>
        <w:tc>
          <w:tcPr>
            <w:tcW w:w="993" w:type="dxa"/>
            <w:tcBorders>
              <w:left w:val="single" w:sz="4" w:space="0" w:color="auto"/>
              <w:bottom w:val="single" w:sz="4" w:space="0" w:color="auto"/>
              <w:right w:val="single" w:sz="4" w:space="0" w:color="auto"/>
            </w:tcBorders>
            <w:shd w:val="clear" w:color="auto" w:fill="auto"/>
          </w:tcPr>
          <w:p w14:paraId="2F898D2F" w14:textId="77777777" w:rsidR="00796EEB" w:rsidRPr="004E210C" w:rsidRDefault="00796EEB" w:rsidP="00BF6455">
            <w:pPr>
              <w:jc w:val="center"/>
              <w:rPr>
                <w:sz w:val="20"/>
                <w:szCs w:val="20"/>
              </w:rPr>
            </w:pPr>
            <w:r w:rsidRPr="004E210C">
              <w:rPr>
                <w:sz w:val="20"/>
                <w:szCs w:val="20"/>
              </w:rPr>
              <w:t>570,7</w:t>
            </w:r>
          </w:p>
        </w:tc>
        <w:tc>
          <w:tcPr>
            <w:tcW w:w="992" w:type="dxa"/>
            <w:tcBorders>
              <w:left w:val="single" w:sz="4" w:space="0" w:color="auto"/>
              <w:bottom w:val="single" w:sz="4" w:space="0" w:color="auto"/>
              <w:right w:val="single" w:sz="4" w:space="0" w:color="auto"/>
            </w:tcBorders>
            <w:shd w:val="clear" w:color="auto" w:fill="auto"/>
          </w:tcPr>
          <w:p w14:paraId="4AFA0629" w14:textId="77777777" w:rsidR="00796EEB" w:rsidRPr="004E210C" w:rsidRDefault="00796EEB" w:rsidP="00BF6455">
            <w:pPr>
              <w:jc w:val="center"/>
              <w:rPr>
                <w:sz w:val="20"/>
                <w:szCs w:val="20"/>
              </w:rPr>
            </w:pPr>
            <w:r w:rsidRPr="004E210C">
              <w:rPr>
                <w:sz w:val="20"/>
                <w:szCs w:val="20"/>
              </w:rPr>
              <w:t>207,1</w:t>
            </w:r>
          </w:p>
        </w:tc>
        <w:tc>
          <w:tcPr>
            <w:tcW w:w="992" w:type="dxa"/>
            <w:tcBorders>
              <w:left w:val="single" w:sz="4" w:space="0" w:color="auto"/>
              <w:bottom w:val="single" w:sz="4" w:space="0" w:color="auto"/>
              <w:right w:val="single" w:sz="4" w:space="0" w:color="auto"/>
            </w:tcBorders>
            <w:shd w:val="clear" w:color="auto" w:fill="auto"/>
          </w:tcPr>
          <w:p w14:paraId="74CB34AC" w14:textId="77777777" w:rsidR="00796EEB" w:rsidRPr="004E210C" w:rsidRDefault="00796EEB" w:rsidP="00BF6455">
            <w:pPr>
              <w:jc w:val="center"/>
              <w:rPr>
                <w:sz w:val="20"/>
                <w:szCs w:val="20"/>
              </w:rPr>
            </w:pPr>
            <w:r w:rsidRPr="004E210C">
              <w:rPr>
                <w:sz w:val="20"/>
                <w:szCs w:val="20"/>
              </w:rPr>
              <w:t>440,5</w:t>
            </w:r>
          </w:p>
        </w:tc>
        <w:tc>
          <w:tcPr>
            <w:tcW w:w="1276" w:type="dxa"/>
            <w:gridSpan w:val="2"/>
            <w:tcBorders>
              <w:left w:val="single" w:sz="4" w:space="0" w:color="auto"/>
              <w:bottom w:val="single" w:sz="4" w:space="0" w:color="auto"/>
              <w:right w:val="single" w:sz="4" w:space="0" w:color="auto"/>
            </w:tcBorders>
            <w:shd w:val="clear" w:color="auto" w:fill="auto"/>
          </w:tcPr>
          <w:p w14:paraId="32B0AC43"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3ECD50E5"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A530C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0D4CA54D"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506E2322" w14:textId="77777777" w:rsidR="00796EEB" w:rsidRPr="004E210C" w:rsidRDefault="00796EEB" w:rsidP="00BF6455">
            <w:pPr>
              <w:pStyle w:val="ConsPlusCell"/>
              <w:rPr>
                <w:rFonts w:ascii="Times New Roman" w:hAnsi="Times New Roman" w:cs="Times New Roman"/>
              </w:rPr>
            </w:pPr>
          </w:p>
        </w:tc>
      </w:tr>
      <w:tr w:rsidR="00796EEB" w:rsidRPr="004E210C" w14:paraId="28DA66F5"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FE676A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763AD3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5F976DF"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E51F299"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38D4AA27"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51907A73"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EB67747" w14:textId="77777777" w:rsidR="00796EEB" w:rsidRPr="004E210C" w:rsidRDefault="00796EEB" w:rsidP="00BF6455">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290AAF0B" w14:textId="77777777" w:rsidR="00796EEB" w:rsidRPr="004E210C" w:rsidRDefault="00796EEB" w:rsidP="00BF6455">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19EA0114" w14:textId="77777777" w:rsidR="00796EEB" w:rsidRPr="004E210C" w:rsidRDefault="00796EEB" w:rsidP="00BF645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82C11" w14:textId="77777777" w:rsidR="00796EEB" w:rsidRPr="004E210C" w:rsidRDefault="00796EEB" w:rsidP="00BF6455">
            <w:pPr>
              <w:pStyle w:val="ConsPlusCell"/>
              <w:rPr>
                <w:rFonts w:ascii="Times New Roman" w:hAnsi="Times New Roman" w:cs="Times New Roman"/>
              </w:rPr>
            </w:pPr>
          </w:p>
        </w:tc>
        <w:tc>
          <w:tcPr>
            <w:tcW w:w="1133" w:type="dxa"/>
            <w:tcBorders>
              <w:left w:val="single" w:sz="4" w:space="0" w:color="auto"/>
              <w:bottom w:val="single" w:sz="4" w:space="0" w:color="auto"/>
              <w:right w:val="single" w:sz="4" w:space="0" w:color="auto"/>
            </w:tcBorders>
            <w:shd w:val="clear" w:color="auto" w:fill="auto"/>
          </w:tcPr>
          <w:p w14:paraId="22FF4CD0"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373289BA" w14:textId="77777777" w:rsidR="00796EEB" w:rsidRPr="004E210C" w:rsidRDefault="00796EEB" w:rsidP="00BF6455">
            <w:pPr>
              <w:pStyle w:val="ConsPlusCell"/>
              <w:rPr>
                <w:rFonts w:ascii="Times New Roman" w:hAnsi="Times New Roman" w:cs="Times New Roman"/>
              </w:rPr>
            </w:pPr>
          </w:p>
        </w:tc>
      </w:tr>
      <w:tr w:rsidR="00796EEB" w:rsidRPr="004E210C" w14:paraId="41F4DA8A" w14:textId="77777777" w:rsidTr="00BF6455">
        <w:trPr>
          <w:gridAfter w:val="11"/>
          <w:wAfter w:w="15883" w:type="dxa"/>
          <w:trHeight w:val="265"/>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5DAC9C4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i/>
              </w:rPr>
              <w:t>1.1.2.Мероприятия, направленные на интеллектуальное, культурное и творческое развитие молодёжи</w:t>
            </w:r>
          </w:p>
        </w:tc>
      </w:tr>
      <w:tr w:rsidR="00796EEB" w:rsidRPr="004E210C" w14:paraId="434F214E"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970AC2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lastRenderedPageBreak/>
              <w:t>Дискуссионный студенческий клуб «Диалог на равных»</w:t>
            </w:r>
          </w:p>
        </w:tc>
        <w:tc>
          <w:tcPr>
            <w:tcW w:w="1701" w:type="dxa"/>
            <w:tcBorders>
              <w:left w:val="single" w:sz="4" w:space="0" w:color="auto"/>
              <w:bottom w:val="single" w:sz="4" w:space="0" w:color="auto"/>
              <w:right w:val="single" w:sz="4" w:space="0" w:color="auto"/>
            </w:tcBorders>
            <w:shd w:val="clear" w:color="auto" w:fill="auto"/>
          </w:tcPr>
          <w:p w14:paraId="228A6EE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33CE4A7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0C0CC028"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6034861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A08E5BD"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2262652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CEFBFB" w14:textId="77777777" w:rsidR="00796EEB" w:rsidRPr="004E210C" w:rsidRDefault="00796EEB" w:rsidP="00BF6455">
            <w:pPr>
              <w:jc w:val="center"/>
              <w:rPr>
                <w:sz w:val="20"/>
                <w:szCs w:val="20"/>
              </w:rPr>
            </w:pPr>
            <w:r w:rsidRPr="004E210C">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26A5A739" w14:textId="77777777" w:rsidR="00796EEB" w:rsidRPr="004E210C" w:rsidRDefault="00796EEB" w:rsidP="00BF6455">
            <w:pPr>
              <w:jc w:val="center"/>
              <w:rPr>
                <w:sz w:val="20"/>
                <w:szCs w:val="20"/>
              </w:rPr>
            </w:pPr>
            <w:r w:rsidRPr="004E210C">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3C0D03C8" w14:textId="77777777" w:rsidR="00796EEB" w:rsidRPr="004E210C" w:rsidRDefault="00796EEB" w:rsidP="00BF6455">
            <w:pPr>
              <w:jc w:val="center"/>
              <w:rPr>
                <w:sz w:val="20"/>
                <w:szCs w:val="20"/>
              </w:rPr>
            </w:pPr>
            <w:r w:rsidRPr="004E210C">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56F3D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100</w:t>
            </w:r>
          </w:p>
        </w:tc>
        <w:tc>
          <w:tcPr>
            <w:tcW w:w="1133" w:type="dxa"/>
            <w:vMerge w:val="restart"/>
            <w:tcBorders>
              <w:left w:val="single" w:sz="4" w:space="0" w:color="auto"/>
              <w:right w:val="single" w:sz="4" w:space="0" w:color="auto"/>
            </w:tcBorders>
            <w:shd w:val="clear" w:color="auto" w:fill="auto"/>
          </w:tcPr>
          <w:p w14:paraId="54D52CF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112AB98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shd w:val="clear" w:color="auto" w:fill="FEFCFA"/>
              </w:rPr>
              <w:t xml:space="preserve">Наглядно показать молодежи на примере успешных и известных людей, что можно добиться успеха в любой сфере и в любом регионе. </w:t>
            </w:r>
            <w:r w:rsidRPr="004E210C">
              <w:rPr>
                <w:rFonts w:ascii="Times New Roman" w:hAnsi="Times New Roman" w:cs="Times New Roman"/>
              </w:rPr>
              <w:t>Ежегодное вовлечение в мероприятие 100 человек.</w:t>
            </w:r>
          </w:p>
          <w:p w14:paraId="2F1B3F10" w14:textId="77777777" w:rsidR="00796EEB" w:rsidRPr="004E210C" w:rsidRDefault="00796EEB" w:rsidP="00BF6455">
            <w:pPr>
              <w:jc w:val="both"/>
              <w:rPr>
                <w:sz w:val="20"/>
                <w:szCs w:val="20"/>
              </w:rPr>
            </w:pPr>
            <w:r w:rsidRPr="004E210C">
              <w:rPr>
                <w:sz w:val="20"/>
                <w:szCs w:val="20"/>
              </w:rPr>
              <w:t>За период реализации программы предполагается вовлечение 400 человек.</w:t>
            </w:r>
          </w:p>
        </w:tc>
      </w:tr>
      <w:tr w:rsidR="00796EEB" w:rsidRPr="004E210C" w14:paraId="11A56E2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DBD74A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319AF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212BD3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3F1A58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2868B90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48F6B8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D1E05E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3D4FDD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D1A8D7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B2448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7FBEC9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6B17A15" w14:textId="77777777" w:rsidR="00796EEB" w:rsidRPr="004E210C" w:rsidRDefault="00796EEB" w:rsidP="00BF6455">
            <w:pPr>
              <w:pStyle w:val="ConsPlusCell"/>
              <w:rPr>
                <w:rFonts w:ascii="Times New Roman" w:hAnsi="Times New Roman" w:cs="Times New Roman"/>
              </w:rPr>
            </w:pPr>
          </w:p>
        </w:tc>
      </w:tr>
      <w:tr w:rsidR="00796EEB" w:rsidRPr="004E210C" w14:paraId="4972A12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28028E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AD47F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в том числе: </w:t>
            </w:r>
          </w:p>
        </w:tc>
        <w:tc>
          <w:tcPr>
            <w:tcW w:w="1134" w:type="dxa"/>
            <w:tcBorders>
              <w:left w:val="single" w:sz="4" w:space="0" w:color="auto"/>
              <w:bottom w:val="single" w:sz="4" w:space="0" w:color="auto"/>
              <w:right w:val="single" w:sz="4" w:space="0" w:color="auto"/>
            </w:tcBorders>
            <w:shd w:val="clear" w:color="auto" w:fill="auto"/>
          </w:tcPr>
          <w:p w14:paraId="67AE6462" w14:textId="77777777" w:rsidR="00796EEB" w:rsidRPr="004E210C" w:rsidRDefault="00796EEB" w:rsidP="00BF6455">
            <w:pPr>
              <w:jc w:val="center"/>
              <w:rPr>
                <w:sz w:val="20"/>
                <w:szCs w:val="20"/>
              </w:rPr>
            </w:pPr>
            <w:r w:rsidRPr="004E210C">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284DF06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0C4901" w14:textId="77777777" w:rsidR="00796EEB" w:rsidRPr="004E210C" w:rsidRDefault="00796EEB" w:rsidP="00BF6455">
            <w:pPr>
              <w:jc w:val="center"/>
              <w:rPr>
                <w:sz w:val="20"/>
                <w:szCs w:val="20"/>
              </w:rPr>
            </w:pPr>
            <w:r w:rsidRPr="004E210C">
              <w:rPr>
                <w:sz w:val="20"/>
                <w:szCs w:val="20"/>
              </w:rPr>
              <w:t>3,0</w:t>
            </w:r>
          </w:p>
        </w:tc>
        <w:tc>
          <w:tcPr>
            <w:tcW w:w="992" w:type="dxa"/>
            <w:tcBorders>
              <w:left w:val="single" w:sz="4" w:space="0" w:color="auto"/>
              <w:bottom w:val="single" w:sz="4" w:space="0" w:color="auto"/>
              <w:right w:val="single" w:sz="4" w:space="0" w:color="auto"/>
            </w:tcBorders>
            <w:shd w:val="clear" w:color="auto" w:fill="auto"/>
          </w:tcPr>
          <w:p w14:paraId="5F597DE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7411A1C" w14:textId="77777777" w:rsidR="00796EEB" w:rsidRPr="004E210C" w:rsidRDefault="00796EEB" w:rsidP="00BF6455">
            <w:pPr>
              <w:jc w:val="center"/>
              <w:rPr>
                <w:sz w:val="20"/>
                <w:szCs w:val="20"/>
              </w:rPr>
            </w:pPr>
            <w:r w:rsidRPr="004E210C">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6793674E"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CEF11F3"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905F5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2FA71C3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8F27B58" w14:textId="77777777" w:rsidR="00796EEB" w:rsidRPr="004E210C" w:rsidRDefault="00796EEB" w:rsidP="00BF6455">
            <w:pPr>
              <w:pStyle w:val="ConsPlusCell"/>
              <w:rPr>
                <w:rFonts w:ascii="Times New Roman" w:hAnsi="Times New Roman" w:cs="Times New Roman"/>
              </w:rPr>
            </w:pPr>
          </w:p>
        </w:tc>
      </w:tr>
      <w:tr w:rsidR="00796EEB" w:rsidRPr="004E210C" w14:paraId="283BC81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D9C57B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1DEC4F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A368F9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A2EA01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9C0913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8F8C0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FB9FFD"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C3596A3"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EE0AA13"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9AA52"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1E37B26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9C2FB9E" w14:textId="77777777" w:rsidR="00796EEB" w:rsidRPr="004E210C" w:rsidRDefault="00796EEB" w:rsidP="00BF6455">
            <w:pPr>
              <w:pStyle w:val="ConsPlusCell"/>
              <w:rPr>
                <w:rFonts w:ascii="Times New Roman" w:hAnsi="Times New Roman" w:cs="Times New Roman"/>
              </w:rPr>
            </w:pPr>
          </w:p>
        </w:tc>
      </w:tr>
      <w:tr w:rsidR="00796EEB" w:rsidRPr="004E210C" w14:paraId="10B0122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877350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03B1DB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6F1030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0EDB5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000AB3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4B508F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25B71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1EE7CAD"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531A19C"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1B052"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5DA611A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7011C86" w14:textId="77777777" w:rsidR="00796EEB" w:rsidRPr="004E210C" w:rsidRDefault="00796EEB" w:rsidP="00BF6455">
            <w:pPr>
              <w:pStyle w:val="ConsPlusCell"/>
              <w:rPr>
                <w:rFonts w:ascii="Times New Roman" w:hAnsi="Times New Roman" w:cs="Times New Roman"/>
              </w:rPr>
            </w:pPr>
          </w:p>
        </w:tc>
      </w:tr>
      <w:tr w:rsidR="00796EEB" w:rsidRPr="004E210C" w14:paraId="2178890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DB4407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1A3C8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491917C" w14:textId="77777777" w:rsidR="00796EEB" w:rsidRPr="004E210C" w:rsidRDefault="00796EEB" w:rsidP="00BF6455">
            <w:pPr>
              <w:jc w:val="center"/>
              <w:rPr>
                <w:sz w:val="20"/>
                <w:szCs w:val="20"/>
              </w:rPr>
            </w:pPr>
            <w:r w:rsidRPr="004E210C">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3F873EF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286E89D" w14:textId="77777777" w:rsidR="00796EEB" w:rsidRPr="004E210C" w:rsidRDefault="00796EEB" w:rsidP="00BF6455">
            <w:pPr>
              <w:jc w:val="center"/>
              <w:rPr>
                <w:sz w:val="20"/>
                <w:szCs w:val="20"/>
              </w:rPr>
            </w:pPr>
            <w:r w:rsidRPr="004E210C">
              <w:rPr>
                <w:sz w:val="20"/>
                <w:szCs w:val="20"/>
              </w:rPr>
              <w:t>3,0</w:t>
            </w:r>
          </w:p>
        </w:tc>
        <w:tc>
          <w:tcPr>
            <w:tcW w:w="992" w:type="dxa"/>
            <w:tcBorders>
              <w:left w:val="single" w:sz="4" w:space="0" w:color="auto"/>
              <w:bottom w:val="single" w:sz="4" w:space="0" w:color="auto"/>
              <w:right w:val="single" w:sz="4" w:space="0" w:color="auto"/>
            </w:tcBorders>
            <w:shd w:val="clear" w:color="auto" w:fill="auto"/>
          </w:tcPr>
          <w:p w14:paraId="4C969DE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935BDEE" w14:textId="77777777" w:rsidR="00796EEB" w:rsidRPr="004E210C" w:rsidRDefault="00796EEB" w:rsidP="00BF6455">
            <w:pPr>
              <w:jc w:val="center"/>
              <w:rPr>
                <w:sz w:val="20"/>
                <w:szCs w:val="20"/>
              </w:rPr>
            </w:pPr>
            <w:r w:rsidRPr="004E210C">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2DC420B7"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827CA5F"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8B79B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46C8A40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A49EF93" w14:textId="77777777" w:rsidR="00796EEB" w:rsidRPr="004E210C" w:rsidRDefault="00796EEB" w:rsidP="00BF6455">
            <w:pPr>
              <w:pStyle w:val="ConsPlusCell"/>
              <w:rPr>
                <w:rFonts w:ascii="Times New Roman" w:hAnsi="Times New Roman" w:cs="Times New Roman"/>
              </w:rPr>
            </w:pPr>
          </w:p>
        </w:tc>
      </w:tr>
      <w:tr w:rsidR="00796EEB" w:rsidRPr="004E210C" w14:paraId="42943912"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82CEAD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E392CA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2726BD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9EFB6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01F8D6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7FE92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72157DD"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5347E13"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9D548A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075B9"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77C1123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44E5E523" w14:textId="77777777" w:rsidR="00796EEB" w:rsidRPr="004E210C" w:rsidRDefault="00796EEB" w:rsidP="00BF6455">
            <w:pPr>
              <w:pStyle w:val="ConsPlusCell"/>
              <w:rPr>
                <w:rFonts w:ascii="Times New Roman" w:hAnsi="Times New Roman" w:cs="Times New Roman"/>
              </w:rPr>
            </w:pPr>
          </w:p>
        </w:tc>
      </w:tr>
      <w:tr w:rsidR="00796EEB" w:rsidRPr="004E210C" w14:paraId="76766606"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B5E3AB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Студенческий квиз</w:t>
            </w:r>
          </w:p>
        </w:tc>
        <w:tc>
          <w:tcPr>
            <w:tcW w:w="1701" w:type="dxa"/>
            <w:tcBorders>
              <w:left w:val="single" w:sz="4" w:space="0" w:color="auto"/>
              <w:bottom w:val="single" w:sz="4" w:space="0" w:color="auto"/>
              <w:right w:val="single" w:sz="4" w:space="0" w:color="auto"/>
            </w:tcBorders>
            <w:shd w:val="clear" w:color="auto" w:fill="auto"/>
          </w:tcPr>
          <w:p w14:paraId="78FF236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6EFEAEC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B836873" w14:textId="77777777" w:rsidR="00796EEB" w:rsidRPr="004E210C" w:rsidRDefault="00796EEB" w:rsidP="00BF6455">
            <w:pPr>
              <w:jc w:val="center"/>
              <w:rPr>
                <w:sz w:val="20"/>
                <w:szCs w:val="20"/>
              </w:rPr>
            </w:pPr>
            <w:r w:rsidRPr="004E210C">
              <w:rPr>
                <w:sz w:val="20"/>
                <w:szCs w:val="20"/>
              </w:rPr>
              <w:t>120</w:t>
            </w:r>
          </w:p>
        </w:tc>
        <w:tc>
          <w:tcPr>
            <w:tcW w:w="992" w:type="dxa"/>
            <w:tcBorders>
              <w:left w:val="single" w:sz="4" w:space="0" w:color="auto"/>
              <w:bottom w:val="single" w:sz="4" w:space="0" w:color="auto"/>
              <w:right w:val="single" w:sz="4" w:space="0" w:color="auto"/>
            </w:tcBorders>
            <w:shd w:val="clear" w:color="auto" w:fill="auto"/>
          </w:tcPr>
          <w:p w14:paraId="3B4AD62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105550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9AD6D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31AB69" w14:textId="77777777" w:rsidR="00796EEB" w:rsidRPr="004E210C" w:rsidRDefault="00796EEB" w:rsidP="00BF6455">
            <w:pPr>
              <w:jc w:val="center"/>
              <w:rPr>
                <w:sz w:val="20"/>
                <w:szCs w:val="20"/>
              </w:rPr>
            </w:pPr>
            <w:r w:rsidRPr="004E210C">
              <w:rPr>
                <w:sz w:val="20"/>
                <w:szCs w:val="20"/>
              </w:rPr>
              <w:t>120</w:t>
            </w:r>
          </w:p>
        </w:tc>
        <w:tc>
          <w:tcPr>
            <w:tcW w:w="1276" w:type="dxa"/>
            <w:gridSpan w:val="2"/>
            <w:tcBorders>
              <w:left w:val="single" w:sz="4" w:space="0" w:color="auto"/>
              <w:bottom w:val="single" w:sz="4" w:space="0" w:color="auto"/>
              <w:right w:val="single" w:sz="4" w:space="0" w:color="auto"/>
            </w:tcBorders>
            <w:shd w:val="clear" w:color="auto" w:fill="auto"/>
          </w:tcPr>
          <w:p w14:paraId="6389ADCA" w14:textId="77777777" w:rsidR="00796EEB" w:rsidRPr="004E210C" w:rsidRDefault="00796EEB" w:rsidP="00BF6455">
            <w:pPr>
              <w:jc w:val="center"/>
              <w:rPr>
                <w:sz w:val="20"/>
                <w:szCs w:val="20"/>
              </w:rPr>
            </w:pPr>
            <w:r w:rsidRPr="004E210C">
              <w:rPr>
                <w:sz w:val="20"/>
                <w:szCs w:val="20"/>
              </w:rPr>
              <w:t>120</w:t>
            </w:r>
          </w:p>
        </w:tc>
        <w:tc>
          <w:tcPr>
            <w:tcW w:w="1275" w:type="dxa"/>
            <w:tcBorders>
              <w:left w:val="single" w:sz="4" w:space="0" w:color="auto"/>
              <w:bottom w:val="single" w:sz="4" w:space="0" w:color="auto"/>
              <w:right w:val="single" w:sz="4" w:space="0" w:color="auto"/>
            </w:tcBorders>
            <w:shd w:val="clear" w:color="auto" w:fill="auto"/>
          </w:tcPr>
          <w:p w14:paraId="33DD05A3" w14:textId="77777777" w:rsidR="00796EEB" w:rsidRPr="004E210C" w:rsidRDefault="00796EEB" w:rsidP="00BF6455">
            <w:pPr>
              <w:jc w:val="center"/>
              <w:rPr>
                <w:sz w:val="20"/>
                <w:szCs w:val="20"/>
              </w:rPr>
            </w:pPr>
            <w:r w:rsidRPr="004E210C">
              <w:rPr>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2DFD3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120</w:t>
            </w:r>
          </w:p>
        </w:tc>
        <w:tc>
          <w:tcPr>
            <w:tcW w:w="1133" w:type="dxa"/>
            <w:vMerge w:val="restart"/>
            <w:tcBorders>
              <w:left w:val="single" w:sz="4" w:space="0" w:color="auto"/>
              <w:right w:val="single" w:sz="4" w:space="0" w:color="auto"/>
            </w:tcBorders>
            <w:shd w:val="clear" w:color="auto" w:fill="auto"/>
          </w:tcPr>
          <w:p w14:paraId="1C58910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0CC1B10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Организация культурного пространства для молодых людей. Ежегодное вовлечение 120 человек.</w:t>
            </w:r>
          </w:p>
          <w:p w14:paraId="7DB07B4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за период реализации программы предполагается вовлечение 480 человек.</w:t>
            </w:r>
          </w:p>
        </w:tc>
      </w:tr>
      <w:tr w:rsidR="00796EEB" w:rsidRPr="004E210C" w14:paraId="2AFF079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34F18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522EA4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781EFD9"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EDB13B3"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758F98E2"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0E914A8"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8CA42EE" w14:textId="77777777" w:rsidR="00796EEB" w:rsidRPr="004E210C" w:rsidRDefault="00796EEB" w:rsidP="00BF6455">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72766C64" w14:textId="77777777" w:rsidR="00796EEB" w:rsidRPr="004E210C" w:rsidRDefault="00796EEB" w:rsidP="00BF6455">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4429208E" w14:textId="77777777" w:rsidR="00796EEB" w:rsidRPr="004E210C" w:rsidRDefault="00796EEB" w:rsidP="00BF645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D2B489" w14:textId="77777777" w:rsidR="00796EEB" w:rsidRPr="004E210C" w:rsidRDefault="00796EEB" w:rsidP="00BF6455">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4664DA8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61FBF6A" w14:textId="77777777" w:rsidR="00796EEB" w:rsidRPr="004E210C" w:rsidRDefault="00796EEB" w:rsidP="00BF6455">
            <w:pPr>
              <w:pStyle w:val="ConsPlusCell"/>
              <w:rPr>
                <w:rFonts w:ascii="Times New Roman" w:hAnsi="Times New Roman" w:cs="Times New Roman"/>
              </w:rPr>
            </w:pPr>
          </w:p>
        </w:tc>
      </w:tr>
      <w:tr w:rsidR="00796EEB" w:rsidRPr="004E210C" w14:paraId="2A5AA9D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4D3340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57EBF6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6A82100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AAF0564"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476E7D0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4C076F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A1161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D90590" w14:textId="77777777" w:rsidR="00796EEB" w:rsidRPr="004E210C" w:rsidRDefault="00796EEB" w:rsidP="00BF6455">
            <w:pPr>
              <w:jc w:val="center"/>
              <w:rPr>
                <w:sz w:val="20"/>
                <w:szCs w:val="20"/>
              </w:rPr>
            </w:pPr>
            <w:r w:rsidRPr="004E210C">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6CB7284C"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991D449"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89C4E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1254416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55D60E2" w14:textId="77777777" w:rsidR="00796EEB" w:rsidRPr="004E210C" w:rsidRDefault="00796EEB" w:rsidP="00BF6455">
            <w:pPr>
              <w:pStyle w:val="ConsPlusCell"/>
              <w:rPr>
                <w:rFonts w:ascii="Times New Roman" w:hAnsi="Times New Roman" w:cs="Times New Roman"/>
              </w:rPr>
            </w:pPr>
          </w:p>
        </w:tc>
      </w:tr>
      <w:tr w:rsidR="00796EEB" w:rsidRPr="004E210C" w14:paraId="30EB3AA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332CB5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AEA1F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C885BC6"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663562B7"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2918F1A1"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CFA7D96"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0B0C3FF" w14:textId="77777777" w:rsidR="00796EEB" w:rsidRPr="004E210C" w:rsidRDefault="00796EEB" w:rsidP="00BF6455">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485C0C0A" w14:textId="77777777" w:rsidR="00796EEB" w:rsidRPr="004E210C" w:rsidRDefault="00796EEB" w:rsidP="00BF6455">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0E46C5F6" w14:textId="77777777" w:rsidR="00796EEB" w:rsidRPr="004E210C" w:rsidRDefault="00796EEB" w:rsidP="00BF645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25182D" w14:textId="77777777" w:rsidR="00796EEB" w:rsidRPr="004E210C" w:rsidRDefault="00796EEB" w:rsidP="00BF6455">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461D5DD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FA53B92" w14:textId="77777777" w:rsidR="00796EEB" w:rsidRPr="004E210C" w:rsidRDefault="00796EEB" w:rsidP="00BF6455">
            <w:pPr>
              <w:pStyle w:val="ConsPlusCell"/>
              <w:rPr>
                <w:rFonts w:ascii="Times New Roman" w:hAnsi="Times New Roman" w:cs="Times New Roman"/>
              </w:rPr>
            </w:pPr>
          </w:p>
        </w:tc>
      </w:tr>
      <w:tr w:rsidR="00796EEB" w:rsidRPr="004E210C" w14:paraId="2ABBE26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B36518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DE212E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4FC6C4E"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2D3C952"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51DF3896"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B8ABE9C"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14BF6B00" w14:textId="77777777" w:rsidR="00796EEB" w:rsidRPr="004E210C" w:rsidRDefault="00796EEB" w:rsidP="00BF6455">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0E788A16" w14:textId="77777777" w:rsidR="00796EEB" w:rsidRPr="004E210C" w:rsidRDefault="00796EEB" w:rsidP="00BF6455">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4156327A" w14:textId="77777777" w:rsidR="00796EEB" w:rsidRPr="004E210C" w:rsidRDefault="00796EEB" w:rsidP="00BF645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DB4CE9" w14:textId="77777777" w:rsidR="00796EEB" w:rsidRPr="004E210C" w:rsidRDefault="00796EEB" w:rsidP="00BF6455">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5222514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994C0FA" w14:textId="77777777" w:rsidR="00796EEB" w:rsidRPr="004E210C" w:rsidRDefault="00796EEB" w:rsidP="00BF6455">
            <w:pPr>
              <w:pStyle w:val="ConsPlusCell"/>
              <w:rPr>
                <w:rFonts w:ascii="Times New Roman" w:hAnsi="Times New Roman" w:cs="Times New Roman"/>
              </w:rPr>
            </w:pPr>
          </w:p>
        </w:tc>
      </w:tr>
      <w:tr w:rsidR="00796EEB" w:rsidRPr="004E210C" w14:paraId="4D1EA35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4EA64D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F2C300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D3B49CB"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768AD4F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71A3C3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483D98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3CCC95" w14:textId="77777777" w:rsidR="00796EEB" w:rsidRPr="004E210C" w:rsidRDefault="00796EEB" w:rsidP="00BF6455">
            <w:pPr>
              <w:jc w:val="center"/>
              <w:rPr>
                <w:sz w:val="20"/>
                <w:szCs w:val="20"/>
              </w:rPr>
            </w:pPr>
            <w:r w:rsidRPr="004E210C">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74816756"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23664E12"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DDDE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42C5FCA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07B1698" w14:textId="77777777" w:rsidR="00796EEB" w:rsidRPr="004E210C" w:rsidRDefault="00796EEB" w:rsidP="00BF6455">
            <w:pPr>
              <w:pStyle w:val="ConsPlusCell"/>
              <w:rPr>
                <w:rFonts w:ascii="Times New Roman" w:hAnsi="Times New Roman" w:cs="Times New Roman"/>
              </w:rPr>
            </w:pPr>
          </w:p>
        </w:tc>
      </w:tr>
      <w:tr w:rsidR="00796EEB" w:rsidRPr="004E210C" w14:paraId="7021681B"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B6CACC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32C166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D64EA73"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38326FB"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497B3690"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16E901D0"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03F757B1" w14:textId="77777777" w:rsidR="00796EEB" w:rsidRPr="004E210C" w:rsidRDefault="00796EEB" w:rsidP="00BF6455">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42EBCD95" w14:textId="77777777" w:rsidR="00796EEB" w:rsidRPr="004E210C" w:rsidRDefault="00796EEB" w:rsidP="00BF6455">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6B3AB461" w14:textId="77777777" w:rsidR="00796EEB" w:rsidRPr="004E210C" w:rsidRDefault="00796EEB" w:rsidP="00BF645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6D29E" w14:textId="77777777" w:rsidR="00796EEB" w:rsidRPr="004E210C" w:rsidRDefault="00796EEB" w:rsidP="00BF6455">
            <w:pPr>
              <w:pStyle w:val="ConsPlusCell"/>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shd w:val="clear" w:color="auto" w:fill="auto"/>
          </w:tcPr>
          <w:p w14:paraId="5A6AC81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4D8B329C" w14:textId="77777777" w:rsidR="00796EEB" w:rsidRPr="004E210C" w:rsidRDefault="00796EEB" w:rsidP="00BF6455">
            <w:pPr>
              <w:pStyle w:val="ConsPlusCell"/>
              <w:rPr>
                <w:rFonts w:ascii="Times New Roman" w:hAnsi="Times New Roman" w:cs="Times New Roman"/>
              </w:rPr>
            </w:pPr>
          </w:p>
        </w:tc>
      </w:tr>
      <w:tr w:rsidR="00796EEB" w:rsidRPr="004E210C" w14:paraId="47E15308"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CA3C10E" w14:textId="77777777" w:rsidR="00796EEB" w:rsidRPr="004E210C" w:rsidRDefault="00796EEB" w:rsidP="00BF6455">
            <w:pPr>
              <w:jc w:val="both"/>
              <w:rPr>
                <w:sz w:val="20"/>
                <w:szCs w:val="20"/>
              </w:rPr>
            </w:pPr>
            <w:r w:rsidRPr="004E210C">
              <w:rPr>
                <w:sz w:val="20"/>
                <w:szCs w:val="20"/>
              </w:rPr>
              <w:t>Мероприятие «Мечтай. Выбирай. Действуй» к Дню молодежи</w:t>
            </w:r>
          </w:p>
        </w:tc>
        <w:tc>
          <w:tcPr>
            <w:tcW w:w="1701" w:type="dxa"/>
            <w:tcBorders>
              <w:left w:val="single" w:sz="4" w:space="0" w:color="auto"/>
              <w:bottom w:val="single" w:sz="4" w:space="0" w:color="auto"/>
              <w:right w:val="single" w:sz="4" w:space="0" w:color="auto"/>
            </w:tcBorders>
            <w:shd w:val="clear" w:color="auto" w:fill="auto"/>
          </w:tcPr>
          <w:p w14:paraId="413209A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37A853A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F9D4824"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5FE5623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DF4FF30"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3AEECB4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5F9199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056A10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500</w:t>
            </w:r>
          </w:p>
        </w:tc>
        <w:tc>
          <w:tcPr>
            <w:tcW w:w="1275" w:type="dxa"/>
            <w:tcBorders>
              <w:left w:val="single" w:sz="4" w:space="0" w:color="auto"/>
              <w:bottom w:val="single" w:sz="4" w:space="0" w:color="auto"/>
              <w:right w:val="single" w:sz="4" w:space="0" w:color="auto"/>
            </w:tcBorders>
            <w:shd w:val="clear" w:color="auto" w:fill="auto"/>
          </w:tcPr>
          <w:p w14:paraId="466D2D6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31BA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570</w:t>
            </w:r>
          </w:p>
        </w:tc>
        <w:tc>
          <w:tcPr>
            <w:tcW w:w="1133" w:type="dxa"/>
            <w:vMerge w:val="restart"/>
            <w:tcBorders>
              <w:left w:val="single" w:sz="4" w:space="0" w:color="auto"/>
              <w:right w:val="single" w:sz="4" w:space="0" w:color="auto"/>
            </w:tcBorders>
            <w:shd w:val="clear" w:color="auto" w:fill="auto"/>
          </w:tcPr>
          <w:p w14:paraId="0BF9F7E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0FA8C91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Ежегодное увеличение количества вовлечённой молодёжи:</w:t>
            </w:r>
          </w:p>
          <w:p w14:paraId="59364AB8" w14:textId="77777777" w:rsidR="00796EEB" w:rsidRPr="004E210C" w:rsidRDefault="00796EEB" w:rsidP="00BF6455">
            <w:pPr>
              <w:jc w:val="both"/>
              <w:rPr>
                <w:color w:val="000000"/>
                <w:sz w:val="20"/>
                <w:szCs w:val="20"/>
              </w:rPr>
            </w:pPr>
            <w:r w:rsidRPr="004E210C">
              <w:rPr>
                <w:color w:val="000000"/>
                <w:sz w:val="20"/>
                <w:szCs w:val="20"/>
              </w:rPr>
              <w:t>2022- 500 человек,</w:t>
            </w:r>
          </w:p>
          <w:p w14:paraId="12DD61DE" w14:textId="77777777" w:rsidR="00796EEB" w:rsidRPr="004E210C" w:rsidRDefault="00796EEB" w:rsidP="00BF6455">
            <w:pPr>
              <w:jc w:val="both"/>
              <w:rPr>
                <w:color w:val="000000"/>
                <w:sz w:val="20"/>
                <w:szCs w:val="20"/>
              </w:rPr>
            </w:pPr>
            <w:r w:rsidRPr="004E210C">
              <w:rPr>
                <w:color w:val="000000"/>
                <w:sz w:val="20"/>
                <w:szCs w:val="20"/>
              </w:rPr>
              <w:t>2023 – 500 человек,</w:t>
            </w:r>
          </w:p>
          <w:p w14:paraId="52004023" w14:textId="77777777" w:rsidR="00796EEB" w:rsidRPr="004E210C" w:rsidRDefault="00796EEB" w:rsidP="00BF6455">
            <w:pPr>
              <w:jc w:val="both"/>
              <w:rPr>
                <w:color w:val="000000"/>
                <w:sz w:val="20"/>
                <w:szCs w:val="20"/>
              </w:rPr>
            </w:pPr>
            <w:r w:rsidRPr="004E210C">
              <w:rPr>
                <w:sz w:val="20"/>
                <w:szCs w:val="20"/>
              </w:rPr>
              <w:lastRenderedPageBreak/>
              <w:t xml:space="preserve">2024 - </w:t>
            </w:r>
            <w:r w:rsidRPr="004E210C">
              <w:rPr>
                <w:color w:val="000000"/>
                <w:sz w:val="20"/>
                <w:szCs w:val="20"/>
              </w:rPr>
              <w:t>570 человек,</w:t>
            </w:r>
          </w:p>
          <w:p w14:paraId="6EA96B49" w14:textId="77777777" w:rsidR="00796EEB" w:rsidRPr="004E210C" w:rsidRDefault="00796EEB" w:rsidP="00BF6455">
            <w:pPr>
              <w:pStyle w:val="ConsPlusCell"/>
              <w:jc w:val="both"/>
              <w:rPr>
                <w:rFonts w:ascii="Times New Roman" w:hAnsi="Times New Roman" w:cs="Times New Roman"/>
                <w:color w:val="000000"/>
              </w:rPr>
            </w:pPr>
            <w:r w:rsidRPr="004E210C">
              <w:rPr>
                <w:rFonts w:ascii="Times New Roman" w:hAnsi="Times New Roman" w:cs="Times New Roman"/>
              </w:rPr>
              <w:t xml:space="preserve">2025 - </w:t>
            </w:r>
            <w:r w:rsidRPr="004E210C">
              <w:rPr>
                <w:rFonts w:ascii="Times New Roman" w:hAnsi="Times New Roman" w:cs="Times New Roman"/>
                <w:color w:val="000000"/>
              </w:rPr>
              <w:t>570 человек.</w:t>
            </w:r>
          </w:p>
          <w:p w14:paraId="7485B0E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за период реализации программы предполагается вовлечение 2140 человек.</w:t>
            </w:r>
          </w:p>
        </w:tc>
      </w:tr>
      <w:tr w:rsidR="00796EEB" w:rsidRPr="004E210C" w14:paraId="73E426F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A3B392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D0BEEB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DD2F8F8"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71A604ED" w14:textId="77777777" w:rsidR="00796EEB" w:rsidRPr="004E210C" w:rsidRDefault="00796EEB" w:rsidP="00BF6455">
            <w:pPr>
              <w:jc w:val="center"/>
              <w:rPr>
                <w:sz w:val="20"/>
                <w:szCs w:val="20"/>
              </w:rPr>
            </w:pPr>
            <w:r w:rsidRPr="004E210C">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0917F934"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77BFF22A" w14:textId="77777777" w:rsidR="00796EEB" w:rsidRPr="004E210C" w:rsidRDefault="00796EEB" w:rsidP="00BF6455">
            <w:pPr>
              <w:jc w:val="center"/>
              <w:rPr>
                <w:sz w:val="20"/>
                <w:szCs w:val="20"/>
              </w:rPr>
            </w:pPr>
            <w:r w:rsidRPr="004E210C">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19BA30E4" w14:textId="77777777" w:rsidR="00796EEB" w:rsidRPr="004E210C" w:rsidRDefault="00796EEB" w:rsidP="00BF6455">
            <w:pPr>
              <w:jc w:val="center"/>
              <w:rPr>
                <w:sz w:val="20"/>
                <w:szCs w:val="20"/>
              </w:rPr>
            </w:pPr>
            <w:r w:rsidRPr="004E210C">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16F26995" w14:textId="77777777" w:rsidR="00796EEB" w:rsidRPr="004E210C" w:rsidRDefault="00796EEB" w:rsidP="00BF6455">
            <w:pPr>
              <w:jc w:val="center"/>
              <w:rPr>
                <w:sz w:val="20"/>
                <w:szCs w:val="20"/>
              </w:rPr>
            </w:pPr>
            <w:r w:rsidRPr="004E210C">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6CC928EE" w14:textId="77777777" w:rsidR="00796EEB" w:rsidRPr="004E210C" w:rsidRDefault="00796EEB" w:rsidP="00BF6455">
            <w:pPr>
              <w:jc w:val="center"/>
              <w:rPr>
                <w:sz w:val="20"/>
                <w:szCs w:val="20"/>
              </w:rPr>
            </w:pPr>
            <w:r w:rsidRPr="004E210C">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342E5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8E1BD0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71CB8A4" w14:textId="77777777" w:rsidR="00796EEB" w:rsidRPr="004E210C" w:rsidRDefault="00796EEB" w:rsidP="00BF6455">
            <w:pPr>
              <w:pStyle w:val="ConsPlusCell"/>
              <w:rPr>
                <w:rFonts w:ascii="Times New Roman" w:hAnsi="Times New Roman" w:cs="Times New Roman"/>
              </w:rPr>
            </w:pPr>
          </w:p>
        </w:tc>
      </w:tr>
      <w:tr w:rsidR="00796EEB" w:rsidRPr="004E210C" w14:paraId="7B019C9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2B8E00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781D4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7007FC5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D69783D" w14:textId="77777777" w:rsidR="00796EEB" w:rsidRPr="004E210C" w:rsidRDefault="00796EEB" w:rsidP="00BF6455">
            <w:pPr>
              <w:jc w:val="center"/>
              <w:rPr>
                <w:sz w:val="20"/>
                <w:szCs w:val="20"/>
              </w:rPr>
            </w:pPr>
            <w:r w:rsidRPr="004E210C">
              <w:rPr>
                <w:sz w:val="20"/>
                <w:szCs w:val="20"/>
              </w:rPr>
              <w:t>45,0</w:t>
            </w:r>
          </w:p>
        </w:tc>
        <w:tc>
          <w:tcPr>
            <w:tcW w:w="992" w:type="dxa"/>
            <w:tcBorders>
              <w:left w:val="single" w:sz="4" w:space="0" w:color="auto"/>
              <w:bottom w:val="single" w:sz="4" w:space="0" w:color="auto"/>
              <w:right w:val="single" w:sz="4" w:space="0" w:color="auto"/>
            </w:tcBorders>
            <w:shd w:val="clear" w:color="auto" w:fill="auto"/>
          </w:tcPr>
          <w:p w14:paraId="5236B11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35E0EF" w14:textId="77777777" w:rsidR="00796EEB" w:rsidRPr="004E210C" w:rsidRDefault="00796EEB" w:rsidP="00BF6455">
            <w:pPr>
              <w:jc w:val="center"/>
              <w:rPr>
                <w:sz w:val="20"/>
                <w:szCs w:val="20"/>
              </w:rPr>
            </w:pPr>
            <w:r w:rsidRPr="004E210C">
              <w:rPr>
                <w:sz w:val="20"/>
                <w:szCs w:val="20"/>
              </w:rPr>
              <w:t>45,0</w:t>
            </w:r>
          </w:p>
        </w:tc>
        <w:tc>
          <w:tcPr>
            <w:tcW w:w="992" w:type="dxa"/>
            <w:tcBorders>
              <w:left w:val="single" w:sz="4" w:space="0" w:color="auto"/>
              <w:bottom w:val="single" w:sz="4" w:space="0" w:color="auto"/>
              <w:right w:val="single" w:sz="4" w:space="0" w:color="auto"/>
            </w:tcBorders>
            <w:shd w:val="clear" w:color="auto" w:fill="auto"/>
          </w:tcPr>
          <w:p w14:paraId="0902EF2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9DFCE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7FBA07A"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6B484681"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C5A91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FF3C1B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55BBA2A" w14:textId="77777777" w:rsidR="00796EEB" w:rsidRPr="004E210C" w:rsidRDefault="00796EEB" w:rsidP="00BF6455">
            <w:pPr>
              <w:pStyle w:val="ConsPlusCell"/>
              <w:rPr>
                <w:rFonts w:ascii="Times New Roman" w:hAnsi="Times New Roman" w:cs="Times New Roman"/>
              </w:rPr>
            </w:pPr>
          </w:p>
        </w:tc>
      </w:tr>
      <w:tr w:rsidR="00796EEB" w:rsidRPr="004E210C" w14:paraId="5491A62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7E0798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9A3573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A556F5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9C087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FE4E4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0D830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67CAAE"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AD73EDE"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E93935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87DEB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2D77432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3573B7A" w14:textId="77777777" w:rsidR="00796EEB" w:rsidRPr="004E210C" w:rsidRDefault="00796EEB" w:rsidP="00BF6455">
            <w:pPr>
              <w:pStyle w:val="ConsPlusCell"/>
              <w:rPr>
                <w:rFonts w:ascii="Times New Roman" w:hAnsi="Times New Roman" w:cs="Times New Roman"/>
              </w:rPr>
            </w:pPr>
          </w:p>
        </w:tc>
      </w:tr>
      <w:tr w:rsidR="00796EEB" w:rsidRPr="004E210C" w14:paraId="3C5681D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29F7F5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BE59C7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2AFD24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21BF7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FB9EB8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8D6A9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E3F06CE"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2F518E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FC835F3"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A665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5C436B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374365E" w14:textId="77777777" w:rsidR="00796EEB" w:rsidRPr="004E210C" w:rsidRDefault="00796EEB" w:rsidP="00BF6455">
            <w:pPr>
              <w:pStyle w:val="ConsPlusCell"/>
              <w:rPr>
                <w:rFonts w:ascii="Times New Roman" w:hAnsi="Times New Roman" w:cs="Times New Roman"/>
              </w:rPr>
            </w:pPr>
          </w:p>
        </w:tc>
      </w:tr>
      <w:tr w:rsidR="00796EEB" w:rsidRPr="004E210C" w14:paraId="57535AF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DC0498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4D1CF3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007E8B1" w14:textId="77777777" w:rsidR="00796EEB" w:rsidRPr="004E210C" w:rsidRDefault="00796EEB" w:rsidP="00BF6455">
            <w:pPr>
              <w:jc w:val="center"/>
              <w:rPr>
                <w:sz w:val="20"/>
                <w:szCs w:val="20"/>
              </w:rPr>
            </w:pPr>
            <w:r w:rsidRPr="004E210C">
              <w:rPr>
                <w:sz w:val="20"/>
                <w:szCs w:val="20"/>
              </w:rPr>
              <w:t>45,0</w:t>
            </w:r>
          </w:p>
        </w:tc>
        <w:tc>
          <w:tcPr>
            <w:tcW w:w="992" w:type="dxa"/>
            <w:tcBorders>
              <w:left w:val="single" w:sz="4" w:space="0" w:color="auto"/>
              <w:bottom w:val="single" w:sz="4" w:space="0" w:color="auto"/>
              <w:right w:val="single" w:sz="4" w:space="0" w:color="auto"/>
            </w:tcBorders>
            <w:shd w:val="clear" w:color="auto" w:fill="auto"/>
          </w:tcPr>
          <w:p w14:paraId="7A76BB7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802DD76" w14:textId="77777777" w:rsidR="00796EEB" w:rsidRPr="004E210C" w:rsidRDefault="00796EEB" w:rsidP="00BF6455">
            <w:pPr>
              <w:jc w:val="center"/>
              <w:rPr>
                <w:sz w:val="20"/>
                <w:szCs w:val="20"/>
              </w:rPr>
            </w:pPr>
            <w:r w:rsidRPr="004E210C">
              <w:rPr>
                <w:sz w:val="20"/>
                <w:szCs w:val="20"/>
              </w:rPr>
              <w:t>45,0</w:t>
            </w:r>
          </w:p>
        </w:tc>
        <w:tc>
          <w:tcPr>
            <w:tcW w:w="992" w:type="dxa"/>
            <w:tcBorders>
              <w:left w:val="single" w:sz="4" w:space="0" w:color="auto"/>
              <w:bottom w:val="single" w:sz="4" w:space="0" w:color="auto"/>
              <w:right w:val="single" w:sz="4" w:space="0" w:color="auto"/>
            </w:tcBorders>
            <w:shd w:val="clear" w:color="auto" w:fill="auto"/>
          </w:tcPr>
          <w:p w14:paraId="60F6BCE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4B8C26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F05D761"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E24A3D7"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E55D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11FA75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663A23A" w14:textId="77777777" w:rsidR="00796EEB" w:rsidRPr="004E210C" w:rsidRDefault="00796EEB" w:rsidP="00BF6455">
            <w:pPr>
              <w:pStyle w:val="ConsPlusCell"/>
              <w:rPr>
                <w:rFonts w:ascii="Times New Roman" w:hAnsi="Times New Roman" w:cs="Times New Roman"/>
              </w:rPr>
            </w:pPr>
          </w:p>
        </w:tc>
      </w:tr>
      <w:tr w:rsidR="00796EEB" w:rsidRPr="004E210C" w14:paraId="44617E59"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3D4C18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410C95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309913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1138BD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5E8BA2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3A5E8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49649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8A5D9BD"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D9F076C"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EC72F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2202E7B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6481031E" w14:textId="77777777" w:rsidR="00796EEB" w:rsidRPr="004E210C" w:rsidRDefault="00796EEB" w:rsidP="00BF6455">
            <w:pPr>
              <w:pStyle w:val="ConsPlusCell"/>
              <w:rPr>
                <w:rFonts w:ascii="Times New Roman" w:hAnsi="Times New Roman" w:cs="Times New Roman"/>
              </w:rPr>
            </w:pPr>
          </w:p>
        </w:tc>
      </w:tr>
      <w:tr w:rsidR="00796EEB" w:rsidRPr="004E210C" w14:paraId="49015EBA" w14:textId="77777777" w:rsidTr="00BF6455">
        <w:trPr>
          <w:gridAfter w:val="11"/>
          <w:wAfter w:w="15883" w:type="dxa"/>
          <w:trHeight w:val="265"/>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B38FE1C" w14:textId="77777777" w:rsidR="00796EEB" w:rsidRPr="004E210C" w:rsidRDefault="00796EEB" w:rsidP="00BF6455">
            <w:pPr>
              <w:jc w:val="both"/>
              <w:rPr>
                <w:sz w:val="20"/>
                <w:szCs w:val="20"/>
              </w:rPr>
            </w:pPr>
            <w:r w:rsidRPr="004E210C">
              <w:rPr>
                <w:sz w:val="20"/>
                <w:szCs w:val="20"/>
              </w:rPr>
              <w:t>Фестиваль «Каинская волна»</w:t>
            </w:r>
          </w:p>
        </w:tc>
        <w:tc>
          <w:tcPr>
            <w:tcW w:w="1701" w:type="dxa"/>
            <w:tcBorders>
              <w:left w:val="single" w:sz="4" w:space="0" w:color="auto"/>
              <w:bottom w:val="single" w:sz="4" w:space="0" w:color="auto"/>
              <w:right w:val="single" w:sz="4" w:space="0" w:color="auto"/>
            </w:tcBorders>
            <w:shd w:val="clear" w:color="auto" w:fill="auto"/>
          </w:tcPr>
          <w:p w14:paraId="047979F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434829D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2799FF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FA29B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E1FDFD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DA62E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0118CF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C58BC8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470</w:t>
            </w:r>
          </w:p>
        </w:tc>
        <w:tc>
          <w:tcPr>
            <w:tcW w:w="1275" w:type="dxa"/>
            <w:tcBorders>
              <w:left w:val="single" w:sz="4" w:space="0" w:color="auto"/>
              <w:bottom w:val="single" w:sz="4" w:space="0" w:color="auto"/>
              <w:right w:val="single" w:sz="4" w:space="0" w:color="auto"/>
            </w:tcBorders>
            <w:shd w:val="clear" w:color="auto" w:fill="auto"/>
          </w:tcPr>
          <w:p w14:paraId="2345BC9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60F18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470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331FA25D" w14:textId="77777777" w:rsidR="00796EEB" w:rsidRPr="004E210C" w:rsidRDefault="00796EEB" w:rsidP="00BF6455">
            <w:pPr>
              <w:rPr>
                <w:sz w:val="20"/>
                <w:szCs w:val="20"/>
              </w:rPr>
            </w:pPr>
            <w:r w:rsidRPr="004E210C">
              <w:rPr>
                <w:sz w:val="20"/>
                <w:szCs w:val="20"/>
              </w:rPr>
              <w:t>МБУ «Дом молодёжи Куйбышевского района»</w:t>
            </w:r>
          </w:p>
        </w:tc>
        <w:tc>
          <w:tcPr>
            <w:tcW w:w="1844" w:type="dxa"/>
            <w:vMerge w:val="restart"/>
            <w:tcBorders>
              <w:top w:val="single" w:sz="4" w:space="0" w:color="auto"/>
              <w:left w:val="single" w:sz="4" w:space="0" w:color="auto"/>
              <w:bottom w:val="single" w:sz="4" w:space="0" w:color="auto"/>
              <w:right w:val="single" w:sz="4" w:space="0" w:color="auto"/>
            </w:tcBorders>
          </w:tcPr>
          <w:p w14:paraId="5FA4921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Награждение и выступление творческих исполнителей и молодёжных коллективов по номинациям. Фестиваль проводится один раз в два года:</w:t>
            </w:r>
          </w:p>
          <w:p w14:paraId="4785610F"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0,</w:t>
            </w:r>
          </w:p>
          <w:p w14:paraId="62E95B1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470 человек,</w:t>
            </w:r>
          </w:p>
          <w:p w14:paraId="2D581E4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2024 – 0, </w:t>
            </w:r>
          </w:p>
          <w:p w14:paraId="288E67F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470 человек.</w:t>
            </w:r>
          </w:p>
          <w:p w14:paraId="7A37C80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Общий охват вовлечённой молодёжи за период реализации программы предполагается 940 человек.</w:t>
            </w:r>
          </w:p>
        </w:tc>
      </w:tr>
      <w:tr w:rsidR="00796EEB" w:rsidRPr="004E210C" w14:paraId="2D720A12"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49BE999" w14:textId="77777777" w:rsidR="00796EEB" w:rsidRPr="004E210C" w:rsidRDefault="00796EEB" w:rsidP="00BF6455">
            <w:pPr>
              <w:jc w:val="both"/>
              <w:rPr>
                <w:sz w:val="20"/>
                <w:szCs w:val="20"/>
              </w:rPr>
            </w:pPr>
          </w:p>
        </w:tc>
        <w:tc>
          <w:tcPr>
            <w:tcW w:w="1701" w:type="dxa"/>
            <w:tcBorders>
              <w:left w:val="single" w:sz="4" w:space="0" w:color="auto"/>
              <w:bottom w:val="single" w:sz="4" w:space="0" w:color="auto"/>
              <w:right w:val="single" w:sz="4" w:space="0" w:color="auto"/>
            </w:tcBorders>
            <w:shd w:val="clear" w:color="auto" w:fill="auto"/>
          </w:tcPr>
          <w:p w14:paraId="7C5D7F3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9E6BC7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3D83C4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98E3C7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0B2DA6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8708EB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511F9CE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44D434D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D23C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59518DA9" w14:textId="77777777" w:rsidR="00796EEB" w:rsidRPr="004E210C" w:rsidRDefault="00796EEB" w:rsidP="00BF6455">
            <w:pPr>
              <w:rPr>
                <w:sz w:val="20"/>
                <w:szCs w:val="20"/>
              </w:rPr>
            </w:pPr>
          </w:p>
        </w:tc>
        <w:tc>
          <w:tcPr>
            <w:tcW w:w="1844" w:type="dxa"/>
            <w:vMerge/>
            <w:tcBorders>
              <w:top w:val="single" w:sz="4" w:space="0" w:color="auto"/>
              <w:left w:val="single" w:sz="4" w:space="0" w:color="auto"/>
              <w:bottom w:val="single" w:sz="4" w:space="0" w:color="auto"/>
              <w:right w:val="single" w:sz="4" w:space="0" w:color="auto"/>
            </w:tcBorders>
          </w:tcPr>
          <w:p w14:paraId="28B47179" w14:textId="77777777" w:rsidR="00796EEB" w:rsidRPr="004E210C" w:rsidRDefault="00796EEB" w:rsidP="00BF6455">
            <w:pPr>
              <w:pStyle w:val="ConsPlusCell"/>
              <w:jc w:val="both"/>
              <w:rPr>
                <w:rFonts w:ascii="Times New Roman" w:hAnsi="Times New Roman" w:cs="Times New Roman"/>
              </w:rPr>
            </w:pPr>
          </w:p>
        </w:tc>
      </w:tr>
      <w:tr w:rsidR="00796EEB" w:rsidRPr="004E210C" w14:paraId="14949668"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AF9299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BD193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587C1B0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C25DE8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D65B4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7866C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0C55D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45AF4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B62545E"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664B739C"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9F233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2F175611"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2D4D9687" w14:textId="77777777" w:rsidR="00796EEB" w:rsidRPr="004E210C" w:rsidRDefault="00796EEB" w:rsidP="00BF6455">
            <w:pPr>
              <w:pStyle w:val="ConsPlusCell"/>
              <w:rPr>
                <w:rFonts w:ascii="Times New Roman" w:hAnsi="Times New Roman" w:cs="Times New Roman"/>
              </w:rPr>
            </w:pPr>
          </w:p>
        </w:tc>
      </w:tr>
      <w:tr w:rsidR="00796EEB" w:rsidRPr="004E210C" w14:paraId="4E1B1DA3"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235AD3B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E782B2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31D638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980B19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92B10B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42CB17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A1078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9AADC6D"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AD70A4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226FA" w14:textId="77777777" w:rsidR="00796EEB" w:rsidRPr="004E210C" w:rsidRDefault="00796EEB" w:rsidP="00BF6455">
            <w:pPr>
              <w:jc w:val="center"/>
              <w:rPr>
                <w:sz w:val="20"/>
                <w:szCs w:val="20"/>
              </w:rPr>
            </w:pPr>
            <w:r w:rsidRPr="004E210C">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3B8E0EDA"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53DC865A" w14:textId="77777777" w:rsidR="00796EEB" w:rsidRPr="004E210C" w:rsidRDefault="00796EEB" w:rsidP="00BF6455">
            <w:pPr>
              <w:pStyle w:val="ConsPlusCell"/>
              <w:rPr>
                <w:rFonts w:ascii="Times New Roman" w:hAnsi="Times New Roman" w:cs="Times New Roman"/>
              </w:rPr>
            </w:pPr>
          </w:p>
        </w:tc>
      </w:tr>
      <w:tr w:rsidR="00796EEB" w:rsidRPr="004E210C" w14:paraId="43F3C369"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14CC21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BFD2C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2074E3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D5001C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160DD8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1F3A4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50C163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BCA34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ECFD0DA"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C05C0" w14:textId="77777777" w:rsidR="00796EEB" w:rsidRPr="004E210C" w:rsidRDefault="00796EEB" w:rsidP="00BF6455">
            <w:pPr>
              <w:jc w:val="center"/>
              <w:rPr>
                <w:sz w:val="20"/>
                <w:szCs w:val="20"/>
              </w:rPr>
            </w:pPr>
            <w:r w:rsidRPr="004E210C">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27C56653"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5AF3543E" w14:textId="77777777" w:rsidR="00796EEB" w:rsidRPr="004E210C" w:rsidRDefault="00796EEB" w:rsidP="00BF6455">
            <w:pPr>
              <w:pStyle w:val="ConsPlusCell"/>
              <w:rPr>
                <w:rFonts w:ascii="Times New Roman" w:hAnsi="Times New Roman" w:cs="Times New Roman"/>
              </w:rPr>
            </w:pPr>
          </w:p>
        </w:tc>
      </w:tr>
      <w:tr w:rsidR="00796EEB" w:rsidRPr="004E210C" w14:paraId="071DEF80"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799C7AC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31EB96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CBC46C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F3A19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68A631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60919C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2F347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FBE023"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38D2A00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28D4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1101C67D"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0C287505" w14:textId="77777777" w:rsidR="00796EEB" w:rsidRPr="004E210C" w:rsidRDefault="00796EEB" w:rsidP="00BF6455">
            <w:pPr>
              <w:pStyle w:val="ConsPlusCell"/>
              <w:rPr>
                <w:rFonts w:ascii="Times New Roman" w:hAnsi="Times New Roman" w:cs="Times New Roman"/>
              </w:rPr>
            </w:pPr>
          </w:p>
        </w:tc>
      </w:tr>
      <w:tr w:rsidR="00796EEB" w:rsidRPr="004E210C" w14:paraId="0046A5A7" w14:textId="77777777" w:rsidTr="00BF6455">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2279BB3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30F41C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B5A8C1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BBD155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FE7788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06A98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A38B8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D2C4C7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77EB206"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05D0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717D59E3" w14:textId="77777777" w:rsidR="00796EEB" w:rsidRPr="004E210C" w:rsidRDefault="00796EEB" w:rsidP="00BF6455">
            <w:pPr>
              <w:pStyle w:val="ConsPlusCell"/>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tcPr>
          <w:p w14:paraId="70EE47D5" w14:textId="77777777" w:rsidR="00796EEB" w:rsidRPr="004E210C" w:rsidRDefault="00796EEB" w:rsidP="00BF6455">
            <w:pPr>
              <w:pStyle w:val="ConsPlusCell"/>
              <w:rPr>
                <w:rFonts w:ascii="Times New Roman" w:hAnsi="Times New Roman" w:cs="Times New Roman"/>
              </w:rPr>
            </w:pPr>
          </w:p>
        </w:tc>
      </w:tr>
      <w:tr w:rsidR="00796EEB" w:rsidRPr="004E210C" w14:paraId="7264967C"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14DA11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Фестиваль авторского творчества «Мой след»</w:t>
            </w:r>
          </w:p>
        </w:tc>
        <w:tc>
          <w:tcPr>
            <w:tcW w:w="1701" w:type="dxa"/>
            <w:tcBorders>
              <w:left w:val="single" w:sz="4" w:space="0" w:color="auto"/>
              <w:bottom w:val="single" w:sz="4" w:space="0" w:color="auto"/>
              <w:right w:val="single" w:sz="4" w:space="0" w:color="auto"/>
            </w:tcBorders>
            <w:shd w:val="clear" w:color="auto" w:fill="auto"/>
          </w:tcPr>
          <w:p w14:paraId="0A2A4D7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13E9DEF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w:t>
            </w:r>
          </w:p>
          <w:p w14:paraId="0E1B675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4C579A77" w14:textId="77777777" w:rsidR="00796EEB" w:rsidRPr="004E210C" w:rsidRDefault="00796EEB" w:rsidP="00BF6455">
            <w:pPr>
              <w:jc w:val="center"/>
              <w:rPr>
                <w:sz w:val="20"/>
                <w:szCs w:val="20"/>
              </w:rPr>
            </w:pPr>
            <w:r w:rsidRPr="004E210C">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57CDB3BA"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974C10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1D4CC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177372" w14:textId="77777777" w:rsidR="00796EEB" w:rsidRPr="004E210C" w:rsidRDefault="00796EEB" w:rsidP="00BF6455">
            <w:pPr>
              <w:jc w:val="center"/>
              <w:rPr>
                <w:sz w:val="20"/>
                <w:szCs w:val="20"/>
              </w:rPr>
            </w:pPr>
            <w:r w:rsidRPr="004E210C">
              <w:rPr>
                <w:sz w:val="20"/>
                <w:szCs w:val="20"/>
              </w:rPr>
              <w:t>200</w:t>
            </w:r>
          </w:p>
        </w:tc>
        <w:tc>
          <w:tcPr>
            <w:tcW w:w="1276" w:type="dxa"/>
            <w:gridSpan w:val="2"/>
            <w:tcBorders>
              <w:left w:val="single" w:sz="4" w:space="0" w:color="auto"/>
              <w:bottom w:val="single" w:sz="4" w:space="0" w:color="auto"/>
              <w:right w:val="single" w:sz="4" w:space="0" w:color="auto"/>
            </w:tcBorders>
            <w:shd w:val="clear" w:color="auto" w:fill="auto"/>
          </w:tcPr>
          <w:p w14:paraId="58B4874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0B65E61" w14:textId="77777777" w:rsidR="00796EEB" w:rsidRPr="004E210C" w:rsidRDefault="00796EEB" w:rsidP="00BF6455">
            <w:pPr>
              <w:jc w:val="center"/>
              <w:rPr>
                <w:sz w:val="20"/>
                <w:szCs w:val="20"/>
              </w:rPr>
            </w:pPr>
            <w:r w:rsidRPr="004E210C">
              <w:rPr>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4F607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val="restart"/>
            <w:tcBorders>
              <w:left w:val="single" w:sz="4" w:space="0" w:color="auto"/>
              <w:right w:val="single" w:sz="4" w:space="0" w:color="auto"/>
            </w:tcBorders>
            <w:shd w:val="clear" w:color="auto" w:fill="auto"/>
          </w:tcPr>
          <w:p w14:paraId="73349C0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4452C0D6"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Награждение и выступление творческих исполнителей и молодёжных коллективов по номинациям. Фестиваль проводится один раз в два года:</w:t>
            </w:r>
          </w:p>
          <w:p w14:paraId="35BCBB2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2022 – 200 человек,</w:t>
            </w:r>
          </w:p>
          <w:p w14:paraId="246529E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0,</w:t>
            </w:r>
          </w:p>
          <w:p w14:paraId="58054F1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2024 – 400 человек, </w:t>
            </w:r>
          </w:p>
          <w:p w14:paraId="5EB927AF"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0.</w:t>
            </w:r>
          </w:p>
          <w:p w14:paraId="00345319"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Общий охват вовлечённой молодёжи за период реализации программы предполагается 600 человек.</w:t>
            </w:r>
          </w:p>
        </w:tc>
      </w:tr>
      <w:tr w:rsidR="00796EEB" w:rsidRPr="004E210C" w14:paraId="710D7E7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EDF9E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F99CA1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9EAE21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2F18C3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79CE25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8A4CF3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5AF65F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4E7E33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F05769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A2AFF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F45199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8F318DD" w14:textId="77777777" w:rsidR="00796EEB" w:rsidRPr="004E210C" w:rsidRDefault="00796EEB" w:rsidP="00BF6455">
            <w:pPr>
              <w:pStyle w:val="ConsPlusCell"/>
              <w:rPr>
                <w:rFonts w:ascii="Times New Roman" w:hAnsi="Times New Roman" w:cs="Times New Roman"/>
              </w:rPr>
            </w:pPr>
          </w:p>
        </w:tc>
      </w:tr>
      <w:tr w:rsidR="00796EEB" w:rsidRPr="004E210C" w14:paraId="0A199F6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DB8C30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41F389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5CC9D5A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6169D12" w14:textId="77777777" w:rsidR="00796EEB" w:rsidRPr="004E210C" w:rsidRDefault="00796EEB" w:rsidP="00BF6455">
            <w:pPr>
              <w:jc w:val="center"/>
              <w:rPr>
                <w:sz w:val="20"/>
                <w:szCs w:val="20"/>
              </w:rPr>
            </w:pPr>
            <w:r w:rsidRPr="004E210C">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6C948BD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9C66C5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36EAF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E2049E" w14:textId="77777777" w:rsidR="00796EEB" w:rsidRPr="004E210C" w:rsidRDefault="00796EEB" w:rsidP="00BF6455">
            <w:pPr>
              <w:jc w:val="center"/>
              <w:rPr>
                <w:sz w:val="20"/>
                <w:szCs w:val="20"/>
              </w:rPr>
            </w:pPr>
            <w:r w:rsidRPr="004E210C">
              <w:rPr>
                <w:sz w:val="20"/>
                <w:szCs w:val="20"/>
              </w:rPr>
              <w:t>30,0</w:t>
            </w:r>
          </w:p>
        </w:tc>
        <w:tc>
          <w:tcPr>
            <w:tcW w:w="1276" w:type="dxa"/>
            <w:gridSpan w:val="2"/>
            <w:tcBorders>
              <w:left w:val="single" w:sz="4" w:space="0" w:color="auto"/>
              <w:bottom w:val="single" w:sz="4" w:space="0" w:color="auto"/>
              <w:right w:val="single" w:sz="4" w:space="0" w:color="auto"/>
            </w:tcBorders>
            <w:shd w:val="clear" w:color="auto" w:fill="auto"/>
          </w:tcPr>
          <w:p w14:paraId="26D7DC1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2225AA2"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FBC641" w14:textId="77777777" w:rsidR="00796EEB" w:rsidRPr="004E210C" w:rsidRDefault="00796EEB" w:rsidP="00BF6455">
            <w:pPr>
              <w:pStyle w:val="ConsPlusCell"/>
              <w:jc w:val="center"/>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67F1777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57FFCFF" w14:textId="77777777" w:rsidR="00796EEB" w:rsidRPr="004E210C" w:rsidRDefault="00796EEB" w:rsidP="00BF6455">
            <w:pPr>
              <w:pStyle w:val="ConsPlusCell"/>
              <w:rPr>
                <w:rFonts w:ascii="Times New Roman" w:hAnsi="Times New Roman" w:cs="Times New Roman"/>
              </w:rPr>
            </w:pPr>
          </w:p>
        </w:tc>
      </w:tr>
      <w:tr w:rsidR="00796EEB" w:rsidRPr="004E210C" w14:paraId="6C131AE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404E0F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A369C6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C1AD1E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F2F3B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27B9B4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01B64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B9E14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504892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A0EA2FE"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8FAD7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8FF454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41105AB" w14:textId="77777777" w:rsidR="00796EEB" w:rsidRPr="004E210C" w:rsidRDefault="00796EEB" w:rsidP="00BF6455">
            <w:pPr>
              <w:pStyle w:val="ConsPlusCell"/>
              <w:rPr>
                <w:rFonts w:ascii="Times New Roman" w:hAnsi="Times New Roman" w:cs="Times New Roman"/>
              </w:rPr>
            </w:pPr>
          </w:p>
        </w:tc>
      </w:tr>
      <w:tr w:rsidR="00796EEB" w:rsidRPr="004E210C" w14:paraId="692338E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3FD03F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C8CE23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3CDF04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88A1E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B7CBE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16EEA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CD84C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16BD4E3"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0D2AEF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F949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844868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7E93858" w14:textId="77777777" w:rsidR="00796EEB" w:rsidRPr="004E210C" w:rsidRDefault="00796EEB" w:rsidP="00BF6455">
            <w:pPr>
              <w:pStyle w:val="ConsPlusCell"/>
              <w:rPr>
                <w:rFonts w:ascii="Times New Roman" w:hAnsi="Times New Roman" w:cs="Times New Roman"/>
              </w:rPr>
            </w:pPr>
          </w:p>
        </w:tc>
      </w:tr>
      <w:tr w:rsidR="00796EEB" w:rsidRPr="004E210C" w14:paraId="0816909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74A9A7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415531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121CDEF" w14:textId="77777777" w:rsidR="00796EEB" w:rsidRPr="004E210C" w:rsidRDefault="00796EEB" w:rsidP="00BF6455">
            <w:pPr>
              <w:jc w:val="center"/>
              <w:rPr>
                <w:sz w:val="20"/>
                <w:szCs w:val="20"/>
              </w:rPr>
            </w:pPr>
            <w:r w:rsidRPr="004E210C">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18E61A3A"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88D2B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08F12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C17445F" w14:textId="77777777" w:rsidR="00796EEB" w:rsidRPr="004E210C" w:rsidRDefault="00796EEB" w:rsidP="00BF6455">
            <w:pPr>
              <w:jc w:val="center"/>
              <w:rPr>
                <w:sz w:val="20"/>
                <w:szCs w:val="20"/>
              </w:rPr>
            </w:pPr>
            <w:r w:rsidRPr="004E210C">
              <w:rPr>
                <w:sz w:val="20"/>
                <w:szCs w:val="20"/>
              </w:rPr>
              <w:t>30,0</w:t>
            </w:r>
          </w:p>
        </w:tc>
        <w:tc>
          <w:tcPr>
            <w:tcW w:w="1276" w:type="dxa"/>
            <w:gridSpan w:val="2"/>
            <w:tcBorders>
              <w:left w:val="single" w:sz="4" w:space="0" w:color="auto"/>
              <w:bottom w:val="single" w:sz="4" w:space="0" w:color="auto"/>
              <w:right w:val="single" w:sz="4" w:space="0" w:color="auto"/>
            </w:tcBorders>
            <w:shd w:val="clear" w:color="auto" w:fill="auto"/>
          </w:tcPr>
          <w:p w14:paraId="03A6D22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1D8A2EB"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EE42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DB4147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081368D" w14:textId="77777777" w:rsidR="00796EEB" w:rsidRPr="004E210C" w:rsidRDefault="00796EEB" w:rsidP="00BF6455">
            <w:pPr>
              <w:pStyle w:val="ConsPlusCell"/>
              <w:rPr>
                <w:rFonts w:ascii="Times New Roman" w:hAnsi="Times New Roman" w:cs="Times New Roman"/>
              </w:rPr>
            </w:pPr>
          </w:p>
        </w:tc>
      </w:tr>
      <w:tr w:rsidR="00796EEB" w:rsidRPr="004E210C" w14:paraId="0EBD6107"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4B5FB1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46ECCC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9B3520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5DA41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6BE06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8C295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1B576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AF51854"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7B34FE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0DB88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A6CB17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56E0F254" w14:textId="77777777" w:rsidR="00796EEB" w:rsidRPr="004E210C" w:rsidRDefault="00796EEB" w:rsidP="00BF6455">
            <w:pPr>
              <w:pStyle w:val="ConsPlusCell"/>
              <w:rPr>
                <w:rFonts w:ascii="Times New Roman" w:hAnsi="Times New Roman" w:cs="Times New Roman"/>
              </w:rPr>
            </w:pPr>
          </w:p>
        </w:tc>
      </w:tr>
      <w:tr w:rsidR="00796EEB" w:rsidRPr="004E210C" w14:paraId="332AD9FA"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23FFB3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Квартирник</w:t>
            </w:r>
          </w:p>
        </w:tc>
        <w:tc>
          <w:tcPr>
            <w:tcW w:w="1701" w:type="dxa"/>
            <w:tcBorders>
              <w:left w:val="single" w:sz="4" w:space="0" w:color="auto"/>
              <w:bottom w:val="single" w:sz="4" w:space="0" w:color="auto"/>
              <w:right w:val="single" w:sz="4" w:space="0" w:color="auto"/>
            </w:tcBorders>
            <w:shd w:val="clear" w:color="auto" w:fill="auto"/>
          </w:tcPr>
          <w:p w14:paraId="3B957D9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70FFF96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7108FD5" w14:textId="77777777" w:rsidR="00796EEB" w:rsidRPr="004E210C" w:rsidRDefault="00796EEB" w:rsidP="00BF6455">
            <w:pPr>
              <w:jc w:val="center"/>
              <w:rPr>
                <w:sz w:val="20"/>
                <w:szCs w:val="20"/>
              </w:rPr>
            </w:pPr>
            <w:r w:rsidRPr="004E210C">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416AB1ED" w14:textId="77777777" w:rsidR="00796EEB" w:rsidRPr="004E210C" w:rsidRDefault="00796EEB" w:rsidP="00BF6455">
            <w:pPr>
              <w:jc w:val="center"/>
              <w:rPr>
                <w:sz w:val="20"/>
                <w:szCs w:val="20"/>
              </w:rPr>
            </w:pPr>
            <w:r w:rsidRPr="004E210C">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353898E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4DCA0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4C43A9" w14:textId="77777777" w:rsidR="00796EEB" w:rsidRPr="004E210C" w:rsidRDefault="00796EEB" w:rsidP="00BF6455">
            <w:pPr>
              <w:jc w:val="center"/>
              <w:rPr>
                <w:sz w:val="20"/>
                <w:szCs w:val="20"/>
              </w:rPr>
            </w:pPr>
            <w:r w:rsidRPr="004E210C">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2ECC916C" w14:textId="77777777" w:rsidR="00796EEB" w:rsidRPr="004E210C" w:rsidRDefault="00796EEB" w:rsidP="00BF6455">
            <w:pPr>
              <w:jc w:val="center"/>
              <w:rPr>
                <w:sz w:val="20"/>
                <w:szCs w:val="20"/>
              </w:rPr>
            </w:pPr>
            <w:r w:rsidRPr="004E210C">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78F3ACB4" w14:textId="77777777" w:rsidR="00796EEB" w:rsidRPr="004E210C" w:rsidRDefault="00796EEB" w:rsidP="00BF6455">
            <w:pPr>
              <w:jc w:val="center"/>
              <w:rPr>
                <w:sz w:val="20"/>
                <w:szCs w:val="20"/>
              </w:rPr>
            </w:pPr>
            <w:r w:rsidRPr="004E210C">
              <w:rPr>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578B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60</w:t>
            </w:r>
          </w:p>
        </w:tc>
        <w:tc>
          <w:tcPr>
            <w:tcW w:w="1133" w:type="dxa"/>
            <w:vMerge w:val="restart"/>
            <w:tcBorders>
              <w:left w:val="single" w:sz="4" w:space="0" w:color="auto"/>
              <w:right w:val="single" w:sz="4" w:space="0" w:color="auto"/>
            </w:tcBorders>
            <w:shd w:val="clear" w:color="auto" w:fill="auto"/>
          </w:tcPr>
          <w:p w14:paraId="1965D48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7297587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Организация неформальных встреч творческой молодёжи. Ежегодное участие предполагается 60 человек. Общий охват за период реализации программы предполагается 240 человек.</w:t>
            </w:r>
          </w:p>
        </w:tc>
      </w:tr>
      <w:tr w:rsidR="00796EEB" w:rsidRPr="004E210C" w14:paraId="679C060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DF91D9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8F0240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1FA3376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3902A0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CA830D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B65B49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7CCF51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1CE2779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712198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ACCD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8419B7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7F6F183" w14:textId="77777777" w:rsidR="00796EEB" w:rsidRPr="004E210C" w:rsidRDefault="00796EEB" w:rsidP="00BF6455">
            <w:pPr>
              <w:pStyle w:val="ConsPlusCell"/>
              <w:rPr>
                <w:rFonts w:ascii="Times New Roman" w:hAnsi="Times New Roman" w:cs="Times New Roman"/>
              </w:rPr>
            </w:pPr>
          </w:p>
        </w:tc>
      </w:tr>
      <w:tr w:rsidR="00796EEB" w:rsidRPr="004E210C" w14:paraId="2239C74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7A039C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8D524B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73EF4F4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3EC086B2" w14:textId="77777777" w:rsidR="00796EEB" w:rsidRPr="004E210C" w:rsidRDefault="00796EEB" w:rsidP="00BF6455">
            <w:pPr>
              <w:jc w:val="center"/>
              <w:rPr>
                <w:sz w:val="20"/>
                <w:szCs w:val="20"/>
              </w:rPr>
            </w:pPr>
            <w:r w:rsidRPr="004E210C">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7AFC2DE8" w14:textId="77777777" w:rsidR="00796EEB" w:rsidRPr="004E210C" w:rsidRDefault="00796EEB" w:rsidP="00BF6455">
            <w:pPr>
              <w:jc w:val="center"/>
              <w:rPr>
                <w:sz w:val="20"/>
                <w:szCs w:val="20"/>
              </w:rPr>
            </w:pPr>
            <w:r w:rsidRPr="004E210C">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377A15E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A79CE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63C3804" w14:textId="77777777" w:rsidR="00796EEB" w:rsidRPr="004E210C" w:rsidRDefault="00796EEB" w:rsidP="00BF6455">
            <w:pPr>
              <w:jc w:val="center"/>
              <w:rPr>
                <w:sz w:val="20"/>
                <w:szCs w:val="20"/>
              </w:rPr>
            </w:pPr>
            <w:r w:rsidRPr="004E210C">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7F3DDE52"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0386ED26"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4479E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6006A95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A9ADDBE" w14:textId="77777777" w:rsidR="00796EEB" w:rsidRPr="004E210C" w:rsidRDefault="00796EEB" w:rsidP="00BF6455">
            <w:pPr>
              <w:pStyle w:val="ConsPlusCell"/>
              <w:rPr>
                <w:rFonts w:ascii="Times New Roman" w:hAnsi="Times New Roman" w:cs="Times New Roman"/>
              </w:rPr>
            </w:pPr>
          </w:p>
        </w:tc>
      </w:tr>
      <w:tr w:rsidR="00796EEB" w:rsidRPr="004E210C" w14:paraId="30D0CE1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D9D943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14C54D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85F281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92342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4E88E2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8A2F01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E0C451"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2D85934"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0E2EA72"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48E6F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3D24E0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6074AE4" w14:textId="77777777" w:rsidR="00796EEB" w:rsidRPr="004E210C" w:rsidRDefault="00796EEB" w:rsidP="00BF6455">
            <w:pPr>
              <w:pStyle w:val="ConsPlusCell"/>
              <w:rPr>
                <w:rFonts w:ascii="Times New Roman" w:hAnsi="Times New Roman" w:cs="Times New Roman"/>
              </w:rPr>
            </w:pPr>
          </w:p>
        </w:tc>
      </w:tr>
      <w:tr w:rsidR="00796EEB" w:rsidRPr="004E210C" w14:paraId="4E10586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57F2A3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A833C0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7A1926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7B7C4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85B5C0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3E54C4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AC4FA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378B04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80F823D"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42DF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963FB0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BA11786" w14:textId="77777777" w:rsidR="00796EEB" w:rsidRPr="004E210C" w:rsidRDefault="00796EEB" w:rsidP="00BF6455">
            <w:pPr>
              <w:pStyle w:val="ConsPlusCell"/>
              <w:rPr>
                <w:rFonts w:ascii="Times New Roman" w:hAnsi="Times New Roman" w:cs="Times New Roman"/>
              </w:rPr>
            </w:pPr>
          </w:p>
        </w:tc>
      </w:tr>
      <w:tr w:rsidR="00796EEB" w:rsidRPr="004E210C" w14:paraId="301EB08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41D4B4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2DCC78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ADFEB8C" w14:textId="77777777" w:rsidR="00796EEB" w:rsidRPr="004E210C" w:rsidRDefault="00796EEB" w:rsidP="00BF6455">
            <w:pPr>
              <w:jc w:val="center"/>
              <w:rPr>
                <w:sz w:val="20"/>
                <w:szCs w:val="20"/>
              </w:rPr>
            </w:pPr>
            <w:r w:rsidRPr="004E210C">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7B5C41B5" w14:textId="77777777" w:rsidR="00796EEB" w:rsidRPr="004E210C" w:rsidRDefault="00796EEB" w:rsidP="00BF6455">
            <w:pPr>
              <w:jc w:val="center"/>
              <w:rPr>
                <w:sz w:val="20"/>
                <w:szCs w:val="20"/>
              </w:rPr>
            </w:pPr>
            <w:r w:rsidRPr="004E210C">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1D51B3A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6664C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355FAB" w14:textId="77777777" w:rsidR="00796EEB" w:rsidRPr="004E210C" w:rsidRDefault="00796EEB" w:rsidP="00BF6455">
            <w:pPr>
              <w:jc w:val="center"/>
              <w:rPr>
                <w:sz w:val="20"/>
                <w:szCs w:val="20"/>
              </w:rPr>
            </w:pPr>
            <w:r w:rsidRPr="004E210C">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53A3E522"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19A242A"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6A3EC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3F7BBE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1F14631" w14:textId="77777777" w:rsidR="00796EEB" w:rsidRPr="004E210C" w:rsidRDefault="00796EEB" w:rsidP="00BF6455">
            <w:pPr>
              <w:pStyle w:val="ConsPlusCell"/>
              <w:rPr>
                <w:rFonts w:ascii="Times New Roman" w:hAnsi="Times New Roman" w:cs="Times New Roman"/>
              </w:rPr>
            </w:pPr>
          </w:p>
        </w:tc>
      </w:tr>
      <w:tr w:rsidR="00796EEB" w:rsidRPr="004E210C" w14:paraId="7085D66B"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465EB2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4FB0A0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DBCF76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6CE9B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4DDDA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3D2BE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CA2DC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44A5A9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382615F"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DE3F6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833D7C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17E969A0" w14:textId="77777777" w:rsidR="00796EEB" w:rsidRPr="004E210C" w:rsidRDefault="00796EEB" w:rsidP="00BF6455">
            <w:pPr>
              <w:pStyle w:val="ConsPlusCell"/>
              <w:rPr>
                <w:rFonts w:ascii="Times New Roman" w:hAnsi="Times New Roman" w:cs="Times New Roman"/>
              </w:rPr>
            </w:pPr>
          </w:p>
        </w:tc>
      </w:tr>
      <w:tr w:rsidR="00796EEB" w:rsidRPr="004E210C" w14:paraId="427C4189"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97FC90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Интеллектуальные игры</w:t>
            </w:r>
          </w:p>
        </w:tc>
        <w:tc>
          <w:tcPr>
            <w:tcW w:w="1701" w:type="dxa"/>
            <w:tcBorders>
              <w:left w:val="single" w:sz="4" w:space="0" w:color="auto"/>
              <w:bottom w:val="single" w:sz="4" w:space="0" w:color="auto"/>
              <w:right w:val="single" w:sz="4" w:space="0" w:color="auto"/>
            </w:tcBorders>
            <w:shd w:val="clear" w:color="auto" w:fill="auto"/>
          </w:tcPr>
          <w:p w14:paraId="164FB24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0A7782D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5E28623" w14:textId="77777777" w:rsidR="00796EEB" w:rsidRPr="004E210C" w:rsidRDefault="00796EEB" w:rsidP="00BF6455">
            <w:pPr>
              <w:jc w:val="center"/>
              <w:rPr>
                <w:sz w:val="20"/>
                <w:szCs w:val="20"/>
              </w:rPr>
            </w:pPr>
            <w:r w:rsidRPr="004E210C">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7E40AA0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1C6D889" w14:textId="77777777" w:rsidR="00796EEB" w:rsidRPr="004E210C" w:rsidRDefault="00796EEB" w:rsidP="00BF6455">
            <w:pPr>
              <w:jc w:val="center"/>
              <w:rPr>
                <w:sz w:val="20"/>
                <w:szCs w:val="20"/>
              </w:rPr>
            </w:pPr>
            <w:r w:rsidRPr="004E210C">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146DB01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F098EFD"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CBF6CE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220</w:t>
            </w:r>
          </w:p>
        </w:tc>
        <w:tc>
          <w:tcPr>
            <w:tcW w:w="1275" w:type="dxa"/>
            <w:tcBorders>
              <w:left w:val="single" w:sz="4" w:space="0" w:color="auto"/>
              <w:bottom w:val="single" w:sz="4" w:space="0" w:color="auto"/>
              <w:right w:val="single" w:sz="4" w:space="0" w:color="auto"/>
            </w:tcBorders>
            <w:shd w:val="clear" w:color="auto" w:fill="auto"/>
          </w:tcPr>
          <w:p w14:paraId="16C2CB5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FEA8A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220</w:t>
            </w:r>
          </w:p>
        </w:tc>
        <w:tc>
          <w:tcPr>
            <w:tcW w:w="1133" w:type="dxa"/>
            <w:vMerge w:val="restart"/>
            <w:tcBorders>
              <w:left w:val="single" w:sz="4" w:space="0" w:color="auto"/>
              <w:right w:val="single" w:sz="4" w:space="0" w:color="auto"/>
            </w:tcBorders>
            <w:shd w:val="clear" w:color="auto" w:fill="auto"/>
          </w:tcPr>
          <w:p w14:paraId="4998304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Администрация г.Куйбышева</w:t>
            </w:r>
          </w:p>
        </w:tc>
        <w:tc>
          <w:tcPr>
            <w:tcW w:w="1844" w:type="dxa"/>
            <w:vMerge w:val="restart"/>
            <w:tcBorders>
              <w:left w:val="single" w:sz="4" w:space="0" w:color="auto"/>
              <w:right w:val="single" w:sz="4" w:space="0" w:color="auto"/>
            </w:tcBorders>
          </w:tcPr>
          <w:p w14:paraId="6E8032E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Проведение серии интеллектуальных игр с участием школьных, студенческих команд и представителей работающей молодёжи предполагает участие 860 человек за период реализации </w:t>
            </w:r>
            <w:r w:rsidRPr="004E210C">
              <w:rPr>
                <w:rFonts w:ascii="Times New Roman" w:hAnsi="Times New Roman" w:cs="Times New Roman"/>
              </w:rPr>
              <w:lastRenderedPageBreak/>
              <w:t>программы.</w:t>
            </w:r>
          </w:p>
          <w:p w14:paraId="472DF3C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200 человек,</w:t>
            </w:r>
          </w:p>
          <w:p w14:paraId="48EEF3B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220 человек,</w:t>
            </w:r>
          </w:p>
          <w:p w14:paraId="1207763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220 человек,</w:t>
            </w:r>
          </w:p>
          <w:p w14:paraId="434ED63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220 человек.</w:t>
            </w:r>
          </w:p>
        </w:tc>
      </w:tr>
      <w:tr w:rsidR="00796EEB" w:rsidRPr="004E210C" w14:paraId="7CD84B5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3EB0AE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0DE32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ECF776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82575E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1028E89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C6F181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CFBBED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0D3FB9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F67BB6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44D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0538DD4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18E5824" w14:textId="77777777" w:rsidR="00796EEB" w:rsidRPr="004E210C" w:rsidRDefault="00796EEB" w:rsidP="00BF6455">
            <w:pPr>
              <w:pStyle w:val="ConsPlusCell"/>
              <w:rPr>
                <w:rFonts w:ascii="Times New Roman" w:hAnsi="Times New Roman" w:cs="Times New Roman"/>
              </w:rPr>
            </w:pPr>
          </w:p>
        </w:tc>
      </w:tr>
      <w:tr w:rsidR="00796EEB" w:rsidRPr="004E210C" w14:paraId="1EE6B34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0D063B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58F169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7D634D6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59DC72E" w14:textId="77777777" w:rsidR="00796EEB" w:rsidRPr="004E210C" w:rsidRDefault="00796EEB" w:rsidP="00BF6455">
            <w:pPr>
              <w:jc w:val="center"/>
              <w:rPr>
                <w:sz w:val="20"/>
                <w:szCs w:val="20"/>
              </w:rPr>
            </w:pPr>
            <w:r w:rsidRPr="004E210C">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70EF0A4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D6AF69B" w14:textId="77777777" w:rsidR="00796EEB" w:rsidRPr="004E210C" w:rsidRDefault="00796EEB" w:rsidP="00BF6455">
            <w:pPr>
              <w:jc w:val="center"/>
              <w:rPr>
                <w:sz w:val="20"/>
                <w:szCs w:val="20"/>
              </w:rPr>
            </w:pPr>
            <w:r w:rsidRPr="004E210C">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2B83487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80B561"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2BB3F8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47FF59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E089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2B9B3A3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D14B813" w14:textId="77777777" w:rsidR="00796EEB" w:rsidRPr="004E210C" w:rsidRDefault="00796EEB" w:rsidP="00BF6455">
            <w:pPr>
              <w:pStyle w:val="ConsPlusCell"/>
              <w:rPr>
                <w:rFonts w:ascii="Times New Roman" w:hAnsi="Times New Roman" w:cs="Times New Roman"/>
              </w:rPr>
            </w:pPr>
          </w:p>
        </w:tc>
      </w:tr>
      <w:tr w:rsidR="00796EEB" w:rsidRPr="004E210C" w14:paraId="776BBD5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37886B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1D588E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7F1DF0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05287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ED534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A1085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4CAA06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C77F68B"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13A00A6"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7A51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6C5337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653C9A6" w14:textId="77777777" w:rsidR="00796EEB" w:rsidRPr="004E210C" w:rsidRDefault="00796EEB" w:rsidP="00BF6455">
            <w:pPr>
              <w:pStyle w:val="ConsPlusCell"/>
              <w:rPr>
                <w:rFonts w:ascii="Times New Roman" w:hAnsi="Times New Roman" w:cs="Times New Roman"/>
              </w:rPr>
            </w:pPr>
          </w:p>
        </w:tc>
      </w:tr>
      <w:tr w:rsidR="00796EEB" w:rsidRPr="004E210C" w14:paraId="266569D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B4BC33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48D04B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0FA1A4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CEC1B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E9DAC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7BBE1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386D7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6CC6AC3"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B28907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BB02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2E095C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CDE4762" w14:textId="77777777" w:rsidR="00796EEB" w:rsidRPr="004E210C" w:rsidRDefault="00796EEB" w:rsidP="00BF6455">
            <w:pPr>
              <w:pStyle w:val="ConsPlusCell"/>
              <w:rPr>
                <w:rFonts w:ascii="Times New Roman" w:hAnsi="Times New Roman" w:cs="Times New Roman"/>
              </w:rPr>
            </w:pPr>
          </w:p>
        </w:tc>
      </w:tr>
      <w:tr w:rsidR="00796EEB" w:rsidRPr="004E210C" w14:paraId="025034B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B9B5FD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B7733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2CB2DB0" w14:textId="77777777" w:rsidR="00796EEB" w:rsidRPr="004E210C" w:rsidRDefault="00796EEB" w:rsidP="00BF6455">
            <w:pPr>
              <w:jc w:val="center"/>
              <w:rPr>
                <w:sz w:val="20"/>
                <w:szCs w:val="20"/>
              </w:rPr>
            </w:pPr>
            <w:r w:rsidRPr="004E210C">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07A4A1B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DBB43A" w14:textId="77777777" w:rsidR="00796EEB" w:rsidRPr="004E210C" w:rsidRDefault="00796EEB" w:rsidP="00BF6455">
            <w:pPr>
              <w:jc w:val="center"/>
              <w:rPr>
                <w:sz w:val="20"/>
                <w:szCs w:val="20"/>
              </w:rPr>
            </w:pPr>
            <w:r w:rsidRPr="004E210C">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749E065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66E9D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0259EA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E44DD90"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4B62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0FDC68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2B5C4EB" w14:textId="77777777" w:rsidR="00796EEB" w:rsidRPr="004E210C" w:rsidRDefault="00796EEB" w:rsidP="00BF6455">
            <w:pPr>
              <w:pStyle w:val="ConsPlusCell"/>
              <w:rPr>
                <w:rFonts w:ascii="Times New Roman" w:hAnsi="Times New Roman" w:cs="Times New Roman"/>
              </w:rPr>
            </w:pPr>
          </w:p>
        </w:tc>
      </w:tr>
      <w:tr w:rsidR="00796EEB" w:rsidRPr="004E210C" w14:paraId="20365603"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A0396B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6BAC25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5BDF00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AEECE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BC32D0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9A2B6D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4E0FE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7C5060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C85371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EC06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E47878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3926CA94" w14:textId="77777777" w:rsidR="00796EEB" w:rsidRPr="004E210C" w:rsidRDefault="00796EEB" w:rsidP="00BF6455">
            <w:pPr>
              <w:pStyle w:val="ConsPlusCell"/>
              <w:rPr>
                <w:rFonts w:ascii="Times New Roman" w:hAnsi="Times New Roman" w:cs="Times New Roman"/>
              </w:rPr>
            </w:pPr>
          </w:p>
        </w:tc>
      </w:tr>
      <w:tr w:rsidR="00796EEB" w:rsidRPr="004E210C" w14:paraId="66DDE3CC"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F8E82C3"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По итогам 1.1.2.</w:t>
            </w:r>
          </w:p>
        </w:tc>
        <w:tc>
          <w:tcPr>
            <w:tcW w:w="1701" w:type="dxa"/>
            <w:tcBorders>
              <w:left w:val="single" w:sz="4" w:space="0" w:color="auto"/>
              <w:bottom w:val="single" w:sz="4" w:space="0" w:color="auto"/>
              <w:right w:val="single" w:sz="4" w:space="0" w:color="auto"/>
            </w:tcBorders>
            <w:shd w:val="clear" w:color="auto" w:fill="auto"/>
          </w:tcPr>
          <w:p w14:paraId="793B4C3A" w14:textId="77777777" w:rsidR="00796EEB" w:rsidRPr="004E210C" w:rsidRDefault="00796EEB" w:rsidP="00BF6455">
            <w:pPr>
              <w:pStyle w:val="ConsPlusCell"/>
              <w:jc w:val="both"/>
              <w:rPr>
                <w:rFonts w:ascii="Times New Roman" w:hAnsi="Times New Roman" w:cs="Times New Roman"/>
                <w:i/>
              </w:rPr>
            </w:pPr>
            <w:r w:rsidRPr="004E210C">
              <w:rPr>
                <w:rFonts w:ascii="Times New Roman" w:hAnsi="Times New Roman" w:cs="Times New Roman"/>
                <w:i/>
              </w:rPr>
              <w:t xml:space="preserve">Наименование показателя </w:t>
            </w:r>
          </w:p>
          <w:p w14:paraId="72E841A8"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32BBC25" w14:textId="77777777" w:rsidR="00796EEB" w:rsidRPr="004E210C" w:rsidRDefault="00796EEB" w:rsidP="00BF6455">
            <w:pPr>
              <w:jc w:val="center"/>
              <w:rPr>
                <w:sz w:val="20"/>
                <w:szCs w:val="20"/>
              </w:rPr>
            </w:pPr>
            <w:r w:rsidRPr="004E210C">
              <w:rPr>
                <w:sz w:val="20"/>
                <w:szCs w:val="20"/>
              </w:rPr>
              <w:t>1180</w:t>
            </w:r>
          </w:p>
        </w:tc>
        <w:tc>
          <w:tcPr>
            <w:tcW w:w="992" w:type="dxa"/>
            <w:tcBorders>
              <w:left w:val="single" w:sz="4" w:space="0" w:color="auto"/>
              <w:bottom w:val="single" w:sz="4" w:space="0" w:color="auto"/>
              <w:right w:val="single" w:sz="4" w:space="0" w:color="auto"/>
            </w:tcBorders>
            <w:shd w:val="clear" w:color="auto" w:fill="auto"/>
          </w:tcPr>
          <w:p w14:paraId="4FDDC9DB" w14:textId="77777777" w:rsidR="00796EEB" w:rsidRPr="004E210C" w:rsidRDefault="00796EEB" w:rsidP="00BF6455">
            <w:pPr>
              <w:jc w:val="center"/>
              <w:rPr>
                <w:sz w:val="20"/>
                <w:szCs w:val="20"/>
              </w:rPr>
            </w:pPr>
            <w:r w:rsidRPr="004E210C">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0A95BE6A" w14:textId="77777777" w:rsidR="00796EEB" w:rsidRPr="004E210C" w:rsidRDefault="00796EEB" w:rsidP="00BF6455">
            <w:pPr>
              <w:jc w:val="center"/>
              <w:rPr>
                <w:sz w:val="20"/>
                <w:szCs w:val="20"/>
              </w:rPr>
            </w:pPr>
            <w:r w:rsidRPr="004E210C">
              <w:rPr>
                <w:sz w:val="20"/>
                <w:szCs w:val="20"/>
              </w:rPr>
              <w:t>750</w:t>
            </w:r>
          </w:p>
        </w:tc>
        <w:tc>
          <w:tcPr>
            <w:tcW w:w="992" w:type="dxa"/>
            <w:tcBorders>
              <w:left w:val="single" w:sz="4" w:space="0" w:color="auto"/>
              <w:bottom w:val="single" w:sz="4" w:space="0" w:color="auto"/>
              <w:right w:val="single" w:sz="4" w:space="0" w:color="auto"/>
            </w:tcBorders>
            <w:shd w:val="clear" w:color="auto" w:fill="auto"/>
          </w:tcPr>
          <w:p w14:paraId="2DB6928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20B483" w14:textId="77777777" w:rsidR="00796EEB" w:rsidRPr="004E210C" w:rsidRDefault="00796EEB" w:rsidP="00BF6455">
            <w:pPr>
              <w:jc w:val="center"/>
              <w:rPr>
                <w:sz w:val="20"/>
                <w:szCs w:val="20"/>
              </w:rPr>
            </w:pPr>
            <w:r w:rsidRPr="004E210C">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11B9F383" w14:textId="77777777" w:rsidR="00796EEB" w:rsidRPr="004E210C" w:rsidRDefault="00796EEB" w:rsidP="00BF6455">
            <w:pPr>
              <w:jc w:val="center"/>
              <w:rPr>
                <w:sz w:val="20"/>
                <w:szCs w:val="20"/>
              </w:rPr>
            </w:pPr>
            <w:r w:rsidRPr="004E210C">
              <w:rPr>
                <w:sz w:val="20"/>
                <w:szCs w:val="20"/>
              </w:rPr>
              <w:t>1470</w:t>
            </w:r>
          </w:p>
        </w:tc>
        <w:tc>
          <w:tcPr>
            <w:tcW w:w="1275" w:type="dxa"/>
            <w:tcBorders>
              <w:left w:val="single" w:sz="4" w:space="0" w:color="auto"/>
              <w:bottom w:val="single" w:sz="4" w:space="0" w:color="auto"/>
              <w:right w:val="single" w:sz="4" w:space="0" w:color="auto"/>
            </w:tcBorders>
            <w:shd w:val="clear" w:color="auto" w:fill="auto"/>
          </w:tcPr>
          <w:p w14:paraId="25BFADFA" w14:textId="77777777" w:rsidR="00796EEB" w:rsidRPr="004E210C" w:rsidRDefault="00796EEB" w:rsidP="00BF6455">
            <w:pPr>
              <w:jc w:val="center"/>
              <w:rPr>
                <w:sz w:val="20"/>
                <w:szCs w:val="20"/>
              </w:rPr>
            </w:pPr>
            <w:r w:rsidRPr="004E210C">
              <w:rPr>
                <w:sz w:val="20"/>
                <w:szCs w:val="20"/>
              </w:rPr>
              <w:t>1470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20AF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1540</w:t>
            </w:r>
          </w:p>
        </w:tc>
        <w:tc>
          <w:tcPr>
            <w:tcW w:w="1133" w:type="dxa"/>
            <w:tcBorders>
              <w:left w:val="single" w:sz="4" w:space="0" w:color="auto"/>
              <w:bottom w:val="single" w:sz="4" w:space="0" w:color="auto"/>
              <w:right w:val="single" w:sz="4" w:space="0" w:color="auto"/>
            </w:tcBorders>
            <w:shd w:val="clear" w:color="auto" w:fill="auto"/>
          </w:tcPr>
          <w:p w14:paraId="28EA7F17" w14:textId="77777777" w:rsidR="00796EEB" w:rsidRPr="004E210C" w:rsidRDefault="00796EEB" w:rsidP="00BF6455">
            <w:pPr>
              <w:pStyle w:val="ConsPlusCell"/>
              <w:rPr>
                <w:rFonts w:ascii="Times New Roman" w:hAnsi="Times New Roman" w:cs="Times New Roman"/>
              </w:rPr>
            </w:pPr>
          </w:p>
        </w:tc>
        <w:tc>
          <w:tcPr>
            <w:tcW w:w="1844" w:type="dxa"/>
            <w:vMerge w:val="restart"/>
            <w:tcBorders>
              <w:left w:val="single" w:sz="4" w:space="0" w:color="auto"/>
              <w:right w:val="single" w:sz="4" w:space="0" w:color="auto"/>
            </w:tcBorders>
          </w:tcPr>
          <w:p w14:paraId="471A7065" w14:textId="77777777" w:rsidR="00796EEB" w:rsidRPr="004E210C" w:rsidRDefault="00796EEB" w:rsidP="00BF6455">
            <w:pPr>
              <w:jc w:val="both"/>
              <w:rPr>
                <w:sz w:val="20"/>
                <w:szCs w:val="20"/>
              </w:rPr>
            </w:pPr>
            <w:r w:rsidRPr="004E210C">
              <w:rPr>
                <w:sz w:val="20"/>
                <w:szCs w:val="20"/>
              </w:rPr>
              <w:t>Организация и проведение мероприятий, направленных на вовлечение молодежи в культурную жизнь Куйбышевского района, создание условий для развития интеллектуального и творческого потенциала молодежи, духовного и нравственного воспитания. Предполагается вовлечение 5660 человек с общим охватом:</w:t>
            </w:r>
          </w:p>
          <w:p w14:paraId="5C56A0C4" w14:textId="77777777" w:rsidR="00796EEB" w:rsidRPr="004E210C" w:rsidRDefault="00796EEB" w:rsidP="00BF6455">
            <w:pPr>
              <w:jc w:val="both"/>
              <w:rPr>
                <w:sz w:val="20"/>
                <w:szCs w:val="20"/>
              </w:rPr>
            </w:pPr>
            <w:r w:rsidRPr="004E210C">
              <w:rPr>
                <w:sz w:val="20"/>
                <w:szCs w:val="20"/>
              </w:rPr>
              <w:t>2022 – 1180 человек,</w:t>
            </w:r>
          </w:p>
          <w:p w14:paraId="02626363" w14:textId="77777777" w:rsidR="00796EEB" w:rsidRPr="004E210C" w:rsidRDefault="00796EEB" w:rsidP="00BF6455">
            <w:pPr>
              <w:jc w:val="both"/>
              <w:rPr>
                <w:sz w:val="20"/>
                <w:szCs w:val="20"/>
              </w:rPr>
            </w:pPr>
            <w:r w:rsidRPr="004E210C">
              <w:rPr>
                <w:sz w:val="20"/>
                <w:szCs w:val="20"/>
              </w:rPr>
              <w:t>2023 - 1470 человек,</w:t>
            </w:r>
          </w:p>
          <w:p w14:paraId="138B7AD3" w14:textId="77777777" w:rsidR="00796EEB" w:rsidRPr="004E210C" w:rsidRDefault="00796EEB" w:rsidP="00BF6455">
            <w:pPr>
              <w:jc w:val="both"/>
              <w:rPr>
                <w:sz w:val="20"/>
                <w:szCs w:val="20"/>
              </w:rPr>
            </w:pPr>
            <w:r w:rsidRPr="004E210C">
              <w:rPr>
                <w:sz w:val="20"/>
                <w:szCs w:val="20"/>
              </w:rPr>
              <w:t>2024 – 1470 человек,</w:t>
            </w:r>
          </w:p>
          <w:p w14:paraId="68F3AA6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2025 – 1540 человек.</w:t>
            </w:r>
          </w:p>
        </w:tc>
      </w:tr>
      <w:tr w:rsidR="00796EEB" w:rsidRPr="004E210C" w14:paraId="1061ED2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978FEE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1D785B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24316DE3" w14:textId="77777777" w:rsidR="00796EEB" w:rsidRPr="004E210C" w:rsidRDefault="00796EEB" w:rsidP="00BF6455">
            <w:pPr>
              <w:jc w:val="center"/>
              <w:rPr>
                <w:sz w:val="20"/>
                <w:szCs w:val="20"/>
              </w:rPr>
            </w:pPr>
            <w:r w:rsidRPr="004E210C">
              <w:rPr>
                <w:sz w:val="20"/>
                <w:szCs w:val="20"/>
              </w:rPr>
              <w:t>120,0</w:t>
            </w:r>
          </w:p>
        </w:tc>
        <w:tc>
          <w:tcPr>
            <w:tcW w:w="992" w:type="dxa"/>
            <w:tcBorders>
              <w:left w:val="single" w:sz="4" w:space="0" w:color="auto"/>
              <w:bottom w:val="single" w:sz="4" w:space="0" w:color="auto"/>
              <w:right w:val="single" w:sz="4" w:space="0" w:color="auto"/>
            </w:tcBorders>
            <w:shd w:val="clear" w:color="auto" w:fill="auto"/>
          </w:tcPr>
          <w:p w14:paraId="17515DFB" w14:textId="77777777" w:rsidR="00796EEB" w:rsidRPr="004E210C" w:rsidRDefault="00796EEB" w:rsidP="00BF6455">
            <w:pPr>
              <w:jc w:val="center"/>
              <w:rPr>
                <w:sz w:val="20"/>
                <w:szCs w:val="20"/>
              </w:rPr>
            </w:pPr>
            <w:r w:rsidRPr="004E210C">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278F28B9" w14:textId="77777777" w:rsidR="00796EEB" w:rsidRPr="004E210C" w:rsidRDefault="00796EEB" w:rsidP="00BF6455">
            <w:pPr>
              <w:jc w:val="center"/>
              <w:rPr>
                <w:sz w:val="20"/>
                <w:szCs w:val="20"/>
              </w:rPr>
            </w:pPr>
            <w:r w:rsidRPr="004E210C">
              <w:rPr>
                <w:sz w:val="20"/>
                <w:szCs w:val="20"/>
              </w:rPr>
              <w:t>78,0</w:t>
            </w:r>
          </w:p>
        </w:tc>
        <w:tc>
          <w:tcPr>
            <w:tcW w:w="992" w:type="dxa"/>
            <w:tcBorders>
              <w:left w:val="single" w:sz="4" w:space="0" w:color="auto"/>
              <w:bottom w:val="single" w:sz="4" w:space="0" w:color="auto"/>
              <w:right w:val="single" w:sz="4" w:space="0" w:color="auto"/>
            </w:tcBorders>
            <w:shd w:val="clear" w:color="auto" w:fill="auto"/>
          </w:tcPr>
          <w:p w14:paraId="3A1A001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819B97" w14:textId="77777777" w:rsidR="00796EEB" w:rsidRPr="004E210C" w:rsidRDefault="00796EEB" w:rsidP="00BF6455">
            <w:pPr>
              <w:jc w:val="center"/>
              <w:rPr>
                <w:sz w:val="20"/>
                <w:szCs w:val="20"/>
              </w:rPr>
            </w:pPr>
            <w:r w:rsidRPr="004E210C">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113ABCA9"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56459D7"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75AA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71BDB8C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66734D1" w14:textId="77777777" w:rsidR="00796EEB" w:rsidRPr="004E210C" w:rsidRDefault="00796EEB" w:rsidP="00BF6455">
            <w:pPr>
              <w:pStyle w:val="ConsPlusCell"/>
              <w:rPr>
                <w:rFonts w:ascii="Times New Roman" w:hAnsi="Times New Roman" w:cs="Times New Roman"/>
              </w:rPr>
            </w:pPr>
          </w:p>
        </w:tc>
      </w:tr>
      <w:tr w:rsidR="00796EEB" w:rsidRPr="004E210C" w14:paraId="31C82DD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D39FA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C9F884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F3BECB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F65D3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E63BEC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99EAE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D54BE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BCDA84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BBE3B1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E704C"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556E64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1CC32DE" w14:textId="77777777" w:rsidR="00796EEB" w:rsidRPr="004E210C" w:rsidRDefault="00796EEB" w:rsidP="00BF6455">
            <w:pPr>
              <w:pStyle w:val="ConsPlusCell"/>
              <w:rPr>
                <w:rFonts w:ascii="Times New Roman" w:hAnsi="Times New Roman" w:cs="Times New Roman"/>
              </w:rPr>
            </w:pPr>
          </w:p>
        </w:tc>
      </w:tr>
      <w:tr w:rsidR="00796EEB" w:rsidRPr="004E210C" w14:paraId="27F82E8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792631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5F17EF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C9FC5D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76486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CC3D20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5D757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F703A0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F6F4303"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A6A9877"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7E6EB"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1B12AF7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6E2703A" w14:textId="77777777" w:rsidR="00796EEB" w:rsidRPr="004E210C" w:rsidRDefault="00796EEB" w:rsidP="00BF6455">
            <w:pPr>
              <w:pStyle w:val="ConsPlusCell"/>
              <w:rPr>
                <w:rFonts w:ascii="Times New Roman" w:hAnsi="Times New Roman" w:cs="Times New Roman"/>
              </w:rPr>
            </w:pPr>
          </w:p>
        </w:tc>
      </w:tr>
      <w:tr w:rsidR="00796EEB" w:rsidRPr="004E210C" w14:paraId="14784E2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71E83A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8AD92D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5E7B8B1" w14:textId="77777777" w:rsidR="00796EEB" w:rsidRPr="004E210C" w:rsidRDefault="00796EEB" w:rsidP="00BF6455">
            <w:pPr>
              <w:jc w:val="center"/>
              <w:rPr>
                <w:sz w:val="20"/>
                <w:szCs w:val="20"/>
              </w:rPr>
            </w:pPr>
            <w:r w:rsidRPr="004E210C">
              <w:rPr>
                <w:sz w:val="20"/>
                <w:szCs w:val="20"/>
              </w:rPr>
              <w:t>120,0</w:t>
            </w:r>
          </w:p>
        </w:tc>
        <w:tc>
          <w:tcPr>
            <w:tcW w:w="992" w:type="dxa"/>
            <w:tcBorders>
              <w:left w:val="single" w:sz="4" w:space="0" w:color="auto"/>
              <w:bottom w:val="single" w:sz="4" w:space="0" w:color="auto"/>
              <w:right w:val="single" w:sz="4" w:space="0" w:color="auto"/>
            </w:tcBorders>
            <w:shd w:val="clear" w:color="auto" w:fill="auto"/>
          </w:tcPr>
          <w:p w14:paraId="05A5560A" w14:textId="77777777" w:rsidR="00796EEB" w:rsidRPr="004E210C" w:rsidRDefault="00796EEB" w:rsidP="00BF6455">
            <w:pPr>
              <w:jc w:val="center"/>
              <w:rPr>
                <w:sz w:val="20"/>
                <w:szCs w:val="20"/>
              </w:rPr>
            </w:pPr>
            <w:r w:rsidRPr="004E210C">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32E27B26" w14:textId="77777777" w:rsidR="00796EEB" w:rsidRPr="004E210C" w:rsidRDefault="00796EEB" w:rsidP="00BF6455">
            <w:pPr>
              <w:jc w:val="center"/>
              <w:rPr>
                <w:sz w:val="20"/>
                <w:szCs w:val="20"/>
              </w:rPr>
            </w:pPr>
            <w:r w:rsidRPr="004E210C">
              <w:rPr>
                <w:sz w:val="20"/>
                <w:szCs w:val="20"/>
              </w:rPr>
              <w:t>78,0</w:t>
            </w:r>
          </w:p>
        </w:tc>
        <w:tc>
          <w:tcPr>
            <w:tcW w:w="992" w:type="dxa"/>
            <w:tcBorders>
              <w:left w:val="single" w:sz="4" w:space="0" w:color="auto"/>
              <w:bottom w:val="single" w:sz="4" w:space="0" w:color="auto"/>
              <w:right w:val="single" w:sz="4" w:space="0" w:color="auto"/>
            </w:tcBorders>
            <w:shd w:val="clear" w:color="auto" w:fill="auto"/>
          </w:tcPr>
          <w:p w14:paraId="359B3F8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FE07536" w14:textId="77777777" w:rsidR="00796EEB" w:rsidRPr="004E210C" w:rsidRDefault="00796EEB" w:rsidP="00BF6455">
            <w:pPr>
              <w:jc w:val="center"/>
              <w:rPr>
                <w:sz w:val="20"/>
                <w:szCs w:val="20"/>
              </w:rPr>
            </w:pPr>
            <w:r w:rsidRPr="004E210C">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00FD4C52"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065A601"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9E416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203F742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D58D88C" w14:textId="77777777" w:rsidR="00796EEB" w:rsidRPr="004E210C" w:rsidRDefault="00796EEB" w:rsidP="00BF6455">
            <w:pPr>
              <w:pStyle w:val="ConsPlusCell"/>
              <w:rPr>
                <w:rFonts w:ascii="Times New Roman" w:hAnsi="Times New Roman" w:cs="Times New Roman"/>
              </w:rPr>
            </w:pPr>
          </w:p>
        </w:tc>
      </w:tr>
      <w:tr w:rsidR="00796EEB" w:rsidRPr="004E210C" w14:paraId="605C240D"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65B4E3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7D46D3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B6EE40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2D81A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4D2EF1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2ABA3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35C12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64060A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EC955FD"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F4AAE5"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14CE0D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D5992A9" w14:textId="77777777" w:rsidR="00796EEB" w:rsidRPr="004E210C" w:rsidRDefault="00796EEB" w:rsidP="00BF6455">
            <w:pPr>
              <w:pStyle w:val="ConsPlusCell"/>
              <w:rPr>
                <w:rFonts w:ascii="Times New Roman" w:hAnsi="Times New Roman" w:cs="Times New Roman"/>
              </w:rPr>
            </w:pPr>
          </w:p>
        </w:tc>
      </w:tr>
      <w:tr w:rsidR="00796EEB" w:rsidRPr="004E210C" w14:paraId="2E5D52FA" w14:textId="77777777" w:rsidTr="00BF6455">
        <w:trPr>
          <w:gridAfter w:val="11"/>
          <w:wAfter w:w="15883" w:type="dxa"/>
          <w:trHeight w:val="265"/>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49DFEB9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i/>
              </w:rPr>
              <w:t>1.1.3.Мероприятия, пропагандирующие здоровый образ жизни, и направленные на профилактику асоциального проявления в молодёжной среде</w:t>
            </w:r>
          </w:p>
        </w:tc>
      </w:tr>
      <w:tr w:rsidR="00796EEB" w:rsidRPr="004E210C" w14:paraId="43FC061F"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D44FBD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Спортивно-оздоровительный проект «Лето в </w:t>
            </w:r>
            <w:r w:rsidRPr="004E210C">
              <w:rPr>
                <w:rFonts w:ascii="Times New Roman" w:hAnsi="Times New Roman" w:cs="Times New Roman"/>
              </w:rPr>
              <w:lastRenderedPageBreak/>
              <w:t>Сибири».</w:t>
            </w:r>
          </w:p>
        </w:tc>
        <w:tc>
          <w:tcPr>
            <w:tcW w:w="1701" w:type="dxa"/>
            <w:tcBorders>
              <w:left w:val="single" w:sz="4" w:space="0" w:color="auto"/>
              <w:bottom w:val="single" w:sz="4" w:space="0" w:color="auto"/>
              <w:right w:val="single" w:sz="4" w:space="0" w:color="auto"/>
            </w:tcBorders>
            <w:shd w:val="clear" w:color="auto" w:fill="auto"/>
          </w:tcPr>
          <w:p w14:paraId="6A7F2C3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 xml:space="preserve">Наименование показателя  </w:t>
            </w:r>
          </w:p>
          <w:p w14:paraId="2BD03F8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(ед. изм.)  </w:t>
            </w:r>
            <w:r w:rsidRPr="004E210C">
              <w:rPr>
                <w:rFonts w:ascii="Times New Roman" w:hAnsi="Times New Roman" w:cs="Times New Roman"/>
              </w:rPr>
              <w:lastRenderedPageBreak/>
              <w:t>человек</w:t>
            </w:r>
          </w:p>
        </w:tc>
        <w:tc>
          <w:tcPr>
            <w:tcW w:w="1134" w:type="dxa"/>
            <w:tcBorders>
              <w:left w:val="single" w:sz="4" w:space="0" w:color="auto"/>
              <w:bottom w:val="single" w:sz="4" w:space="0" w:color="auto"/>
              <w:right w:val="single" w:sz="4" w:space="0" w:color="auto"/>
            </w:tcBorders>
            <w:shd w:val="clear" w:color="auto" w:fill="auto"/>
          </w:tcPr>
          <w:p w14:paraId="6F210590" w14:textId="77777777" w:rsidR="00796EEB" w:rsidRPr="004E210C" w:rsidRDefault="00796EEB" w:rsidP="00BF6455">
            <w:pPr>
              <w:jc w:val="center"/>
              <w:rPr>
                <w:sz w:val="20"/>
                <w:szCs w:val="20"/>
              </w:rPr>
            </w:pPr>
            <w:r w:rsidRPr="004E210C">
              <w:rPr>
                <w:sz w:val="20"/>
                <w:szCs w:val="20"/>
              </w:rPr>
              <w:lastRenderedPageBreak/>
              <w:t>600</w:t>
            </w:r>
          </w:p>
        </w:tc>
        <w:tc>
          <w:tcPr>
            <w:tcW w:w="992" w:type="dxa"/>
            <w:tcBorders>
              <w:left w:val="single" w:sz="4" w:space="0" w:color="auto"/>
              <w:bottom w:val="single" w:sz="4" w:space="0" w:color="auto"/>
              <w:right w:val="single" w:sz="4" w:space="0" w:color="auto"/>
            </w:tcBorders>
            <w:shd w:val="clear" w:color="auto" w:fill="auto"/>
          </w:tcPr>
          <w:p w14:paraId="60DF4D0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19A54E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B87344" w14:textId="77777777" w:rsidR="00796EEB" w:rsidRPr="004E210C" w:rsidRDefault="00796EEB" w:rsidP="00BF6455">
            <w:pPr>
              <w:jc w:val="center"/>
              <w:rPr>
                <w:sz w:val="20"/>
                <w:szCs w:val="20"/>
              </w:rPr>
            </w:pPr>
            <w:r w:rsidRPr="004E210C">
              <w:rPr>
                <w:sz w:val="20"/>
                <w:szCs w:val="20"/>
              </w:rPr>
              <w:t>600</w:t>
            </w:r>
          </w:p>
        </w:tc>
        <w:tc>
          <w:tcPr>
            <w:tcW w:w="992" w:type="dxa"/>
            <w:tcBorders>
              <w:left w:val="single" w:sz="4" w:space="0" w:color="auto"/>
              <w:bottom w:val="single" w:sz="4" w:space="0" w:color="auto"/>
              <w:right w:val="single" w:sz="4" w:space="0" w:color="auto"/>
            </w:tcBorders>
            <w:shd w:val="clear" w:color="auto" w:fill="auto"/>
          </w:tcPr>
          <w:p w14:paraId="672AE50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73A0F18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610</w:t>
            </w:r>
          </w:p>
        </w:tc>
        <w:tc>
          <w:tcPr>
            <w:tcW w:w="1275" w:type="dxa"/>
            <w:tcBorders>
              <w:left w:val="single" w:sz="4" w:space="0" w:color="auto"/>
              <w:bottom w:val="single" w:sz="4" w:space="0" w:color="auto"/>
              <w:right w:val="single" w:sz="4" w:space="0" w:color="auto"/>
            </w:tcBorders>
            <w:shd w:val="clear" w:color="auto" w:fill="auto"/>
          </w:tcPr>
          <w:p w14:paraId="005F3D9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A601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625</w:t>
            </w:r>
          </w:p>
        </w:tc>
        <w:tc>
          <w:tcPr>
            <w:tcW w:w="1133" w:type="dxa"/>
            <w:vMerge w:val="restart"/>
            <w:tcBorders>
              <w:left w:val="single" w:sz="4" w:space="0" w:color="auto"/>
              <w:right w:val="single" w:sz="4" w:space="0" w:color="auto"/>
            </w:tcBorders>
            <w:shd w:val="clear" w:color="auto" w:fill="auto"/>
          </w:tcPr>
          <w:p w14:paraId="4ED5E9FD" w14:textId="77777777" w:rsidR="00796EEB" w:rsidRPr="004E210C" w:rsidRDefault="00796EEB" w:rsidP="00BF6455">
            <w:pPr>
              <w:rPr>
                <w:sz w:val="20"/>
                <w:szCs w:val="20"/>
              </w:rPr>
            </w:pPr>
            <w:r w:rsidRPr="004E210C">
              <w:rPr>
                <w:sz w:val="20"/>
                <w:szCs w:val="20"/>
              </w:rPr>
              <w:t>МБУ «Дом молодёжи Куйбышев</w:t>
            </w:r>
            <w:r w:rsidRPr="004E210C">
              <w:rPr>
                <w:sz w:val="20"/>
                <w:szCs w:val="20"/>
              </w:rPr>
              <w:lastRenderedPageBreak/>
              <w:t>ского района»</w:t>
            </w:r>
          </w:p>
        </w:tc>
        <w:tc>
          <w:tcPr>
            <w:tcW w:w="1844" w:type="dxa"/>
            <w:vMerge w:val="restart"/>
            <w:tcBorders>
              <w:left w:val="single" w:sz="4" w:space="0" w:color="auto"/>
              <w:right w:val="single" w:sz="4" w:space="0" w:color="auto"/>
            </w:tcBorders>
          </w:tcPr>
          <w:p w14:paraId="7F7E72A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 xml:space="preserve">Комплекс мероприятий, организованных в </w:t>
            </w:r>
            <w:r w:rsidRPr="004E210C">
              <w:rPr>
                <w:rFonts w:ascii="Times New Roman" w:hAnsi="Times New Roman" w:cs="Times New Roman"/>
              </w:rPr>
              <w:lastRenderedPageBreak/>
              <w:t>летний период, предполагает ежегодное увеличение количества вовлечённой молодёжи:</w:t>
            </w:r>
          </w:p>
          <w:p w14:paraId="3100CE5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600 человек,</w:t>
            </w:r>
          </w:p>
          <w:p w14:paraId="06F9255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610 человек,</w:t>
            </w:r>
          </w:p>
          <w:p w14:paraId="1F1A61D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2024 – 620 человек, </w:t>
            </w:r>
          </w:p>
          <w:p w14:paraId="5228F3F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625 человек.</w:t>
            </w:r>
          </w:p>
          <w:p w14:paraId="08230ED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Общий охват за период реализации программы предполагается 2455 человек.</w:t>
            </w:r>
          </w:p>
        </w:tc>
      </w:tr>
      <w:tr w:rsidR="00796EEB" w:rsidRPr="004E210C" w14:paraId="00BB5ED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683B4D2" w14:textId="77777777" w:rsidR="00796EEB" w:rsidRPr="004E210C" w:rsidRDefault="00796EEB" w:rsidP="00BF6455">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5BCA2C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0BE430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E1E31F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770BDE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B33399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7351F7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C03CD8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8F1671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0D11D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072EE6D" w14:textId="77777777" w:rsidR="00796EEB" w:rsidRPr="004E210C" w:rsidRDefault="00796EEB" w:rsidP="00BF6455">
            <w:pPr>
              <w:rPr>
                <w:sz w:val="20"/>
                <w:szCs w:val="20"/>
              </w:rPr>
            </w:pPr>
          </w:p>
        </w:tc>
        <w:tc>
          <w:tcPr>
            <w:tcW w:w="1844" w:type="dxa"/>
            <w:vMerge/>
            <w:tcBorders>
              <w:left w:val="single" w:sz="4" w:space="0" w:color="auto"/>
              <w:right w:val="single" w:sz="4" w:space="0" w:color="auto"/>
            </w:tcBorders>
          </w:tcPr>
          <w:p w14:paraId="0431ACB5" w14:textId="77777777" w:rsidR="00796EEB" w:rsidRPr="004E210C" w:rsidRDefault="00796EEB" w:rsidP="00BF6455">
            <w:pPr>
              <w:pStyle w:val="ConsPlusCell"/>
              <w:jc w:val="both"/>
              <w:rPr>
                <w:rFonts w:ascii="Times New Roman" w:hAnsi="Times New Roman" w:cs="Times New Roman"/>
              </w:rPr>
            </w:pPr>
          </w:p>
        </w:tc>
      </w:tr>
      <w:tr w:rsidR="00796EEB" w:rsidRPr="004E210C" w14:paraId="5FD739E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F31413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F9F5A7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6F5E156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768F3C5"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605C7D7E"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473C1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D8243A"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8F2ACE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0E0AA22"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35EBB05F"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9F41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1D751BE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0BD0E38" w14:textId="77777777" w:rsidR="00796EEB" w:rsidRPr="004E210C" w:rsidRDefault="00796EEB" w:rsidP="00BF6455">
            <w:pPr>
              <w:pStyle w:val="ConsPlusCell"/>
              <w:jc w:val="both"/>
              <w:rPr>
                <w:rFonts w:ascii="Times New Roman" w:hAnsi="Times New Roman" w:cs="Times New Roman"/>
              </w:rPr>
            </w:pPr>
          </w:p>
        </w:tc>
      </w:tr>
      <w:tr w:rsidR="00796EEB" w:rsidRPr="004E210C" w14:paraId="1A5CFF7B"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ED46E2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692292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041A15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D7A78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43AC5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38091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C1454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48C1FFF"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EB433A1"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D97F5" w14:textId="77777777" w:rsidR="00796EEB" w:rsidRPr="004E210C" w:rsidRDefault="00796EEB" w:rsidP="00BF6455">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6A2B5E2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CC706CF" w14:textId="77777777" w:rsidR="00796EEB" w:rsidRPr="004E210C" w:rsidRDefault="00796EEB" w:rsidP="00BF6455">
            <w:pPr>
              <w:pStyle w:val="ConsPlusCell"/>
              <w:jc w:val="both"/>
              <w:rPr>
                <w:rFonts w:ascii="Times New Roman" w:hAnsi="Times New Roman" w:cs="Times New Roman"/>
              </w:rPr>
            </w:pPr>
          </w:p>
        </w:tc>
      </w:tr>
      <w:tr w:rsidR="00796EEB" w:rsidRPr="004E210C" w14:paraId="31B96D6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C1C1B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0314D8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E77981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12B41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93115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0D521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12C5C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F3AF89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4600F7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D9102" w14:textId="77777777" w:rsidR="00796EEB" w:rsidRPr="004E210C" w:rsidRDefault="00796EEB" w:rsidP="00BF6455">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08F0D89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AB1CAAF" w14:textId="77777777" w:rsidR="00796EEB" w:rsidRPr="004E210C" w:rsidRDefault="00796EEB" w:rsidP="00BF6455">
            <w:pPr>
              <w:pStyle w:val="ConsPlusCell"/>
              <w:jc w:val="both"/>
              <w:rPr>
                <w:rFonts w:ascii="Times New Roman" w:hAnsi="Times New Roman" w:cs="Times New Roman"/>
              </w:rPr>
            </w:pPr>
          </w:p>
        </w:tc>
      </w:tr>
      <w:tr w:rsidR="00796EEB" w:rsidRPr="004E210C" w14:paraId="3A67868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1A6A30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0C8BCC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FFFD0FA"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6400CBC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95892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BB4F12"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78D53E5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7C4FFB9"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B932290"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A1DDA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6AC14CB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4A9351E" w14:textId="77777777" w:rsidR="00796EEB" w:rsidRPr="004E210C" w:rsidRDefault="00796EEB" w:rsidP="00BF6455">
            <w:pPr>
              <w:pStyle w:val="ConsPlusCell"/>
              <w:jc w:val="both"/>
              <w:rPr>
                <w:rFonts w:ascii="Times New Roman" w:hAnsi="Times New Roman" w:cs="Times New Roman"/>
              </w:rPr>
            </w:pPr>
          </w:p>
        </w:tc>
      </w:tr>
      <w:tr w:rsidR="00796EEB" w:rsidRPr="004E210C" w14:paraId="174E0942"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0A1DA7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45E74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0C5B06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0C7E8A"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95F2CE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4B742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B4309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BB9200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80F2441"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EEBEC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7D19F17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675086BE" w14:textId="77777777" w:rsidR="00796EEB" w:rsidRPr="004E210C" w:rsidRDefault="00796EEB" w:rsidP="00BF6455">
            <w:pPr>
              <w:pStyle w:val="ConsPlusCell"/>
              <w:jc w:val="both"/>
              <w:rPr>
                <w:rFonts w:ascii="Times New Roman" w:hAnsi="Times New Roman" w:cs="Times New Roman"/>
              </w:rPr>
            </w:pPr>
          </w:p>
        </w:tc>
      </w:tr>
      <w:tr w:rsidR="00796EEB" w:rsidRPr="004E210C" w14:paraId="5C53EC25"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7C5E179" w14:textId="77777777" w:rsidR="00796EEB" w:rsidRPr="004E210C" w:rsidRDefault="00796EEB" w:rsidP="00BF6455">
            <w:pPr>
              <w:jc w:val="both"/>
              <w:rPr>
                <w:sz w:val="20"/>
                <w:szCs w:val="20"/>
              </w:rPr>
            </w:pPr>
            <w:r w:rsidRPr="004E210C">
              <w:rPr>
                <w:sz w:val="20"/>
                <w:szCs w:val="20"/>
              </w:rPr>
              <w:t>Акция «Снежный ком»</w:t>
            </w:r>
          </w:p>
        </w:tc>
        <w:tc>
          <w:tcPr>
            <w:tcW w:w="1701" w:type="dxa"/>
            <w:tcBorders>
              <w:left w:val="single" w:sz="4" w:space="0" w:color="auto"/>
              <w:bottom w:val="single" w:sz="4" w:space="0" w:color="auto"/>
              <w:right w:val="single" w:sz="4" w:space="0" w:color="auto"/>
            </w:tcBorders>
            <w:shd w:val="clear" w:color="auto" w:fill="auto"/>
          </w:tcPr>
          <w:p w14:paraId="6D67B72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3EE9FEA0" w14:textId="77777777" w:rsidR="00796EEB" w:rsidRPr="004E210C" w:rsidRDefault="00796EEB" w:rsidP="00BF6455">
            <w:pPr>
              <w:jc w:val="both"/>
              <w:rPr>
                <w:sz w:val="20"/>
                <w:szCs w:val="20"/>
              </w:rPr>
            </w:pPr>
            <w:r w:rsidRPr="004E210C">
              <w:rPr>
                <w:sz w:val="20"/>
                <w:szCs w:val="20"/>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1DA2774" w14:textId="77777777" w:rsidR="00796EEB" w:rsidRPr="004E210C" w:rsidRDefault="00796EEB" w:rsidP="00BF6455">
            <w:pPr>
              <w:jc w:val="center"/>
              <w:rPr>
                <w:sz w:val="20"/>
                <w:szCs w:val="20"/>
              </w:rPr>
            </w:pPr>
            <w:r w:rsidRPr="004E210C">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928532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B09BF2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F619E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F4D50C6" w14:textId="77777777" w:rsidR="00796EEB" w:rsidRPr="004E210C" w:rsidRDefault="00796EEB" w:rsidP="00BF6455">
            <w:pPr>
              <w:jc w:val="center"/>
              <w:rPr>
                <w:sz w:val="20"/>
                <w:szCs w:val="20"/>
              </w:rPr>
            </w:pPr>
            <w:r w:rsidRPr="004E210C">
              <w:rPr>
                <w:sz w:val="20"/>
                <w:szCs w:val="20"/>
              </w:rPr>
              <w:t>500</w:t>
            </w:r>
          </w:p>
        </w:tc>
        <w:tc>
          <w:tcPr>
            <w:tcW w:w="1276" w:type="dxa"/>
            <w:gridSpan w:val="2"/>
            <w:tcBorders>
              <w:left w:val="single" w:sz="4" w:space="0" w:color="auto"/>
              <w:bottom w:val="single" w:sz="4" w:space="0" w:color="auto"/>
              <w:right w:val="single" w:sz="4" w:space="0" w:color="auto"/>
            </w:tcBorders>
            <w:shd w:val="clear" w:color="auto" w:fill="auto"/>
          </w:tcPr>
          <w:p w14:paraId="74206DE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510</w:t>
            </w:r>
          </w:p>
        </w:tc>
        <w:tc>
          <w:tcPr>
            <w:tcW w:w="1275" w:type="dxa"/>
            <w:tcBorders>
              <w:left w:val="single" w:sz="4" w:space="0" w:color="auto"/>
              <w:bottom w:val="single" w:sz="4" w:space="0" w:color="auto"/>
              <w:right w:val="single" w:sz="4" w:space="0" w:color="auto"/>
            </w:tcBorders>
            <w:shd w:val="clear" w:color="auto" w:fill="auto"/>
          </w:tcPr>
          <w:p w14:paraId="1B253D0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A387D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520</w:t>
            </w:r>
          </w:p>
        </w:tc>
        <w:tc>
          <w:tcPr>
            <w:tcW w:w="1133" w:type="dxa"/>
            <w:vMerge w:val="restart"/>
            <w:tcBorders>
              <w:left w:val="single" w:sz="4" w:space="0" w:color="auto"/>
              <w:right w:val="single" w:sz="4" w:space="0" w:color="auto"/>
            </w:tcBorders>
            <w:shd w:val="clear" w:color="auto" w:fill="auto"/>
          </w:tcPr>
          <w:p w14:paraId="62A0245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349E1B2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Комплекс профилактических, культурно-досуговых мероприятий на территориях сельских поселений предполагает ежегодное увеличение количества вовлечённой молодёжи:</w:t>
            </w:r>
          </w:p>
          <w:p w14:paraId="30849E4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500 человек,</w:t>
            </w:r>
          </w:p>
          <w:p w14:paraId="6AB9E8D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510 человек,</w:t>
            </w:r>
          </w:p>
          <w:p w14:paraId="79260CB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2024 – 515 человек, </w:t>
            </w:r>
          </w:p>
          <w:p w14:paraId="43C1CFE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520 человек.</w:t>
            </w:r>
          </w:p>
          <w:p w14:paraId="7D5260A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охват 2045 человек.</w:t>
            </w:r>
          </w:p>
        </w:tc>
      </w:tr>
      <w:tr w:rsidR="00796EEB" w:rsidRPr="004E210C" w14:paraId="04FC44A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9727E0" w14:textId="77777777" w:rsidR="00796EEB" w:rsidRPr="004E210C" w:rsidRDefault="00796EEB" w:rsidP="00BF6455">
            <w:pPr>
              <w:jc w:val="both"/>
              <w:rPr>
                <w:sz w:val="20"/>
                <w:szCs w:val="20"/>
              </w:rPr>
            </w:pPr>
          </w:p>
        </w:tc>
        <w:tc>
          <w:tcPr>
            <w:tcW w:w="1701" w:type="dxa"/>
            <w:tcBorders>
              <w:left w:val="single" w:sz="4" w:space="0" w:color="auto"/>
              <w:bottom w:val="single" w:sz="4" w:space="0" w:color="auto"/>
              <w:right w:val="single" w:sz="4" w:space="0" w:color="auto"/>
            </w:tcBorders>
            <w:shd w:val="clear" w:color="auto" w:fill="auto"/>
          </w:tcPr>
          <w:p w14:paraId="33E18D7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EFC3CC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DB4B3D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8647AF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1CDA46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929D60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504514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1AF44B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B3F1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ADF90A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DBCF47D" w14:textId="77777777" w:rsidR="00796EEB" w:rsidRPr="004E210C" w:rsidRDefault="00796EEB" w:rsidP="00BF6455">
            <w:pPr>
              <w:pStyle w:val="ConsPlusCell"/>
              <w:jc w:val="both"/>
              <w:rPr>
                <w:rFonts w:ascii="Times New Roman" w:hAnsi="Times New Roman" w:cs="Times New Roman"/>
              </w:rPr>
            </w:pPr>
          </w:p>
        </w:tc>
      </w:tr>
      <w:tr w:rsidR="00796EEB" w:rsidRPr="004E210C" w14:paraId="5E21C9B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CE20A5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6B37F6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0F2A629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813FC3C" w14:textId="77777777" w:rsidR="00796EEB" w:rsidRPr="004E210C" w:rsidRDefault="00796EEB" w:rsidP="00BF6455">
            <w:pPr>
              <w:jc w:val="center"/>
              <w:rPr>
                <w:sz w:val="20"/>
                <w:szCs w:val="20"/>
              </w:rPr>
            </w:pPr>
            <w:r w:rsidRPr="004E210C">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61C0866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1F0F9E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AF0C2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A70E3DE" w14:textId="77777777" w:rsidR="00796EEB" w:rsidRPr="004E210C" w:rsidRDefault="00796EEB" w:rsidP="00BF6455">
            <w:pPr>
              <w:jc w:val="center"/>
              <w:rPr>
                <w:sz w:val="20"/>
                <w:szCs w:val="20"/>
              </w:rPr>
            </w:pPr>
            <w:r w:rsidRPr="004E210C">
              <w:rPr>
                <w:sz w:val="20"/>
                <w:szCs w:val="20"/>
              </w:rPr>
              <w:t>20,0</w:t>
            </w:r>
          </w:p>
        </w:tc>
        <w:tc>
          <w:tcPr>
            <w:tcW w:w="1276" w:type="dxa"/>
            <w:gridSpan w:val="2"/>
            <w:tcBorders>
              <w:left w:val="single" w:sz="4" w:space="0" w:color="auto"/>
              <w:bottom w:val="single" w:sz="4" w:space="0" w:color="auto"/>
              <w:right w:val="single" w:sz="4" w:space="0" w:color="auto"/>
            </w:tcBorders>
            <w:shd w:val="clear" w:color="auto" w:fill="auto"/>
          </w:tcPr>
          <w:p w14:paraId="67E296FC"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AC72B7E"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C7AD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661132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5295800" w14:textId="77777777" w:rsidR="00796EEB" w:rsidRPr="004E210C" w:rsidRDefault="00796EEB" w:rsidP="00BF6455">
            <w:pPr>
              <w:pStyle w:val="ConsPlusCell"/>
              <w:rPr>
                <w:rFonts w:ascii="Times New Roman" w:hAnsi="Times New Roman" w:cs="Times New Roman"/>
              </w:rPr>
            </w:pPr>
          </w:p>
        </w:tc>
      </w:tr>
      <w:tr w:rsidR="00796EEB" w:rsidRPr="004E210C" w14:paraId="06AF161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14584B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3025D7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CC976E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7E3446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4C2E32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91258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5AC95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FEB327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CFC2F4F"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AFE45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3D85E2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EA12255" w14:textId="77777777" w:rsidR="00796EEB" w:rsidRPr="004E210C" w:rsidRDefault="00796EEB" w:rsidP="00BF6455">
            <w:pPr>
              <w:pStyle w:val="ConsPlusCell"/>
              <w:rPr>
                <w:rFonts w:ascii="Times New Roman" w:hAnsi="Times New Roman" w:cs="Times New Roman"/>
              </w:rPr>
            </w:pPr>
          </w:p>
        </w:tc>
      </w:tr>
      <w:tr w:rsidR="00796EEB" w:rsidRPr="004E210C" w14:paraId="1EA7E18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5EFF42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1758C8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59CD82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D1D4A7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BE086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551D1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4A456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856AF1B"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0887B5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0C55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5CEB94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6A68E24" w14:textId="77777777" w:rsidR="00796EEB" w:rsidRPr="004E210C" w:rsidRDefault="00796EEB" w:rsidP="00BF6455">
            <w:pPr>
              <w:pStyle w:val="ConsPlusCell"/>
              <w:rPr>
                <w:rFonts w:ascii="Times New Roman" w:hAnsi="Times New Roman" w:cs="Times New Roman"/>
              </w:rPr>
            </w:pPr>
          </w:p>
        </w:tc>
      </w:tr>
      <w:tr w:rsidR="00796EEB" w:rsidRPr="004E210C" w14:paraId="7A0167E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982F75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056B60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9919E41" w14:textId="77777777" w:rsidR="00796EEB" w:rsidRPr="004E210C" w:rsidRDefault="00796EEB" w:rsidP="00BF6455">
            <w:pPr>
              <w:jc w:val="center"/>
              <w:rPr>
                <w:sz w:val="20"/>
                <w:szCs w:val="20"/>
              </w:rPr>
            </w:pPr>
            <w:r w:rsidRPr="004E210C">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2271058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4EE8ED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EADD2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32A4C5" w14:textId="77777777" w:rsidR="00796EEB" w:rsidRPr="004E210C" w:rsidRDefault="00796EEB" w:rsidP="00BF6455">
            <w:pPr>
              <w:jc w:val="center"/>
              <w:rPr>
                <w:sz w:val="20"/>
                <w:szCs w:val="20"/>
              </w:rPr>
            </w:pPr>
            <w:r w:rsidRPr="004E210C">
              <w:rPr>
                <w:sz w:val="20"/>
                <w:szCs w:val="20"/>
              </w:rPr>
              <w:t>20,0</w:t>
            </w:r>
          </w:p>
        </w:tc>
        <w:tc>
          <w:tcPr>
            <w:tcW w:w="1276" w:type="dxa"/>
            <w:gridSpan w:val="2"/>
            <w:tcBorders>
              <w:left w:val="single" w:sz="4" w:space="0" w:color="auto"/>
              <w:bottom w:val="single" w:sz="4" w:space="0" w:color="auto"/>
              <w:right w:val="single" w:sz="4" w:space="0" w:color="auto"/>
            </w:tcBorders>
            <w:shd w:val="clear" w:color="auto" w:fill="auto"/>
          </w:tcPr>
          <w:p w14:paraId="48E7C241"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E14034A"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F304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77B2FE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BE9F8FB" w14:textId="77777777" w:rsidR="00796EEB" w:rsidRPr="004E210C" w:rsidRDefault="00796EEB" w:rsidP="00BF6455">
            <w:pPr>
              <w:pStyle w:val="ConsPlusCell"/>
              <w:rPr>
                <w:rFonts w:ascii="Times New Roman" w:hAnsi="Times New Roman" w:cs="Times New Roman"/>
              </w:rPr>
            </w:pPr>
          </w:p>
        </w:tc>
      </w:tr>
      <w:tr w:rsidR="00796EEB" w:rsidRPr="004E210C" w14:paraId="3FBF3300"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2FC2E5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F8B5BA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0482CD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EE55F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65586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FD0F3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3D290A"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F5C34E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F658A2F"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2FCE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275BE20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0AFA4F41" w14:textId="77777777" w:rsidR="00796EEB" w:rsidRPr="004E210C" w:rsidRDefault="00796EEB" w:rsidP="00BF6455">
            <w:pPr>
              <w:pStyle w:val="ConsPlusCell"/>
              <w:rPr>
                <w:rFonts w:ascii="Times New Roman" w:hAnsi="Times New Roman" w:cs="Times New Roman"/>
              </w:rPr>
            </w:pPr>
          </w:p>
        </w:tc>
      </w:tr>
      <w:tr w:rsidR="00796EEB" w:rsidRPr="004E210C" w14:paraId="42B1998C"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5145E4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Агитавтобус </w:t>
            </w:r>
            <w:r w:rsidRPr="004E210C">
              <w:rPr>
                <w:rFonts w:ascii="Times New Roman" w:hAnsi="Times New Roman" w:cs="Times New Roman"/>
              </w:rPr>
              <w:lastRenderedPageBreak/>
              <w:t xml:space="preserve">«Азбука жизни», </w:t>
            </w:r>
            <w:r w:rsidRPr="004E210C">
              <w:rPr>
                <w:rFonts w:ascii="Times New Roman" w:hAnsi="Times New Roman" w:cs="Times New Roman"/>
                <w:lang w:eastAsia="en-US"/>
              </w:rPr>
              <w:t>Акция – зарядка ЗОЖ</w:t>
            </w:r>
          </w:p>
        </w:tc>
        <w:tc>
          <w:tcPr>
            <w:tcW w:w="1701" w:type="dxa"/>
            <w:tcBorders>
              <w:left w:val="single" w:sz="4" w:space="0" w:color="auto"/>
              <w:bottom w:val="single" w:sz="4" w:space="0" w:color="auto"/>
              <w:right w:val="single" w:sz="4" w:space="0" w:color="auto"/>
            </w:tcBorders>
            <w:shd w:val="clear" w:color="auto" w:fill="auto"/>
          </w:tcPr>
          <w:p w14:paraId="19722E2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 xml:space="preserve">Наименование </w:t>
            </w:r>
            <w:r w:rsidRPr="004E210C">
              <w:rPr>
                <w:rFonts w:ascii="Times New Roman" w:hAnsi="Times New Roman" w:cs="Times New Roman"/>
              </w:rPr>
              <w:lastRenderedPageBreak/>
              <w:t xml:space="preserve">показателя  </w:t>
            </w:r>
          </w:p>
          <w:p w14:paraId="4C62406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04D70E7" w14:textId="77777777" w:rsidR="00796EEB" w:rsidRPr="004E210C" w:rsidRDefault="00796EEB" w:rsidP="00BF6455">
            <w:pPr>
              <w:jc w:val="center"/>
              <w:rPr>
                <w:sz w:val="20"/>
                <w:szCs w:val="20"/>
              </w:rPr>
            </w:pPr>
            <w:r w:rsidRPr="004E210C">
              <w:rPr>
                <w:sz w:val="20"/>
                <w:szCs w:val="20"/>
              </w:rPr>
              <w:lastRenderedPageBreak/>
              <w:t>250</w:t>
            </w:r>
          </w:p>
        </w:tc>
        <w:tc>
          <w:tcPr>
            <w:tcW w:w="992" w:type="dxa"/>
            <w:tcBorders>
              <w:left w:val="single" w:sz="4" w:space="0" w:color="auto"/>
              <w:bottom w:val="single" w:sz="4" w:space="0" w:color="auto"/>
              <w:right w:val="single" w:sz="4" w:space="0" w:color="auto"/>
            </w:tcBorders>
            <w:shd w:val="clear" w:color="auto" w:fill="auto"/>
          </w:tcPr>
          <w:p w14:paraId="65F144AD" w14:textId="77777777" w:rsidR="00796EEB" w:rsidRPr="004E210C" w:rsidRDefault="00796EEB" w:rsidP="00BF6455">
            <w:pPr>
              <w:jc w:val="center"/>
              <w:rPr>
                <w:sz w:val="20"/>
                <w:szCs w:val="20"/>
              </w:rPr>
            </w:pPr>
            <w:r w:rsidRPr="004E210C">
              <w:rPr>
                <w:sz w:val="20"/>
                <w:szCs w:val="20"/>
              </w:rPr>
              <w:t>50</w:t>
            </w:r>
          </w:p>
        </w:tc>
        <w:tc>
          <w:tcPr>
            <w:tcW w:w="993" w:type="dxa"/>
            <w:tcBorders>
              <w:left w:val="single" w:sz="4" w:space="0" w:color="auto"/>
              <w:bottom w:val="single" w:sz="4" w:space="0" w:color="auto"/>
              <w:right w:val="single" w:sz="4" w:space="0" w:color="auto"/>
            </w:tcBorders>
            <w:shd w:val="clear" w:color="auto" w:fill="auto"/>
          </w:tcPr>
          <w:p w14:paraId="73E49D4D"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247387DD"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7F2FEA8B" w14:textId="77777777" w:rsidR="00796EEB" w:rsidRPr="004E210C" w:rsidRDefault="00796EEB" w:rsidP="00BF6455">
            <w:pPr>
              <w:jc w:val="center"/>
              <w:rPr>
                <w:sz w:val="20"/>
                <w:szCs w:val="20"/>
              </w:rPr>
            </w:pPr>
            <w:r w:rsidRPr="004E210C">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6C45DEB7" w14:textId="77777777" w:rsidR="00796EEB" w:rsidRPr="004E210C" w:rsidRDefault="00796EEB" w:rsidP="00BF6455">
            <w:pPr>
              <w:jc w:val="center"/>
              <w:rPr>
                <w:sz w:val="20"/>
                <w:szCs w:val="20"/>
              </w:rPr>
            </w:pPr>
            <w:r w:rsidRPr="004E210C">
              <w:rPr>
                <w:sz w:val="20"/>
                <w:szCs w:val="20"/>
              </w:rPr>
              <w:t>270</w:t>
            </w:r>
          </w:p>
        </w:tc>
        <w:tc>
          <w:tcPr>
            <w:tcW w:w="1275" w:type="dxa"/>
            <w:tcBorders>
              <w:left w:val="single" w:sz="4" w:space="0" w:color="auto"/>
              <w:bottom w:val="single" w:sz="4" w:space="0" w:color="auto"/>
              <w:right w:val="single" w:sz="4" w:space="0" w:color="auto"/>
            </w:tcBorders>
            <w:shd w:val="clear" w:color="auto" w:fill="auto"/>
          </w:tcPr>
          <w:p w14:paraId="4F7DF503" w14:textId="77777777" w:rsidR="00796EEB" w:rsidRPr="004E210C" w:rsidRDefault="00796EEB" w:rsidP="00BF6455">
            <w:pPr>
              <w:jc w:val="center"/>
              <w:rPr>
                <w:sz w:val="20"/>
                <w:szCs w:val="20"/>
              </w:rPr>
            </w:pPr>
            <w:r w:rsidRPr="004E210C">
              <w:rPr>
                <w:sz w:val="20"/>
                <w:szCs w:val="20"/>
              </w:rPr>
              <w:t>280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2D488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290</w:t>
            </w:r>
          </w:p>
        </w:tc>
        <w:tc>
          <w:tcPr>
            <w:tcW w:w="1133" w:type="dxa"/>
            <w:vMerge w:val="restart"/>
            <w:tcBorders>
              <w:left w:val="single" w:sz="4" w:space="0" w:color="auto"/>
              <w:right w:val="single" w:sz="4" w:space="0" w:color="auto"/>
            </w:tcBorders>
            <w:shd w:val="clear" w:color="auto" w:fill="auto"/>
          </w:tcPr>
          <w:p w14:paraId="1A447E72" w14:textId="77777777" w:rsidR="00796EEB" w:rsidRPr="004E210C" w:rsidRDefault="00796EEB" w:rsidP="00BF6455">
            <w:pPr>
              <w:rPr>
                <w:sz w:val="20"/>
                <w:szCs w:val="20"/>
              </w:rPr>
            </w:pPr>
            <w:r w:rsidRPr="004E210C">
              <w:rPr>
                <w:sz w:val="20"/>
                <w:szCs w:val="20"/>
              </w:rPr>
              <w:t xml:space="preserve">МБУ «Дом </w:t>
            </w:r>
            <w:r w:rsidRPr="004E210C">
              <w:rPr>
                <w:sz w:val="20"/>
                <w:szCs w:val="20"/>
              </w:rPr>
              <w:lastRenderedPageBreak/>
              <w:t>молодёжи Куйбышевского района»</w:t>
            </w:r>
          </w:p>
        </w:tc>
        <w:tc>
          <w:tcPr>
            <w:tcW w:w="1844" w:type="dxa"/>
            <w:vMerge w:val="restart"/>
            <w:tcBorders>
              <w:left w:val="single" w:sz="4" w:space="0" w:color="auto"/>
              <w:right w:val="single" w:sz="4" w:space="0" w:color="auto"/>
            </w:tcBorders>
          </w:tcPr>
          <w:p w14:paraId="50B3AA9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 xml:space="preserve">Выездные </w:t>
            </w:r>
            <w:r w:rsidRPr="004E210C">
              <w:rPr>
                <w:rFonts w:ascii="Times New Roman" w:hAnsi="Times New Roman" w:cs="Times New Roman"/>
              </w:rPr>
              <w:lastRenderedPageBreak/>
              <w:t>профмероприятия, с целью предотвращения правонарушений на территориях сельских поселений,</w:t>
            </w:r>
          </w:p>
          <w:p w14:paraId="17A522A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lang w:eastAsia="en-US"/>
              </w:rPr>
              <w:t xml:space="preserve">акция – зарядка ЗОЖ </w:t>
            </w:r>
            <w:r w:rsidRPr="004E210C">
              <w:rPr>
                <w:rFonts w:ascii="Times New Roman" w:hAnsi="Times New Roman" w:cs="Times New Roman"/>
              </w:rPr>
              <w:t>предполагают ежегодное увеличение количества вовлечённой молодёжи:</w:t>
            </w:r>
          </w:p>
          <w:p w14:paraId="352F1D70"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2022 – 250 человек,</w:t>
            </w:r>
          </w:p>
          <w:p w14:paraId="6B891113"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2023 – 270 человек,</w:t>
            </w:r>
          </w:p>
          <w:p w14:paraId="0460F95F"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2024 –280 человек,</w:t>
            </w:r>
          </w:p>
          <w:p w14:paraId="174B618B"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2025 –290 человек.</w:t>
            </w:r>
          </w:p>
          <w:p w14:paraId="41E9D58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охват 1090 человек.</w:t>
            </w:r>
          </w:p>
        </w:tc>
      </w:tr>
      <w:tr w:rsidR="00796EEB" w:rsidRPr="004E210C" w14:paraId="0E5B7C3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25C7337" w14:textId="77777777" w:rsidR="00796EEB" w:rsidRPr="004E210C" w:rsidRDefault="00796EEB" w:rsidP="00BF6455">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FBCD94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AE8398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9F3EDD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DF876B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FEE74D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A051E5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4169DF5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15A9465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BA97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66A0B608" w14:textId="77777777" w:rsidR="00796EEB" w:rsidRPr="004E210C" w:rsidRDefault="00796EEB" w:rsidP="00BF6455">
            <w:pPr>
              <w:rPr>
                <w:sz w:val="20"/>
                <w:szCs w:val="20"/>
              </w:rPr>
            </w:pPr>
          </w:p>
        </w:tc>
        <w:tc>
          <w:tcPr>
            <w:tcW w:w="1844" w:type="dxa"/>
            <w:vMerge/>
            <w:tcBorders>
              <w:left w:val="single" w:sz="4" w:space="0" w:color="auto"/>
              <w:right w:val="single" w:sz="4" w:space="0" w:color="auto"/>
            </w:tcBorders>
          </w:tcPr>
          <w:p w14:paraId="3E744A84" w14:textId="77777777" w:rsidR="00796EEB" w:rsidRPr="004E210C" w:rsidRDefault="00796EEB" w:rsidP="00BF6455">
            <w:pPr>
              <w:pStyle w:val="ConsPlusCell"/>
              <w:rPr>
                <w:rFonts w:ascii="Times New Roman" w:hAnsi="Times New Roman" w:cs="Times New Roman"/>
              </w:rPr>
            </w:pPr>
          </w:p>
        </w:tc>
      </w:tr>
      <w:tr w:rsidR="00796EEB" w:rsidRPr="004E210C" w14:paraId="3979FD6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6B9817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5A91F4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7422C21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47C9C3B" w14:textId="77777777" w:rsidR="00796EEB" w:rsidRPr="004E210C" w:rsidRDefault="00796EEB" w:rsidP="00BF6455">
            <w:pPr>
              <w:jc w:val="center"/>
              <w:rPr>
                <w:sz w:val="20"/>
                <w:szCs w:val="20"/>
              </w:rPr>
            </w:pPr>
            <w:r w:rsidRPr="004E210C">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6B828655" w14:textId="77777777" w:rsidR="00796EEB" w:rsidRPr="004E210C" w:rsidRDefault="00796EEB" w:rsidP="00BF6455">
            <w:pPr>
              <w:jc w:val="center"/>
              <w:rPr>
                <w:sz w:val="20"/>
                <w:szCs w:val="20"/>
              </w:rPr>
            </w:pPr>
            <w:r w:rsidRPr="004E210C">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0968514F" w14:textId="77777777" w:rsidR="00796EEB" w:rsidRPr="004E210C" w:rsidRDefault="00796EEB" w:rsidP="00BF6455">
            <w:pPr>
              <w:jc w:val="center"/>
              <w:rPr>
                <w:sz w:val="20"/>
                <w:szCs w:val="20"/>
              </w:rPr>
            </w:pPr>
            <w:r w:rsidRPr="004E210C">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020402DE" w14:textId="77777777" w:rsidR="00796EEB" w:rsidRPr="004E210C" w:rsidRDefault="00796EEB" w:rsidP="00BF6455">
            <w:pPr>
              <w:jc w:val="center"/>
              <w:rPr>
                <w:sz w:val="20"/>
                <w:szCs w:val="20"/>
              </w:rPr>
            </w:pPr>
            <w:r w:rsidRPr="004E210C">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6EEEB6D8" w14:textId="77777777" w:rsidR="00796EEB" w:rsidRPr="004E210C" w:rsidRDefault="00796EEB" w:rsidP="00BF6455">
            <w:pPr>
              <w:jc w:val="center"/>
              <w:rPr>
                <w:sz w:val="20"/>
                <w:szCs w:val="20"/>
              </w:rPr>
            </w:pPr>
            <w:r w:rsidRPr="004E210C">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56E95F27"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1F42E1D"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99EB4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6EE4978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29501FC" w14:textId="77777777" w:rsidR="00796EEB" w:rsidRPr="004E210C" w:rsidRDefault="00796EEB" w:rsidP="00BF6455">
            <w:pPr>
              <w:pStyle w:val="ConsPlusCell"/>
              <w:rPr>
                <w:rFonts w:ascii="Times New Roman" w:hAnsi="Times New Roman" w:cs="Times New Roman"/>
              </w:rPr>
            </w:pPr>
          </w:p>
        </w:tc>
      </w:tr>
      <w:tr w:rsidR="00796EEB" w:rsidRPr="004E210C" w14:paraId="74710C0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FA747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52C73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8B1FFA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FA9354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96DEAE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D9F23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2F093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380806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3C9F283"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696D4C"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4892D10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36AD4C3" w14:textId="77777777" w:rsidR="00796EEB" w:rsidRPr="004E210C" w:rsidRDefault="00796EEB" w:rsidP="00BF6455">
            <w:pPr>
              <w:pStyle w:val="ConsPlusCell"/>
              <w:rPr>
                <w:rFonts w:ascii="Times New Roman" w:hAnsi="Times New Roman" w:cs="Times New Roman"/>
              </w:rPr>
            </w:pPr>
          </w:p>
        </w:tc>
      </w:tr>
      <w:tr w:rsidR="00796EEB" w:rsidRPr="004E210C" w14:paraId="70F81A0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FE7B54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721150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B30203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505E5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6409F7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31E92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DCB48E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AB797F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04C8E81"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3CD2B"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30E2D07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8639FDA" w14:textId="77777777" w:rsidR="00796EEB" w:rsidRPr="004E210C" w:rsidRDefault="00796EEB" w:rsidP="00BF6455">
            <w:pPr>
              <w:pStyle w:val="ConsPlusCell"/>
              <w:rPr>
                <w:rFonts w:ascii="Times New Roman" w:hAnsi="Times New Roman" w:cs="Times New Roman"/>
              </w:rPr>
            </w:pPr>
          </w:p>
        </w:tc>
      </w:tr>
      <w:tr w:rsidR="00796EEB" w:rsidRPr="004E210C" w14:paraId="67BA540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90B625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4C8C81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5B04F5A" w14:textId="77777777" w:rsidR="00796EEB" w:rsidRPr="004E210C" w:rsidRDefault="00796EEB" w:rsidP="00BF6455">
            <w:pPr>
              <w:jc w:val="center"/>
              <w:rPr>
                <w:sz w:val="20"/>
                <w:szCs w:val="20"/>
              </w:rPr>
            </w:pPr>
            <w:r w:rsidRPr="004E210C">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37E1105B" w14:textId="77777777" w:rsidR="00796EEB" w:rsidRPr="004E210C" w:rsidRDefault="00796EEB" w:rsidP="00BF6455">
            <w:pPr>
              <w:jc w:val="center"/>
              <w:rPr>
                <w:sz w:val="20"/>
                <w:szCs w:val="20"/>
              </w:rPr>
            </w:pPr>
            <w:r w:rsidRPr="004E210C">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503D32AC" w14:textId="77777777" w:rsidR="00796EEB" w:rsidRPr="004E210C" w:rsidRDefault="00796EEB" w:rsidP="00BF6455">
            <w:pPr>
              <w:jc w:val="center"/>
              <w:rPr>
                <w:sz w:val="20"/>
                <w:szCs w:val="20"/>
              </w:rPr>
            </w:pPr>
            <w:r w:rsidRPr="004E210C">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56CDD27D" w14:textId="77777777" w:rsidR="00796EEB" w:rsidRPr="004E210C" w:rsidRDefault="00796EEB" w:rsidP="00BF6455">
            <w:pPr>
              <w:jc w:val="center"/>
              <w:rPr>
                <w:sz w:val="20"/>
                <w:szCs w:val="20"/>
              </w:rPr>
            </w:pPr>
            <w:r w:rsidRPr="004E210C">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3110F5BB" w14:textId="77777777" w:rsidR="00796EEB" w:rsidRPr="004E210C" w:rsidRDefault="00796EEB" w:rsidP="00BF6455">
            <w:pPr>
              <w:jc w:val="center"/>
              <w:rPr>
                <w:sz w:val="20"/>
                <w:szCs w:val="20"/>
              </w:rPr>
            </w:pPr>
            <w:r w:rsidRPr="004E210C">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72AFC51F"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C2A2D52"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994C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456C948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18A7513" w14:textId="77777777" w:rsidR="00796EEB" w:rsidRPr="004E210C" w:rsidRDefault="00796EEB" w:rsidP="00BF6455">
            <w:pPr>
              <w:pStyle w:val="ConsPlusCell"/>
              <w:rPr>
                <w:rFonts w:ascii="Times New Roman" w:hAnsi="Times New Roman" w:cs="Times New Roman"/>
              </w:rPr>
            </w:pPr>
          </w:p>
        </w:tc>
      </w:tr>
      <w:tr w:rsidR="00796EEB" w:rsidRPr="004E210C" w14:paraId="3B2E442C"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236BA1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8E79A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CDE89A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52F70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9DA8B1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171E9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1FD5EE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02E617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E5CF542"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39C13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35B6257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7C7E879" w14:textId="77777777" w:rsidR="00796EEB" w:rsidRPr="004E210C" w:rsidRDefault="00796EEB" w:rsidP="00BF6455">
            <w:pPr>
              <w:pStyle w:val="ConsPlusCell"/>
              <w:rPr>
                <w:rFonts w:ascii="Times New Roman" w:hAnsi="Times New Roman" w:cs="Times New Roman"/>
              </w:rPr>
            </w:pPr>
          </w:p>
        </w:tc>
      </w:tr>
      <w:tr w:rsidR="00796EEB" w:rsidRPr="004E210C" w14:paraId="53B9D1CB"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8FA1A2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Спортивно-туристический слет работающей молодежи</w:t>
            </w:r>
          </w:p>
        </w:tc>
        <w:tc>
          <w:tcPr>
            <w:tcW w:w="1701" w:type="dxa"/>
            <w:tcBorders>
              <w:left w:val="single" w:sz="4" w:space="0" w:color="auto"/>
              <w:bottom w:val="single" w:sz="4" w:space="0" w:color="auto"/>
              <w:right w:val="single" w:sz="4" w:space="0" w:color="auto"/>
            </w:tcBorders>
            <w:shd w:val="clear" w:color="auto" w:fill="auto"/>
          </w:tcPr>
          <w:p w14:paraId="2DC9758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24AD7FC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F0AB0D5" w14:textId="77777777" w:rsidR="00796EEB" w:rsidRPr="004E210C" w:rsidRDefault="00796EEB" w:rsidP="00BF6455">
            <w:pPr>
              <w:jc w:val="center"/>
              <w:rPr>
                <w:sz w:val="20"/>
                <w:szCs w:val="20"/>
              </w:rPr>
            </w:pPr>
            <w:r w:rsidRPr="004E210C">
              <w:rPr>
                <w:sz w:val="20"/>
                <w:szCs w:val="20"/>
              </w:rPr>
              <w:t>65</w:t>
            </w:r>
          </w:p>
        </w:tc>
        <w:tc>
          <w:tcPr>
            <w:tcW w:w="992" w:type="dxa"/>
            <w:tcBorders>
              <w:left w:val="single" w:sz="4" w:space="0" w:color="auto"/>
              <w:bottom w:val="single" w:sz="4" w:space="0" w:color="auto"/>
              <w:right w:val="single" w:sz="4" w:space="0" w:color="auto"/>
            </w:tcBorders>
            <w:shd w:val="clear" w:color="auto" w:fill="auto"/>
          </w:tcPr>
          <w:p w14:paraId="482EAB2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169C85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37C07F" w14:textId="77777777" w:rsidR="00796EEB" w:rsidRPr="004E210C" w:rsidRDefault="00796EEB" w:rsidP="00BF6455">
            <w:pPr>
              <w:jc w:val="center"/>
              <w:rPr>
                <w:sz w:val="20"/>
                <w:szCs w:val="20"/>
              </w:rPr>
            </w:pPr>
            <w:r w:rsidRPr="004E210C">
              <w:rPr>
                <w:sz w:val="20"/>
                <w:szCs w:val="20"/>
              </w:rPr>
              <w:t>65</w:t>
            </w:r>
          </w:p>
        </w:tc>
        <w:tc>
          <w:tcPr>
            <w:tcW w:w="992" w:type="dxa"/>
            <w:tcBorders>
              <w:left w:val="single" w:sz="4" w:space="0" w:color="auto"/>
              <w:bottom w:val="single" w:sz="4" w:space="0" w:color="auto"/>
              <w:right w:val="single" w:sz="4" w:space="0" w:color="auto"/>
            </w:tcBorders>
            <w:shd w:val="clear" w:color="auto" w:fill="auto"/>
          </w:tcPr>
          <w:p w14:paraId="7FE08A85"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42F0DF8" w14:textId="77777777" w:rsidR="00796EEB" w:rsidRPr="004E210C" w:rsidRDefault="00796EEB" w:rsidP="00BF6455">
            <w:pPr>
              <w:jc w:val="center"/>
              <w:rPr>
                <w:sz w:val="20"/>
                <w:szCs w:val="20"/>
              </w:rPr>
            </w:pPr>
            <w:r w:rsidRPr="004E210C">
              <w:rPr>
                <w:sz w:val="20"/>
                <w:szCs w:val="20"/>
              </w:rPr>
              <w:t>65</w:t>
            </w:r>
          </w:p>
        </w:tc>
        <w:tc>
          <w:tcPr>
            <w:tcW w:w="1275" w:type="dxa"/>
            <w:tcBorders>
              <w:left w:val="single" w:sz="4" w:space="0" w:color="auto"/>
              <w:bottom w:val="single" w:sz="4" w:space="0" w:color="auto"/>
              <w:right w:val="single" w:sz="4" w:space="0" w:color="auto"/>
            </w:tcBorders>
            <w:shd w:val="clear" w:color="auto" w:fill="auto"/>
          </w:tcPr>
          <w:p w14:paraId="7C37D475" w14:textId="77777777" w:rsidR="00796EEB" w:rsidRPr="004E210C" w:rsidRDefault="00796EEB" w:rsidP="00BF6455">
            <w:pPr>
              <w:jc w:val="center"/>
              <w:rPr>
                <w:sz w:val="20"/>
                <w:szCs w:val="20"/>
              </w:rPr>
            </w:pPr>
            <w:r w:rsidRPr="004E210C">
              <w:rPr>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E85E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75</w:t>
            </w:r>
          </w:p>
        </w:tc>
        <w:tc>
          <w:tcPr>
            <w:tcW w:w="1133" w:type="dxa"/>
            <w:vMerge w:val="restart"/>
            <w:tcBorders>
              <w:left w:val="single" w:sz="4" w:space="0" w:color="auto"/>
              <w:right w:val="single" w:sz="4" w:space="0" w:color="auto"/>
            </w:tcBorders>
            <w:shd w:val="clear" w:color="auto" w:fill="auto"/>
          </w:tcPr>
          <w:p w14:paraId="67C33931" w14:textId="77777777" w:rsidR="00796EEB" w:rsidRPr="004E210C" w:rsidRDefault="00796EEB" w:rsidP="00BF6455">
            <w:pPr>
              <w:rPr>
                <w:sz w:val="20"/>
                <w:szCs w:val="20"/>
              </w:rPr>
            </w:pPr>
            <w:r w:rsidRPr="004E210C">
              <w:rPr>
                <w:sz w:val="20"/>
                <w:szCs w:val="20"/>
              </w:rPr>
              <w:t>МБУ «Дом молодёжи Куйбышевского района»</w:t>
            </w:r>
          </w:p>
        </w:tc>
        <w:tc>
          <w:tcPr>
            <w:tcW w:w="1844" w:type="dxa"/>
            <w:vMerge w:val="restart"/>
            <w:tcBorders>
              <w:left w:val="single" w:sz="4" w:space="0" w:color="auto"/>
              <w:right w:val="single" w:sz="4" w:space="0" w:color="auto"/>
            </w:tcBorders>
          </w:tcPr>
          <w:p w14:paraId="477603F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Участники слета – команды работающей молодёжи. </w:t>
            </w:r>
          </w:p>
          <w:p w14:paraId="1581E0B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ежегодное увеличение общего охвата участников слета.</w:t>
            </w:r>
          </w:p>
          <w:p w14:paraId="329572E4"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2022 – 65 человек,</w:t>
            </w:r>
          </w:p>
          <w:p w14:paraId="2A655C16"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2023 – 65 человек,</w:t>
            </w:r>
          </w:p>
          <w:p w14:paraId="0D8A87DF"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2024 – 70 человек,</w:t>
            </w:r>
          </w:p>
          <w:p w14:paraId="168B1B41"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2025 – 75 человек.</w:t>
            </w:r>
          </w:p>
          <w:p w14:paraId="71A14AA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общий охват участников слета   275 человек.</w:t>
            </w:r>
          </w:p>
        </w:tc>
      </w:tr>
      <w:tr w:rsidR="00796EEB" w:rsidRPr="004E210C" w14:paraId="77AE6DA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B22C9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065808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10FFEB6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4F6584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9A6A7A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97A095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9C5CC8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644493D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5E954E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6C31E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8C29BD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CE27BA6" w14:textId="77777777" w:rsidR="00796EEB" w:rsidRPr="004E210C" w:rsidRDefault="00796EEB" w:rsidP="00BF6455">
            <w:pPr>
              <w:pStyle w:val="ConsPlusCell"/>
              <w:rPr>
                <w:rFonts w:ascii="Times New Roman" w:hAnsi="Times New Roman" w:cs="Times New Roman"/>
              </w:rPr>
            </w:pPr>
          </w:p>
        </w:tc>
      </w:tr>
      <w:tr w:rsidR="00796EEB" w:rsidRPr="004E210C" w14:paraId="4319569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9B0FA5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5813D8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1A21BD4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B6836B3" w14:textId="77777777" w:rsidR="00796EEB" w:rsidRPr="004E210C" w:rsidRDefault="00796EEB" w:rsidP="00BF6455">
            <w:pPr>
              <w:jc w:val="center"/>
              <w:rPr>
                <w:sz w:val="20"/>
                <w:szCs w:val="20"/>
              </w:rPr>
            </w:pPr>
            <w:r w:rsidRPr="004E210C">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080730F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ED651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4B1D03" w14:textId="77777777" w:rsidR="00796EEB" w:rsidRPr="004E210C" w:rsidRDefault="00796EEB" w:rsidP="00BF6455">
            <w:pPr>
              <w:jc w:val="center"/>
              <w:rPr>
                <w:sz w:val="20"/>
                <w:szCs w:val="20"/>
              </w:rPr>
            </w:pPr>
            <w:r w:rsidRPr="004E210C">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58A4BBC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2C4AA45"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0DC4DEE7"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8027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4C741C3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D6B93FF" w14:textId="77777777" w:rsidR="00796EEB" w:rsidRPr="004E210C" w:rsidRDefault="00796EEB" w:rsidP="00BF6455">
            <w:pPr>
              <w:pStyle w:val="ConsPlusCell"/>
              <w:rPr>
                <w:rFonts w:ascii="Times New Roman" w:hAnsi="Times New Roman" w:cs="Times New Roman"/>
              </w:rPr>
            </w:pPr>
          </w:p>
        </w:tc>
      </w:tr>
      <w:tr w:rsidR="00796EEB" w:rsidRPr="004E210C" w14:paraId="4774967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E1B6DC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D4ED7A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4B457F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9F9C4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73C6D0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2F4F5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604172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5F9C6E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A50768A"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0782D"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6D6F53D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2F0B5A0" w14:textId="77777777" w:rsidR="00796EEB" w:rsidRPr="004E210C" w:rsidRDefault="00796EEB" w:rsidP="00BF6455">
            <w:pPr>
              <w:pStyle w:val="ConsPlusCell"/>
              <w:rPr>
                <w:rFonts w:ascii="Times New Roman" w:hAnsi="Times New Roman" w:cs="Times New Roman"/>
              </w:rPr>
            </w:pPr>
          </w:p>
        </w:tc>
      </w:tr>
      <w:tr w:rsidR="00796EEB" w:rsidRPr="004E210C" w14:paraId="366F827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EBD16D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2123A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D60607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6220B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08E7BE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33275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788B0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97A1FE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D278A29"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C102D"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6B355A8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8DFA2A5" w14:textId="77777777" w:rsidR="00796EEB" w:rsidRPr="004E210C" w:rsidRDefault="00796EEB" w:rsidP="00BF6455">
            <w:pPr>
              <w:pStyle w:val="ConsPlusCell"/>
              <w:rPr>
                <w:rFonts w:ascii="Times New Roman" w:hAnsi="Times New Roman" w:cs="Times New Roman"/>
              </w:rPr>
            </w:pPr>
          </w:p>
        </w:tc>
      </w:tr>
      <w:tr w:rsidR="00796EEB" w:rsidRPr="004E210C" w14:paraId="5D44EF1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EECBFB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B83709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C838283" w14:textId="77777777" w:rsidR="00796EEB" w:rsidRPr="004E210C" w:rsidRDefault="00796EEB" w:rsidP="00BF6455">
            <w:pPr>
              <w:jc w:val="center"/>
              <w:rPr>
                <w:sz w:val="20"/>
                <w:szCs w:val="20"/>
              </w:rPr>
            </w:pPr>
            <w:r w:rsidRPr="004E210C">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6C32A8C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E81447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2D4ECB" w14:textId="77777777" w:rsidR="00796EEB" w:rsidRPr="004E210C" w:rsidRDefault="00796EEB" w:rsidP="00BF6455">
            <w:pPr>
              <w:jc w:val="center"/>
              <w:rPr>
                <w:sz w:val="20"/>
                <w:szCs w:val="20"/>
              </w:rPr>
            </w:pPr>
            <w:r w:rsidRPr="004E210C">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1534A46E"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F94CBFB"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2A62229E"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D6D75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7A1043E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D09D533" w14:textId="77777777" w:rsidR="00796EEB" w:rsidRPr="004E210C" w:rsidRDefault="00796EEB" w:rsidP="00BF6455">
            <w:pPr>
              <w:pStyle w:val="ConsPlusCell"/>
              <w:rPr>
                <w:rFonts w:ascii="Times New Roman" w:hAnsi="Times New Roman" w:cs="Times New Roman"/>
              </w:rPr>
            </w:pPr>
          </w:p>
        </w:tc>
      </w:tr>
      <w:tr w:rsidR="00796EEB" w:rsidRPr="004E210C" w14:paraId="252FD191"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8958FA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CB530B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E1AD30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1E27EE"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DEEA96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E4D8D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605BF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8B5101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536F16A"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825AE"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3A2A6A9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0846F4F3" w14:textId="77777777" w:rsidR="00796EEB" w:rsidRPr="004E210C" w:rsidRDefault="00796EEB" w:rsidP="00BF6455">
            <w:pPr>
              <w:pStyle w:val="ConsPlusCell"/>
              <w:rPr>
                <w:rFonts w:ascii="Times New Roman" w:hAnsi="Times New Roman" w:cs="Times New Roman"/>
              </w:rPr>
            </w:pPr>
          </w:p>
        </w:tc>
      </w:tr>
      <w:tr w:rsidR="00796EEB" w:rsidRPr="004E210C" w14:paraId="0BA2CE32"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6875F80"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По итогам 1.1.3.</w:t>
            </w:r>
          </w:p>
        </w:tc>
        <w:tc>
          <w:tcPr>
            <w:tcW w:w="1701" w:type="dxa"/>
            <w:tcBorders>
              <w:left w:val="single" w:sz="4" w:space="0" w:color="auto"/>
              <w:bottom w:val="single" w:sz="4" w:space="0" w:color="auto"/>
              <w:right w:val="single" w:sz="4" w:space="0" w:color="auto"/>
            </w:tcBorders>
            <w:shd w:val="clear" w:color="auto" w:fill="auto"/>
          </w:tcPr>
          <w:p w14:paraId="0267715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5573E72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lastRenderedPageBreak/>
              <w:t>(ед. изм.)  человек</w:t>
            </w:r>
          </w:p>
        </w:tc>
        <w:tc>
          <w:tcPr>
            <w:tcW w:w="1134" w:type="dxa"/>
            <w:tcBorders>
              <w:left w:val="single" w:sz="4" w:space="0" w:color="auto"/>
              <w:bottom w:val="single" w:sz="4" w:space="0" w:color="auto"/>
              <w:right w:val="single" w:sz="4" w:space="0" w:color="auto"/>
            </w:tcBorders>
            <w:shd w:val="clear" w:color="auto" w:fill="auto"/>
          </w:tcPr>
          <w:p w14:paraId="5A77A720" w14:textId="77777777" w:rsidR="00796EEB" w:rsidRPr="004E210C" w:rsidRDefault="00796EEB" w:rsidP="00BF6455">
            <w:pPr>
              <w:jc w:val="center"/>
              <w:rPr>
                <w:sz w:val="20"/>
                <w:szCs w:val="20"/>
              </w:rPr>
            </w:pPr>
            <w:r w:rsidRPr="004E210C">
              <w:rPr>
                <w:sz w:val="20"/>
                <w:szCs w:val="20"/>
              </w:rPr>
              <w:lastRenderedPageBreak/>
              <w:t>1415</w:t>
            </w:r>
          </w:p>
        </w:tc>
        <w:tc>
          <w:tcPr>
            <w:tcW w:w="992" w:type="dxa"/>
            <w:tcBorders>
              <w:left w:val="single" w:sz="4" w:space="0" w:color="auto"/>
              <w:bottom w:val="single" w:sz="4" w:space="0" w:color="auto"/>
              <w:right w:val="single" w:sz="4" w:space="0" w:color="auto"/>
            </w:tcBorders>
            <w:shd w:val="clear" w:color="auto" w:fill="auto"/>
          </w:tcPr>
          <w:p w14:paraId="3B534CF1" w14:textId="77777777" w:rsidR="00796EEB" w:rsidRPr="004E210C" w:rsidRDefault="00796EEB" w:rsidP="00BF6455">
            <w:pPr>
              <w:jc w:val="center"/>
              <w:rPr>
                <w:sz w:val="20"/>
                <w:szCs w:val="20"/>
              </w:rPr>
            </w:pPr>
            <w:r w:rsidRPr="004E210C">
              <w:rPr>
                <w:sz w:val="20"/>
                <w:szCs w:val="20"/>
              </w:rPr>
              <w:t>50</w:t>
            </w:r>
          </w:p>
        </w:tc>
        <w:tc>
          <w:tcPr>
            <w:tcW w:w="993" w:type="dxa"/>
            <w:tcBorders>
              <w:left w:val="single" w:sz="4" w:space="0" w:color="auto"/>
              <w:bottom w:val="single" w:sz="4" w:space="0" w:color="auto"/>
              <w:right w:val="single" w:sz="4" w:space="0" w:color="auto"/>
            </w:tcBorders>
            <w:shd w:val="clear" w:color="auto" w:fill="auto"/>
          </w:tcPr>
          <w:p w14:paraId="05BB9CFC"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09822473" w14:textId="77777777" w:rsidR="00796EEB" w:rsidRPr="004E210C" w:rsidRDefault="00796EEB" w:rsidP="00BF6455">
            <w:pPr>
              <w:jc w:val="center"/>
              <w:rPr>
                <w:sz w:val="20"/>
                <w:szCs w:val="20"/>
              </w:rPr>
            </w:pPr>
            <w:r w:rsidRPr="004E210C">
              <w:rPr>
                <w:sz w:val="20"/>
                <w:szCs w:val="20"/>
              </w:rPr>
              <w:t>765</w:t>
            </w:r>
          </w:p>
        </w:tc>
        <w:tc>
          <w:tcPr>
            <w:tcW w:w="992" w:type="dxa"/>
            <w:tcBorders>
              <w:left w:val="single" w:sz="4" w:space="0" w:color="auto"/>
              <w:bottom w:val="single" w:sz="4" w:space="0" w:color="auto"/>
              <w:right w:val="single" w:sz="4" w:space="0" w:color="auto"/>
            </w:tcBorders>
            <w:shd w:val="clear" w:color="auto" w:fill="auto"/>
          </w:tcPr>
          <w:p w14:paraId="60BD0C65" w14:textId="77777777" w:rsidR="00796EEB" w:rsidRPr="004E210C" w:rsidRDefault="00796EEB" w:rsidP="00BF6455">
            <w:pPr>
              <w:jc w:val="center"/>
              <w:rPr>
                <w:sz w:val="20"/>
                <w:szCs w:val="20"/>
              </w:rPr>
            </w:pPr>
            <w:r w:rsidRPr="004E210C">
              <w:rPr>
                <w:sz w:val="20"/>
                <w:szCs w:val="20"/>
              </w:rPr>
              <w:t>550</w:t>
            </w:r>
          </w:p>
        </w:tc>
        <w:tc>
          <w:tcPr>
            <w:tcW w:w="1276" w:type="dxa"/>
            <w:gridSpan w:val="2"/>
            <w:tcBorders>
              <w:left w:val="single" w:sz="4" w:space="0" w:color="auto"/>
              <w:bottom w:val="single" w:sz="4" w:space="0" w:color="auto"/>
              <w:right w:val="single" w:sz="4" w:space="0" w:color="auto"/>
            </w:tcBorders>
            <w:shd w:val="clear" w:color="auto" w:fill="auto"/>
          </w:tcPr>
          <w:p w14:paraId="4F915682" w14:textId="77777777" w:rsidR="00796EEB" w:rsidRPr="004E210C" w:rsidRDefault="00796EEB" w:rsidP="00BF6455">
            <w:pPr>
              <w:jc w:val="center"/>
              <w:rPr>
                <w:sz w:val="20"/>
                <w:szCs w:val="20"/>
              </w:rPr>
            </w:pPr>
            <w:r w:rsidRPr="004E210C">
              <w:rPr>
                <w:sz w:val="20"/>
                <w:szCs w:val="20"/>
              </w:rPr>
              <w:t>1455</w:t>
            </w:r>
          </w:p>
        </w:tc>
        <w:tc>
          <w:tcPr>
            <w:tcW w:w="1275" w:type="dxa"/>
            <w:tcBorders>
              <w:left w:val="single" w:sz="4" w:space="0" w:color="auto"/>
              <w:bottom w:val="single" w:sz="4" w:space="0" w:color="auto"/>
              <w:right w:val="single" w:sz="4" w:space="0" w:color="auto"/>
            </w:tcBorders>
            <w:shd w:val="clear" w:color="auto" w:fill="auto"/>
          </w:tcPr>
          <w:p w14:paraId="15B08E93" w14:textId="77777777" w:rsidR="00796EEB" w:rsidRPr="004E210C" w:rsidRDefault="00796EEB" w:rsidP="00BF6455">
            <w:pPr>
              <w:jc w:val="center"/>
              <w:rPr>
                <w:sz w:val="20"/>
                <w:szCs w:val="20"/>
              </w:rPr>
            </w:pPr>
            <w:r w:rsidRPr="004E210C">
              <w:rPr>
                <w:sz w:val="20"/>
                <w:szCs w:val="20"/>
              </w:rPr>
              <w:t>1485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5A4C9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1510</w:t>
            </w:r>
          </w:p>
        </w:tc>
        <w:tc>
          <w:tcPr>
            <w:tcW w:w="1133" w:type="dxa"/>
            <w:tcBorders>
              <w:left w:val="single" w:sz="4" w:space="0" w:color="auto"/>
              <w:bottom w:val="single" w:sz="4" w:space="0" w:color="auto"/>
              <w:right w:val="single" w:sz="4" w:space="0" w:color="auto"/>
            </w:tcBorders>
            <w:shd w:val="clear" w:color="auto" w:fill="auto"/>
          </w:tcPr>
          <w:p w14:paraId="7039C0C7" w14:textId="77777777" w:rsidR="00796EEB" w:rsidRPr="004E210C" w:rsidRDefault="00796EEB" w:rsidP="00BF6455">
            <w:pPr>
              <w:pStyle w:val="ConsPlusCell"/>
              <w:rPr>
                <w:rFonts w:ascii="Times New Roman" w:hAnsi="Times New Roman" w:cs="Times New Roman"/>
              </w:rPr>
            </w:pPr>
          </w:p>
        </w:tc>
        <w:tc>
          <w:tcPr>
            <w:tcW w:w="1844" w:type="dxa"/>
            <w:vMerge w:val="restart"/>
            <w:tcBorders>
              <w:left w:val="single" w:sz="4" w:space="0" w:color="auto"/>
              <w:right w:val="single" w:sz="4" w:space="0" w:color="auto"/>
            </w:tcBorders>
          </w:tcPr>
          <w:p w14:paraId="72A596C3" w14:textId="77777777" w:rsidR="00796EEB" w:rsidRPr="004E210C" w:rsidRDefault="00796EEB" w:rsidP="00BF6455">
            <w:pPr>
              <w:jc w:val="both"/>
              <w:rPr>
                <w:sz w:val="20"/>
                <w:szCs w:val="20"/>
              </w:rPr>
            </w:pPr>
            <w:r w:rsidRPr="004E210C">
              <w:rPr>
                <w:sz w:val="20"/>
                <w:szCs w:val="20"/>
              </w:rPr>
              <w:t xml:space="preserve">Планируется проведение </w:t>
            </w:r>
            <w:r w:rsidRPr="004E210C">
              <w:rPr>
                <w:sz w:val="20"/>
                <w:szCs w:val="20"/>
              </w:rPr>
              <w:lastRenderedPageBreak/>
              <w:t>мероприятий, направленных на пропаганду ЗОЖ и профилактику асоциального проявления в молодёжной среде.   Предполагаемое количество вовлечённых 5865 человек:</w:t>
            </w:r>
          </w:p>
          <w:p w14:paraId="5595BC70" w14:textId="77777777" w:rsidR="00796EEB" w:rsidRPr="004E210C" w:rsidRDefault="00796EEB" w:rsidP="00BF6455">
            <w:pPr>
              <w:jc w:val="both"/>
              <w:rPr>
                <w:sz w:val="20"/>
                <w:szCs w:val="20"/>
              </w:rPr>
            </w:pPr>
            <w:r w:rsidRPr="004E210C">
              <w:rPr>
                <w:sz w:val="20"/>
                <w:szCs w:val="20"/>
              </w:rPr>
              <w:t>2022 – 1415 человек,</w:t>
            </w:r>
          </w:p>
          <w:p w14:paraId="6C6AE96E" w14:textId="77777777" w:rsidR="00796EEB" w:rsidRPr="004E210C" w:rsidRDefault="00796EEB" w:rsidP="00BF6455">
            <w:pPr>
              <w:jc w:val="both"/>
              <w:rPr>
                <w:sz w:val="20"/>
                <w:szCs w:val="20"/>
              </w:rPr>
            </w:pPr>
            <w:r w:rsidRPr="004E210C">
              <w:rPr>
                <w:sz w:val="20"/>
                <w:szCs w:val="20"/>
              </w:rPr>
              <w:t>2023 - 1455 человек,</w:t>
            </w:r>
          </w:p>
          <w:p w14:paraId="5C8A0B82" w14:textId="77777777" w:rsidR="00796EEB" w:rsidRPr="004E210C" w:rsidRDefault="00796EEB" w:rsidP="00BF6455">
            <w:pPr>
              <w:jc w:val="both"/>
              <w:rPr>
                <w:sz w:val="20"/>
                <w:szCs w:val="20"/>
              </w:rPr>
            </w:pPr>
            <w:r w:rsidRPr="004E210C">
              <w:rPr>
                <w:sz w:val="20"/>
                <w:szCs w:val="20"/>
              </w:rPr>
              <w:t>2024 – 1485 человек,</w:t>
            </w:r>
          </w:p>
          <w:p w14:paraId="36E85F7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1510 человек.</w:t>
            </w:r>
          </w:p>
        </w:tc>
      </w:tr>
      <w:tr w:rsidR="00796EEB" w:rsidRPr="004E210C" w14:paraId="0F9C632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FCCFA9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5B6C6C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7FF3A7A9" w14:textId="77777777" w:rsidR="00796EEB" w:rsidRPr="004E210C" w:rsidRDefault="00796EEB" w:rsidP="00BF6455">
            <w:pPr>
              <w:jc w:val="center"/>
              <w:rPr>
                <w:sz w:val="20"/>
                <w:szCs w:val="20"/>
              </w:rPr>
            </w:pPr>
            <w:r w:rsidRPr="004E210C">
              <w:rPr>
                <w:sz w:val="20"/>
                <w:szCs w:val="20"/>
              </w:rPr>
              <w:t>71,0</w:t>
            </w:r>
          </w:p>
        </w:tc>
        <w:tc>
          <w:tcPr>
            <w:tcW w:w="992" w:type="dxa"/>
            <w:tcBorders>
              <w:left w:val="single" w:sz="4" w:space="0" w:color="auto"/>
              <w:bottom w:val="single" w:sz="4" w:space="0" w:color="auto"/>
              <w:right w:val="single" w:sz="4" w:space="0" w:color="auto"/>
            </w:tcBorders>
            <w:shd w:val="clear" w:color="auto" w:fill="auto"/>
          </w:tcPr>
          <w:p w14:paraId="4173FE99" w14:textId="77777777" w:rsidR="00796EEB" w:rsidRPr="004E210C" w:rsidRDefault="00796EEB" w:rsidP="00BF6455">
            <w:pPr>
              <w:jc w:val="center"/>
              <w:rPr>
                <w:sz w:val="20"/>
                <w:szCs w:val="20"/>
              </w:rPr>
            </w:pPr>
            <w:r w:rsidRPr="004E210C">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19FB0555" w14:textId="77777777" w:rsidR="00796EEB" w:rsidRPr="004E210C" w:rsidRDefault="00796EEB" w:rsidP="00BF6455">
            <w:pPr>
              <w:jc w:val="center"/>
              <w:rPr>
                <w:sz w:val="20"/>
                <w:szCs w:val="20"/>
              </w:rPr>
            </w:pPr>
            <w:r w:rsidRPr="004E210C">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4E0847DF" w14:textId="77777777" w:rsidR="00796EEB" w:rsidRPr="004E210C" w:rsidRDefault="00796EEB" w:rsidP="00BF6455">
            <w:pPr>
              <w:jc w:val="center"/>
              <w:rPr>
                <w:sz w:val="20"/>
                <w:szCs w:val="20"/>
              </w:rPr>
            </w:pPr>
            <w:r w:rsidRPr="004E210C">
              <w:rPr>
                <w:sz w:val="20"/>
                <w:szCs w:val="20"/>
              </w:rPr>
              <w:t>44,0</w:t>
            </w:r>
          </w:p>
        </w:tc>
        <w:tc>
          <w:tcPr>
            <w:tcW w:w="992" w:type="dxa"/>
            <w:tcBorders>
              <w:left w:val="single" w:sz="4" w:space="0" w:color="auto"/>
              <w:bottom w:val="single" w:sz="4" w:space="0" w:color="auto"/>
              <w:right w:val="single" w:sz="4" w:space="0" w:color="auto"/>
            </w:tcBorders>
            <w:shd w:val="clear" w:color="auto" w:fill="auto"/>
          </w:tcPr>
          <w:p w14:paraId="2EBA267B" w14:textId="77777777" w:rsidR="00796EEB" w:rsidRPr="004E210C" w:rsidRDefault="00796EEB" w:rsidP="00BF6455">
            <w:pPr>
              <w:jc w:val="center"/>
              <w:rPr>
                <w:sz w:val="20"/>
                <w:szCs w:val="20"/>
              </w:rPr>
            </w:pPr>
            <w:r w:rsidRPr="004E210C">
              <w:rPr>
                <w:sz w:val="20"/>
                <w:szCs w:val="20"/>
              </w:rPr>
              <w:t>22,0</w:t>
            </w:r>
          </w:p>
        </w:tc>
        <w:tc>
          <w:tcPr>
            <w:tcW w:w="1276" w:type="dxa"/>
            <w:gridSpan w:val="2"/>
            <w:tcBorders>
              <w:left w:val="single" w:sz="4" w:space="0" w:color="auto"/>
              <w:bottom w:val="single" w:sz="4" w:space="0" w:color="auto"/>
              <w:right w:val="single" w:sz="4" w:space="0" w:color="auto"/>
            </w:tcBorders>
            <w:shd w:val="clear" w:color="auto" w:fill="auto"/>
          </w:tcPr>
          <w:p w14:paraId="366308D0"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055DC05"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E6781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4C9A071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C0FA792" w14:textId="77777777" w:rsidR="00796EEB" w:rsidRPr="004E210C" w:rsidRDefault="00796EEB" w:rsidP="00BF6455">
            <w:pPr>
              <w:pStyle w:val="ConsPlusCell"/>
              <w:rPr>
                <w:rFonts w:ascii="Times New Roman" w:hAnsi="Times New Roman" w:cs="Times New Roman"/>
              </w:rPr>
            </w:pPr>
          </w:p>
        </w:tc>
      </w:tr>
      <w:tr w:rsidR="00796EEB" w:rsidRPr="004E210C" w14:paraId="20A910E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D95BF1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4CFC37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18AB9C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205990E"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BCD636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16C7FC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6DCE3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18C787B"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4F6ED7C"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018FFA"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6FD532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F6C814C" w14:textId="77777777" w:rsidR="00796EEB" w:rsidRPr="004E210C" w:rsidRDefault="00796EEB" w:rsidP="00BF6455">
            <w:pPr>
              <w:pStyle w:val="ConsPlusCell"/>
              <w:rPr>
                <w:rFonts w:ascii="Times New Roman" w:hAnsi="Times New Roman" w:cs="Times New Roman"/>
              </w:rPr>
            </w:pPr>
          </w:p>
        </w:tc>
      </w:tr>
      <w:tr w:rsidR="00796EEB" w:rsidRPr="004E210C" w14:paraId="3855AD5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0FB6FE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8FFB00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411CE1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1C53B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BC4B45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47B9D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B20C9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F9A6E6D"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28B1673"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9253A"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745E7A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FD5CE3C" w14:textId="77777777" w:rsidR="00796EEB" w:rsidRPr="004E210C" w:rsidRDefault="00796EEB" w:rsidP="00BF6455">
            <w:pPr>
              <w:pStyle w:val="ConsPlusCell"/>
              <w:rPr>
                <w:rFonts w:ascii="Times New Roman" w:hAnsi="Times New Roman" w:cs="Times New Roman"/>
              </w:rPr>
            </w:pPr>
          </w:p>
        </w:tc>
      </w:tr>
      <w:tr w:rsidR="00796EEB" w:rsidRPr="004E210C" w14:paraId="68392BA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9E7986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4CE914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3A8B6FA" w14:textId="77777777" w:rsidR="00796EEB" w:rsidRPr="004E210C" w:rsidRDefault="00796EEB" w:rsidP="00BF6455">
            <w:pPr>
              <w:jc w:val="center"/>
              <w:rPr>
                <w:sz w:val="20"/>
                <w:szCs w:val="20"/>
              </w:rPr>
            </w:pPr>
            <w:r w:rsidRPr="004E210C">
              <w:rPr>
                <w:sz w:val="20"/>
                <w:szCs w:val="20"/>
              </w:rPr>
              <w:t>71,0</w:t>
            </w:r>
          </w:p>
        </w:tc>
        <w:tc>
          <w:tcPr>
            <w:tcW w:w="992" w:type="dxa"/>
            <w:tcBorders>
              <w:left w:val="single" w:sz="4" w:space="0" w:color="auto"/>
              <w:bottom w:val="single" w:sz="4" w:space="0" w:color="auto"/>
              <w:right w:val="single" w:sz="4" w:space="0" w:color="auto"/>
            </w:tcBorders>
            <w:shd w:val="clear" w:color="auto" w:fill="auto"/>
          </w:tcPr>
          <w:p w14:paraId="4A80484C" w14:textId="77777777" w:rsidR="00796EEB" w:rsidRPr="004E210C" w:rsidRDefault="00796EEB" w:rsidP="00BF6455">
            <w:pPr>
              <w:jc w:val="center"/>
              <w:rPr>
                <w:sz w:val="20"/>
                <w:szCs w:val="20"/>
              </w:rPr>
            </w:pPr>
            <w:r w:rsidRPr="004E210C">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36625D48" w14:textId="77777777" w:rsidR="00796EEB" w:rsidRPr="004E210C" w:rsidRDefault="00796EEB" w:rsidP="00BF6455">
            <w:pPr>
              <w:jc w:val="center"/>
              <w:rPr>
                <w:sz w:val="20"/>
                <w:szCs w:val="20"/>
              </w:rPr>
            </w:pPr>
            <w:r w:rsidRPr="004E210C">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76A16C8B" w14:textId="77777777" w:rsidR="00796EEB" w:rsidRPr="004E210C" w:rsidRDefault="00796EEB" w:rsidP="00BF6455">
            <w:pPr>
              <w:jc w:val="center"/>
              <w:rPr>
                <w:sz w:val="20"/>
                <w:szCs w:val="20"/>
              </w:rPr>
            </w:pPr>
            <w:r w:rsidRPr="004E210C">
              <w:rPr>
                <w:sz w:val="20"/>
                <w:szCs w:val="20"/>
              </w:rPr>
              <w:t>44,0</w:t>
            </w:r>
          </w:p>
        </w:tc>
        <w:tc>
          <w:tcPr>
            <w:tcW w:w="992" w:type="dxa"/>
            <w:tcBorders>
              <w:left w:val="single" w:sz="4" w:space="0" w:color="auto"/>
              <w:bottom w:val="single" w:sz="4" w:space="0" w:color="auto"/>
              <w:right w:val="single" w:sz="4" w:space="0" w:color="auto"/>
            </w:tcBorders>
            <w:shd w:val="clear" w:color="auto" w:fill="auto"/>
          </w:tcPr>
          <w:p w14:paraId="29CE0516" w14:textId="77777777" w:rsidR="00796EEB" w:rsidRPr="004E210C" w:rsidRDefault="00796EEB" w:rsidP="00BF6455">
            <w:pPr>
              <w:jc w:val="center"/>
              <w:rPr>
                <w:sz w:val="20"/>
                <w:szCs w:val="20"/>
              </w:rPr>
            </w:pPr>
            <w:r w:rsidRPr="004E210C">
              <w:rPr>
                <w:sz w:val="20"/>
                <w:szCs w:val="20"/>
              </w:rPr>
              <w:t>22,0</w:t>
            </w:r>
          </w:p>
        </w:tc>
        <w:tc>
          <w:tcPr>
            <w:tcW w:w="1276" w:type="dxa"/>
            <w:gridSpan w:val="2"/>
            <w:tcBorders>
              <w:left w:val="single" w:sz="4" w:space="0" w:color="auto"/>
              <w:bottom w:val="single" w:sz="4" w:space="0" w:color="auto"/>
              <w:right w:val="single" w:sz="4" w:space="0" w:color="auto"/>
            </w:tcBorders>
            <w:shd w:val="clear" w:color="auto" w:fill="auto"/>
          </w:tcPr>
          <w:p w14:paraId="5FA5E8BE"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ADEB35C"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3D7A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5EC58FB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C273C17" w14:textId="77777777" w:rsidR="00796EEB" w:rsidRPr="004E210C" w:rsidRDefault="00796EEB" w:rsidP="00BF6455">
            <w:pPr>
              <w:pStyle w:val="ConsPlusCell"/>
              <w:rPr>
                <w:rFonts w:ascii="Times New Roman" w:hAnsi="Times New Roman" w:cs="Times New Roman"/>
              </w:rPr>
            </w:pPr>
          </w:p>
        </w:tc>
      </w:tr>
      <w:tr w:rsidR="00796EEB" w:rsidRPr="004E210C" w14:paraId="0F907ECA"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44D663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85701B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CE9396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4AC95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21A70D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687D7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A30EE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47ED237"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05340DA"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BBFDE"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32C64D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39265B7C" w14:textId="77777777" w:rsidR="00796EEB" w:rsidRPr="004E210C" w:rsidRDefault="00796EEB" w:rsidP="00BF6455">
            <w:pPr>
              <w:pStyle w:val="ConsPlusCell"/>
              <w:rPr>
                <w:rFonts w:ascii="Times New Roman" w:hAnsi="Times New Roman" w:cs="Times New Roman"/>
              </w:rPr>
            </w:pPr>
          </w:p>
        </w:tc>
      </w:tr>
      <w:tr w:rsidR="00796EEB" w:rsidRPr="004E210C" w14:paraId="41E1F1CB" w14:textId="77777777" w:rsidTr="00BF6455">
        <w:trPr>
          <w:gridAfter w:val="11"/>
          <w:wAfter w:w="15883" w:type="dxa"/>
          <w:trHeight w:val="265"/>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355CBD96"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1.1.4. Формирование культуры семейных отношений в молодежной среде</w:t>
            </w:r>
          </w:p>
        </w:tc>
      </w:tr>
      <w:tr w:rsidR="00796EEB" w:rsidRPr="004E210C" w14:paraId="3DDF4D3E"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405CB7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День защиты детей</w:t>
            </w:r>
          </w:p>
        </w:tc>
        <w:tc>
          <w:tcPr>
            <w:tcW w:w="1701" w:type="dxa"/>
            <w:tcBorders>
              <w:left w:val="single" w:sz="4" w:space="0" w:color="auto"/>
              <w:bottom w:val="single" w:sz="4" w:space="0" w:color="auto"/>
              <w:right w:val="single" w:sz="4" w:space="0" w:color="auto"/>
            </w:tcBorders>
            <w:shd w:val="clear" w:color="auto" w:fill="auto"/>
          </w:tcPr>
          <w:p w14:paraId="3D5B827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7AA8570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71FC545"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08DFA92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6A1DA2"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0CFF941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E1E23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BB05556" w14:textId="77777777" w:rsidR="00796EEB" w:rsidRPr="004E210C" w:rsidRDefault="00796EEB" w:rsidP="00BF6455">
            <w:pPr>
              <w:jc w:val="center"/>
              <w:rPr>
                <w:sz w:val="20"/>
                <w:szCs w:val="20"/>
              </w:rPr>
            </w:pPr>
            <w:r w:rsidRPr="004E210C">
              <w:rPr>
                <w:sz w:val="20"/>
                <w:szCs w:val="20"/>
              </w:rPr>
              <w:t>180</w:t>
            </w:r>
          </w:p>
        </w:tc>
        <w:tc>
          <w:tcPr>
            <w:tcW w:w="1275" w:type="dxa"/>
            <w:tcBorders>
              <w:left w:val="single" w:sz="4" w:space="0" w:color="auto"/>
              <w:bottom w:val="single" w:sz="4" w:space="0" w:color="auto"/>
              <w:right w:val="single" w:sz="4" w:space="0" w:color="auto"/>
            </w:tcBorders>
            <w:shd w:val="clear" w:color="auto" w:fill="auto"/>
          </w:tcPr>
          <w:p w14:paraId="46C699A9" w14:textId="77777777" w:rsidR="00796EEB" w:rsidRPr="004E210C" w:rsidRDefault="00796EEB" w:rsidP="00BF6455">
            <w:pPr>
              <w:jc w:val="center"/>
              <w:rPr>
                <w:sz w:val="20"/>
                <w:szCs w:val="20"/>
              </w:rPr>
            </w:pPr>
            <w:r w:rsidRPr="004E210C">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01C4E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220</w:t>
            </w:r>
          </w:p>
        </w:tc>
        <w:tc>
          <w:tcPr>
            <w:tcW w:w="1133" w:type="dxa"/>
            <w:vMerge w:val="restart"/>
            <w:tcBorders>
              <w:left w:val="single" w:sz="4" w:space="0" w:color="auto"/>
              <w:right w:val="single" w:sz="4" w:space="0" w:color="auto"/>
            </w:tcBorders>
            <w:shd w:val="clear" w:color="auto" w:fill="auto"/>
          </w:tcPr>
          <w:p w14:paraId="7AECC4C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68473E0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Культурно-досуговые, развлекательные, спортивные мероприятия на территории сельских поселений.</w:t>
            </w:r>
          </w:p>
          <w:p w14:paraId="10242E26"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ежегодное увеличение количества детей, вовлечённых в мероприятия.</w:t>
            </w:r>
          </w:p>
          <w:p w14:paraId="570B2ED6"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2022 – 150 человек,</w:t>
            </w:r>
          </w:p>
          <w:p w14:paraId="6310A912"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2023 – 180 человек,</w:t>
            </w:r>
          </w:p>
          <w:p w14:paraId="113315DF"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2024 – 200 человек,</w:t>
            </w:r>
          </w:p>
          <w:p w14:paraId="6FDAC8ED"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2025 – 220 человек.</w:t>
            </w:r>
          </w:p>
          <w:p w14:paraId="375B1FC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Предполагается </w:t>
            </w:r>
            <w:r w:rsidRPr="004E210C">
              <w:rPr>
                <w:rFonts w:ascii="Times New Roman" w:hAnsi="Times New Roman" w:cs="Times New Roman"/>
              </w:rPr>
              <w:lastRenderedPageBreak/>
              <w:t>участие 750 человек.</w:t>
            </w:r>
          </w:p>
        </w:tc>
      </w:tr>
      <w:tr w:rsidR="00796EEB" w:rsidRPr="004E210C" w14:paraId="7B3411C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AA31A9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E3FEF3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15C9F5F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FECDEE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D3091F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B5CC4B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0F3705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162A1EA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8E71DC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F0FB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10BB81C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46D9685" w14:textId="77777777" w:rsidR="00796EEB" w:rsidRPr="004E210C" w:rsidRDefault="00796EEB" w:rsidP="00BF6455">
            <w:pPr>
              <w:pStyle w:val="ConsPlusCell"/>
              <w:rPr>
                <w:rFonts w:ascii="Times New Roman" w:hAnsi="Times New Roman" w:cs="Times New Roman"/>
              </w:rPr>
            </w:pPr>
          </w:p>
        </w:tc>
      </w:tr>
      <w:tr w:rsidR="00796EEB" w:rsidRPr="004E210C" w14:paraId="6547055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9AF89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F4008C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469DBC8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C560851"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7B89E8A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4AE8D8D"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6779606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674CF0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A35FC95"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427A1D7"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789A6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10C877C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5A8BC26" w14:textId="77777777" w:rsidR="00796EEB" w:rsidRPr="004E210C" w:rsidRDefault="00796EEB" w:rsidP="00BF6455">
            <w:pPr>
              <w:pStyle w:val="ConsPlusCell"/>
              <w:rPr>
                <w:rFonts w:ascii="Times New Roman" w:hAnsi="Times New Roman" w:cs="Times New Roman"/>
              </w:rPr>
            </w:pPr>
          </w:p>
        </w:tc>
      </w:tr>
      <w:tr w:rsidR="00796EEB" w:rsidRPr="004E210C" w14:paraId="18E1FA7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0A517C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88EDF9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C24DF6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9B3EB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7C1093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8B083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C767F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7EC7933"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5F266C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DC48C"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0B4A0A0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2704A5F" w14:textId="77777777" w:rsidR="00796EEB" w:rsidRPr="004E210C" w:rsidRDefault="00796EEB" w:rsidP="00BF6455">
            <w:pPr>
              <w:pStyle w:val="ConsPlusCell"/>
              <w:rPr>
                <w:rFonts w:ascii="Times New Roman" w:hAnsi="Times New Roman" w:cs="Times New Roman"/>
              </w:rPr>
            </w:pPr>
          </w:p>
        </w:tc>
      </w:tr>
      <w:tr w:rsidR="00796EEB" w:rsidRPr="004E210C" w14:paraId="52CEDBB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051E2B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074927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3242B0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93D48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B4C49B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8B46D5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D43CB5"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529E73D"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398CFD3"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9A221"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777D829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5088479" w14:textId="77777777" w:rsidR="00796EEB" w:rsidRPr="004E210C" w:rsidRDefault="00796EEB" w:rsidP="00BF6455">
            <w:pPr>
              <w:pStyle w:val="ConsPlusCell"/>
              <w:rPr>
                <w:rFonts w:ascii="Times New Roman" w:hAnsi="Times New Roman" w:cs="Times New Roman"/>
              </w:rPr>
            </w:pPr>
          </w:p>
        </w:tc>
      </w:tr>
      <w:tr w:rsidR="00796EEB" w:rsidRPr="004E210C" w14:paraId="20B60EF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4CFD97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4D5955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0CF543E"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0CDFB15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CA3B9EF"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302109C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E80C5D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D3201C6"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27AE5C3"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D6C1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6B7965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C0ED960" w14:textId="77777777" w:rsidR="00796EEB" w:rsidRPr="004E210C" w:rsidRDefault="00796EEB" w:rsidP="00BF6455">
            <w:pPr>
              <w:pStyle w:val="ConsPlusCell"/>
              <w:rPr>
                <w:rFonts w:ascii="Times New Roman" w:hAnsi="Times New Roman" w:cs="Times New Roman"/>
              </w:rPr>
            </w:pPr>
          </w:p>
        </w:tc>
      </w:tr>
      <w:tr w:rsidR="00796EEB" w:rsidRPr="004E210C" w14:paraId="37217A06"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3680FF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A38429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B5FF4A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3A457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587140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186D2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1FF00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248BA6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B23C42D"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9EC8E"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164E75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370ADF33" w14:textId="77777777" w:rsidR="00796EEB" w:rsidRPr="004E210C" w:rsidRDefault="00796EEB" w:rsidP="00BF6455">
            <w:pPr>
              <w:pStyle w:val="ConsPlusCell"/>
              <w:rPr>
                <w:rFonts w:ascii="Times New Roman" w:hAnsi="Times New Roman" w:cs="Times New Roman"/>
              </w:rPr>
            </w:pPr>
          </w:p>
        </w:tc>
      </w:tr>
      <w:tr w:rsidR="00796EEB" w:rsidRPr="004E210C" w14:paraId="1EAA2488"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A53117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Акция «Ромашковое поле»</w:t>
            </w:r>
          </w:p>
        </w:tc>
        <w:tc>
          <w:tcPr>
            <w:tcW w:w="1701" w:type="dxa"/>
            <w:tcBorders>
              <w:left w:val="single" w:sz="4" w:space="0" w:color="auto"/>
              <w:bottom w:val="single" w:sz="4" w:space="0" w:color="auto"/>
              <w:right w:val="single" w:sz="4" w:space="0" w:color="auto"/>
            </w:tcBorders>
            <w:shd w:val="clear" w:color="auto" w:fill="auto"/>
          </w:tcPr>
          <w:p w14:paraId="7FD2FC6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5C297E9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EE94C6E" w14:textId="77777777" w:rsidR="00796EEB" w:rsidRPr="004E210C" w:rsidRDefault="00796EEB" w:rsidP="00BF6455">
            <w:pPr>
              <w:jc w:val="center"/>
              <w:rPr>
                <w:sz w:val="20"/>
                <w:szCs w:val="20"/>
              </w:rPr>
            </w:pPr>
            <w:r w:rsidRPr="004E210C">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1725E3F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3A64F1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343A0F" w14:textId="77777777" w:rsidR="00796EEB" w:rsidRPr="004E210C" w:rsidRDefault="00796EEB" w:rsidP="00BF6455">
            <w:pPr>
              <w:jc w:val="center"/>
              <w:rPr>
                <w:sz w:val="20"/>
                <w:szCs w:val="20"/>
              </w:rPr>
            </w:pPr>
            <w:r w:rsidRPr="004E210C">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74A4271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87C8ECC" w14:textId="77777777" w:rsidR="00796EEB" w:rsidRPr="004E210C" w:rsidRDefault="00796EEB" w:rsidP="00BF6455">
            <w:pPr>
              <w:jc w:val="center"/>
              <w:rPr>
                <w:sz w:val="20"/>
                <w:szCs w:val="20"/>
              </w:rPr>
            </w:pPr>
            <w:r w:rsidRPr="004E210C">
              <w:rPr>
                <w:sz w:val="20"/>
                <w:szCs w:val="20"/>
              </w:rPr>
              <w:t>325</w:t>
            </w:r>
          </w:p>
        </w:tc>
        <w:tc>
          <w:tcPr>
            <w:tcW w:w="1275" w:type="dxa"/>
            <w:tcBorders>
              <w:left w:val="single" w:sz="4" w:space="0" w:color="auto"/>
              <w:bottom w:val="single" w:sz="4" w:space="0" w:color="auto"/>
              <w:right w:val="single" w:sz="4" w:space="0" w:color="auto"/>
            </w:tcBorders>
            <w:shd w:val="clear" w:color="auto" w:fill="auto"/>
          </w:tcPr>
          <w:p w14:paraId="3D7F0240" w14:textId="77777777" w:rsidR="00796EEB" w:rsidRPr="004E210C" w:rsidRDefault="00796EEB" w:rsidP="00BF6455">
            <w:pPr>
              <w:jc w:val="center"/>
              <w:rPr>
                <w:sz w:val="20"/>
                <w:szCs w:val="20"/>
              </w:rPr>
            </w:pPr>
            <w:r w:rsidRPr="004E210C">
              <w:rPr>
                <w:sz w:val="20"/>
                <w:szCs w:val="20"/>
              </w:rPr>
              <w:t>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6186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340</w:t>
            </w:r>
          </w:p>
        </w:tc>
        <w:tc>
          <w:tcPr>
            <w:tcW w:w="1133" w:type="dxa"/>
            <w:vMerge w:val="restart"/>
            <w:tcBorders>
              <w:left w:val="single" w:sz="4" w:space="0" w:color="auto"/>
              <w:right w:val="single" w:sz="4" w:space="0" w:color="auto"/>
            </w:tcBorders>
            <w:shd w:val="clear" w:color="auto" w:fill="auto"/>
          </w:tcPr>
          <w:p w14:paraId="4F64233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4FA85E2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 рамках мероприятия организовано чествование семейных пар.</w:t>
            </w:r>
          </w:p>
          <w:p w14:paraId="0931089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ежегодное увеличение общего количества вовлечённых граждан:</w:t>
            </w:r>
          </w:p>
          <w:p w14:paraId="39224299"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2022 – 300 человек,</w:t>
            </w:r>
          </w:p>
          <w:p w14:paraId="7261A997"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2023 – 325 человек,</w:t>
            </w:r>
          </w:p>
          <w:p w14:paraId="27B40709"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2024 – 330 человек,</w:t>
            </w:r>
          </w:p>
          <w:p w14:paraId="407E9D71"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2025 – 340 человек.</w:t>
            </w:r>
          </w:p>
          <w:p w14:paraId="546AC23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участие 1295 человек.</w:t>
            </w:r>
          </w:p>
        </w:tc>
      </w:tr>
      <w:tr w:rsidR="00796EEB" w:rsidRPr="004E210C" w14:paraId="01A3C0E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04839B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DDBFAA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B2C91B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7DF240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675CE6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07BFF3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FF9B01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8E4A85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71BBAF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19FD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13BE588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856B67E" w14:textId="77777777" w:rsidR="00796EEB" w:rsidRPr="004E210C" w:rsidRDefault="00796EEB" w:rsidP="00BF6455">
            <w:pPr>
              <w:pStyle w:val="ConsPlusCell"/>
              <w:jc w:val="both"/>
              <w:rPr>
                <w:rFonts w:ascii="Times New Roman" w:hAnsi="Times New Roman" w:cs="Times New Roman"/>
              </w:rPr>
            </w:pPr>
          </w:p>
        </w:tc>
      </w:tr>
      <w:tr w:rsidR="00796EEB" w:rsidRPr="004E210C" w14:paraId="591C0AD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22B986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D81D23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586ACC4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42AA84A"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4386EE15"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A68753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66AEA8"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7247226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E005656"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DFCF7A2"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4EC4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53D82A6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6DF21AF" w14:textId="77777777" w:rsidR="00796EEB" w:rsidRPr="004E210C" w:rsidRDefault="00796EEB" w:rsidP="00BF6455">
            <w:pPr>
              <w:pStyle w:val="ConsPlusCell"/>
              <w:jc w:val="both"/>
              <w:rPr>
                <w:rFonts w:ascii="Times New Roman" w:hAnsi="Times New Roman" w:cs="Times New Roman"/>
              </w:rPr>
            </w:pPr>
          </w:p>
        </w:tc>
      </w:tr>
      <w:tr w:rsidR="00796EEB" w:rsidRPr="004E210C" w14:paraId="3E2A74A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3D9CDC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5B7163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BDB2EA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9A1A1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E767C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4860B1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649FF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0589CB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2811337"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AECB0"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2FE6EF4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9759037" w14:textId="77777777" w:rsidR="00796EEB" w:rsidRPr="004E210C" w:rsidRDefault="00796EEB" w:rsidP="00BF6455">
            <w:pPr>
              <w:pStyle w:val="ConsPlusCell"/>
              <w:jc w:val="both"/>
              <w:rPr>
                <w:rFonts w:ascii="Times New Roman" w:hAnsi="Times New Roman" w:cs="Times New Roman"/>
              </w:rPr>
            </w:pPr>
          </w:p>
        </w:tc>
      </w:tr>
      <w:tr w:rsidR="00796EEB" w:rsidRPr="004E210C" w14:paraId="7A17E04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DC93ED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C7CD61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C2CE56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1686B3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DE6FB6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48263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7EFE15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8A528D1"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31B9BB7"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318164"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273D9ED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2044D58" w14:textId="77777777" w:rsidR="00796EEB" w:rsidRPr="004E210C" w:rsidRDefault="00796EEB" w:rsidP="00BF6455">
            <w:pPr>
              <w:pStyle w:val="ConsPlusCell"/>
              <w:jc w:val="both"/>
              <w:rPr>
                <w:rFonts w:ascii="Times New Roman" w:hAnsi="Times New Roman" w:cs="Times New Roman"/>
              </w:rPr>
            </w:pPr>
          </w:p>
        </w:tc>
      </w:tr>
      <w:tr w:rsidR="00796EEB" w:rsidRPr="004E210C" w14:paraId="3FB9703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1036C7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B65FBC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27A0C78"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6F3D158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570F11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DE70DA"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789C1F1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86131D6"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63C1A40D"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BF613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470224D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84B66F4" w14:textId="77777777" w:rsidR="00796EEB" w:rsidRPr="004E210C" w:rsidRDefault="00796EEB" w:rsidP="00BF6455">
            <w:pPr>
              <w:pStyle w:val="ConsPlusCell"/>
              <w:jc w:val="both"/>
              <w:rPr>
                <w:rFonts w:ascii="Times New Roman" w:hAnsi="Times New Roman" w:cs="Times New Roman"/>
              </w:rPr>
            </w:pPr>
          </w:p>
        </w:tc>
      </w:tr>
      <w:tr w:rsidR="00796EEB" w:rsidRPr="004E210C" w14:paraId="673D5142"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813A69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4EA747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18337B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FC9D8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334132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FD02B4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18B6F5"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F2F9405"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F4E5470"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A4540"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440F65C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1DBFEEEA" w14:textId="77777777" w:rsidR="00796EEB" w:rsidRPr="004E210C" w:rsidRDefault="00796EEB" w:rsidP="00BF6455">
            <w:pPr>
              <w:pStyle w:val="ConsPlusCell"/>
              <w:jc w:val="both"/>
              <w:rPr>
                <w:rFonts w:ascii="Times New Roman" w:hAnsi="Times New Roman" w:cs="Times New Roman"/>
              </w:rPr>
            </w:pPr>
          </w:p>
        </w:tc>
      </w:tr>
      <w:tr w:rsidR="00796EEB" w:rsidRPr="004E210C" w14:paraId="4D535673"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663516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Районный конкурс «Наша дружная семья»</w:t>
            </w:r>
          </w:p>
        </w:tc>
        <w:tc>
          <w:tcPr>
            <w:tcW w:w="1701" w:type="dxa"/>
            <w:tcBorders>
              <w:left w:val="single" w:sz="4" w:space="0" w:color="auto"/>
              <w:bottom w:val="single" w:sz="4" w:space="0" w:color="auto"/>
              <w:right w:val="single" w:sz="4" w:space="0" w:color="auto"/>
            </w:tcBorders>
            <w:shd w:val="clear" w:color="auto" w:fill="auto"/>
          </w:tcPr>
          <w:p w14:paraId="1B36C2FF"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1EE37DA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858B21C" w14:textId="77777777" w:rsidR="00796EEB" w:rsidRPr="004E210C" w:rsidRDefault="00796EEB" w:rsidP="00BF6455">
            <w:pPr>
              <w:jc w:val="center"/>
              <w:rPr>
                <w:sz w:val="20"/>
                <w:szCs w:val="20"/>
              </w:rPr>
            </w:pPr>
            <w:r w:rsidRPr="004E210C">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1DB59D5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62AD4F" w14:textId="77777777" w:rsidR="00796EEB" w:rsidRPr="004E210C" w:rsidRDefault="00796EEB" w:rsidP="00BF6455">
            <w:pPr>
              <w:jc w:val="center"/>
              <w:rPr>
                <w:sz w:val="20"/>
                <w:szCs w:val="20"/>
              </w:rPr>
            </w:pPr>
            <w:r w:rsidRPr="004E210C">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739F963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520EF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1453D4" w14:textId="77777777" w:rsidR="00796EEB" w:rsidRPr="004E210C" w:rsidRDefault="00796EEB" w:rsidP="00BF6455">
            <w:pPr>
              <w:jc w:val="center"/>
              <w:rPr>
                <w:sz w:val="20"/>
                <w:szCs w:val="20"/>
              </w:rPr>
            </w:pPr>
            <w:r w:rsidRPr="004E210C">
              <w:rPr>
                <w:sz w:val="20"/>
                <w:szCs w:val="20"/>
              </w:rPr>
              <w:t>70</w:t>
            </w:r>
          </w:p>
        </w:tc>
        <w:tc>
          <w:tcPr>
            <w:tcW w:w="1275" w:type="dxa"/>
            <w:tcBorders>
              <w:left w:val="single" w:sz="4" w:space="0" w:color="auto"/>
              <w:bottom w:val="single" w:sz="4" w:space="0" w:color="auto"/>
              <w:right w:val="single" w:sz="4" w:space="0" w:color="auto"/>
            </w:tcBorders>
            <w:shd w:val="clear" w:color="auto" w:fill="auto"/>
          </w:tcPr>
          <w:p w14:paraId="3DE08D6F" w14:textId="77777777" w:rsidR="00796EEB" w:rsidRPr="004E210C" w:rsidRDefault="00796EEB" w:rsidP="00BF6455">
            <w:pPr>
              <w:jc w:val="center"/>
              <w:rPr>
                <w:sz w:val="20"/>
                <w:szCs w:val="20"/>
              </w:rPr>
            </w:pPr>
            <w:r w:rsidRPr="004E210C">
              <w:rPr>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EB59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70</w:t>
            </w:r>
          </w:p>
        </w:tc>
        <w:tc>
          <w:tcPr>
            <w:tcW w:w="1133" w:type="dxa"/>
            <w:vMerge w:val="restart"/>
            <w:tcBorders>
              <w:left w:val="single" w:sz="4" w:space="0" w:color="auto"/>
              <w:right w:val="single" w:sz="4" w:space="0" w:color="auto"/>
            </w:tcBorders>
            <w:shd w:val="clear" w:color="auto" w:fill="auto"/>
          </w:tcPr>
          <w:p w14:paraId="65AA342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4D9FC07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Конкурс для молодых семей с детьми. Предполагается ежегодное количество вовлечённых граждан 70 человек  (конкурсанты и их группа поддержки).</w:t>
            </w:r>
          </w:p>
          <w:p w14:paraId="04A8731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участие 280 человек.</w:t>
            </w:r>
          </w:p>
        </w:tc>
      </w:tr>
      <w:tr w:rsidR="00796EEB" w:rsidRPr="004E210C" w14:paraId="7EFAEFB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1285C9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475968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E1D7CC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C49E60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A0A18F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06CC30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783A53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065DA2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E6E628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C6D1E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56E57C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529C86E" w14:textId="77777777" w:rsidR="00796EEB" w:rsidRPr="004E210C" w:rsidRDefault="00796EEB" w:rsidP="00BF6455">
            <w:pPr>
              <w:pStyle w:val="ConsPlusCell"/>
              <w:rPr>
                <w:rFonts w:ascii="Times New Roman" w:hAnsi="Times New Roman" w:cs="Times New Roman"/>
              </w:rPr>
            </w:pPr>
          </w:p>
        </w:tc>
      </w:tr>
      <w:tr w:rsidR="00796EEB" w:rsidRPr="004E210C" w14:paraId="7A91C0C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BCB0B7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783688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474E324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DEC8858" w14:textId="77777777" w:rsidR="00796EEB" w:rsidRPr="004E210C" w:rsidRDefault="00796EEB" w:rsidP="00BF6455">
            <w:pPr>
              <w:jc w:val="center"/>
              <w:rPr>
                <w:sz w:val="20"/>
                <w:szCs w:val="20"/>
              </w:rPr>
            </w:pPr>
            <w:r w:rsidRPr="004E210C">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16375FAE"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55E432A" w14:textId="77777777" w:rsidR="00796EEB" w:rsidRPr="004E210C" w:rsidRDefault="00796EEB" w:rsidP="00BF6455">
            <w:pPr>
              <w:jc w:val="center"/>
              <w:rPr>
                <w:sz w:val="20"/>
                <w:szCs w:val="20"/>
              </w:rPr>
            </w:pPr>
            <w:r w:rsidRPr="004E210C">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6C43A1D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A55B9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7B6EA8C"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1F50D61A"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263B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5728F74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9A3C38C" w14:textId="77777777" w:rsidR="00796EEB" w:rsidRPr="004E210C" w:rsidRDefault="00796EEB" w:rsidP="00BF6455">
            <w:pPr>
              <w:pStyle w:val="ConsPlusCell"/>
              <w:rPr>
                <w:rFonts w:ascii="Times New Roman" w:hAnsi="Times New Roman" w:cs="Times New Roman"/>
              </w:rPr>
            </w:pPr>
          </w:p>
        </w:tc>
      </w:tr>
      <w:tr w:rsidR="00796EEB" w:rsidRPr="004E210C" w14:paraId="1D34835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49C7F5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2CEBEC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07956F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09516A"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851EA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F4FF7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FA927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D1A54B"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CBEDB5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F1F2DF"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3CFF336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5648AFB" w14:textId="77777777" w:rsidR="00796EEB" w:rsidRPr="004E210C" w:rsidRDefault="00796EEB" w:rsidP="00BF6455">
            <w:pPr>
              <w:pStyle w:val="ConsPlusCell"/>
              <w:rPr>
                <w:rFonts w:ascii="Times New Roman" w:hAnsi="Times New Roman" w:cs="Times New Roman"/>
              </w:rPr>
            </w:pPr>
          </w:p>
        </w:tc>
      </w:tr>
      <w:tr w:rsidR="00796EEB" w:rsidRPr="004E210C" w14:paraId="6ACBF05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2A0923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516962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E8C5E1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039BF5"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82F7E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6CE9A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4B8C5F"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C54EBE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0EB037E"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1B4F1"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4DB755E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D680672" w14:textId="77777777" w:rsidR="00796EEB" w:rsidRPr="004E210C" w:rsidRDefault="00796EEB" w:rsidP="00BF6455">
            <w:pPr>
              <w:pStyle w:val="ConsPlusCell"/>
              <w:rPr>
                <w:rFonts w:ascii="Times New Roman" w:hAnsi="Times New Roman" w:cs="Times New Roman"/>
              </w:rPr>
            </w:pPr>
          </w:p>
        </w:tc>
      </w:tr>
      <w:tr w:rsidR="00796EEB" w:rsidRPr="004E210C" w14:paraId="16FA59B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CD145C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36DBD7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40ACC48" w14:textId="77777777" w:rsidR="00796EEB" w:rsidRPr="004E210C" w:rsidRDefault="00796EEB" w:rsidP="00BF6455">
            <w:pPr>
              <w:jc w:val="center"/>
              <w:rPr>
                <w:sz w:val="20"/>
                <w:szCs w:val="20"/>
              </w:rPr>
            </w:pPr>
            <w:r w:rsidRPr="004E210C">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3D4BD3C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108492B" w14:textId="77777777" w:rsidR="00796EEB" w:rsidRPr="004E210C" w:rsidRDefault="00796EEB" w:rsidP="00BF6455">
            <w:pPr>
              <w:jc w:val="center"/>
              <w:rPr>
                <w:sz w:val="20"/>
                <w:szCs w:val="20"/>
              </w:rPr>
            </w:pPr>
            <w:r w:rsidRPr="004E210C">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55EBC23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86E91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2A9C04B"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2542F762"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1920E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010F207"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521A66D" w14:textId="77777777" w:rsidR="00796EEB" w:rsidRPr="004E210C" w:rsidRDefault="00796EEB" w:rsidP="00BF6455">
            <w:pPr>
              <w:pStyle w:val="ConsPlusCell"/>
              <w:rPr>
                <w:rFonts w:ascii="Times New Roman" w:hAnsi="Times New Roman" w:cs="Times New Roman"/>
              </w:rPr>
            </w:pPr>
          </w:p>
        </w:tc>
      </w:tr>
      <w:tr w:rsidR="00796EEB" w:rsidRPr="004E210C" w14:paraId="59996208"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D4FEEB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E84946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F3F062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DC810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94EC87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E6DCF7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BD6F6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F66EA6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A3A54AC"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EFE42"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71FD178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157C38BD" w14:textId="77777777" w:rsidR="00796EEB" w:rsidRPr="004E210C" w:rsidRDefault="00796EEB" w:rsidP="00BF6455">
            <w:pPr>
              <w:pStyle w:val="ConsPlusCell"/>
              <w:rPr>
                <w:rFonts w:ascii="Times New Roman" w:hAnsi="Times New Roman" w:cs="Times New Roman"/>
              </w:rPr>
            </w:pPr>
          </w:p>
        </w:tc>
      </w:tr>
      <w:tr w:rsidR="00796EEB" w:rsidRPr="004E210C" w14:paraId="235FF23A"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C52AFA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Творческие конкурсы для молодых семей</w:t>
            </w:r>
          </w:p>
        </w:tc>
        <w:tc>
          <w:tcPr>
            <w:tcW w:w="1701" w:type="dxa"/>
            <w:tcBorders>
              <w:left w:val="single" w:sz="4" w:space="0" w:color="auto"/>
              <w:bottom w:val="single" w:sz="4" w:space="0" w:color="auto"/>
              <w:right w:val="single" w:sz="4" w:space="0" w:color="auto"/>
            </w:tcBorders>
            <w:shd w:val="clear" w:color="auto" w:fill="auto"/>
          </w:tcPr>
          <w:p w14:paraId="3B29CFAB"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4E10B4E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1F8DD54" w14:textId="77777777" w:rsidR="00796EEB" w:rsidRPr="004E210C" w:rsidRDefault="00796EEB" w:rsidP="00BF6455">
            <w:pPr>
              <w:jc w:val="center"/>
              <w:rPr>
                <w:sz w:val="20"/>
                <w:szCs w:val="20"/>
              </w:rPr>
            </w:pPr>
            <w:r w:rsidRPr="004E210C">
              <w:rPr>
                <w:sz w:val="20"/>
                <w:szCs w:val="20"/>
              </w:rPr>
              <w:t>564</w:t>
            </w:r>
          </w:p>
        </w:tc>
        <w:tc>
          <w:tcPr>
            <w:tcW w:w="992" w:type="dxa"/>
            <w:tcBorders>
              <w:left w:val="single" w:sz="4" w:space="0" w:color="auto"/>
              <w:bottom w:val="single" w:sz="4" w:space="0" w:color="auto"/>
              <w:right w:val="single" w:sz="4" w:space="0" w:color="auto"/>
            </w:tcBorders>
            <w:shd w:val="clear" w:color="auto" w:fill="auto"/>
          </w:tcPr>
          <w:p w14:paraId="734FD06E" w14:textId="77777777" w:rsidR="00796EEB" w:rsidRPr="004E210C" w:rsidRDefault="00796EEB" w:rsidP="00BF6455">
            <w:pPr>
              <w:jc w:val="center"/>
              <w:rPr>
                <w:sz w:val="20"/>
                <w:szCs w:val="20"/>
              </w:rPr>
            </w:pPr>
            <w:r w:rsidRPr="004E210C">
              <w:rPr>
                <w:sz w:val="20"/>
                <w:szCs w:val="20"/>
              </w:rPr>
              <w:t>300</w:t>
            </w:r>
          </w:p>
        </w:tc>
        <w:tc>
          <w:tcPr>
            <w:tcW w:w="993" w:type="dxa"/>
            <w:tcBorders>
              <w:left w:val="single" w:sz="4" w:space="0" w:color="auto"/>
              <w:bottom w:val="single" w:sz="4" w:space="0" w:color="auto"/>
              <w:right w:val="single" w:sz="4" w:space="0" w:color="auto"/>
            </w:tcBorders>
            <w:shd w:val="clear" w:color="auto" w:fill="auto"/>
          </w:tcPr>
          <w:p w14:paraId="57FC01F9" w14:textId="77777777" w:rsidR="00796EEB" w:rsidRPr="004E210C" w:rsidRDefault="00796EEB" w:rsidP="00BF6455">
            <w:pPr>
              <w:jc w:val="center"/>
              <w:rPr>
                <w:sz w:val="20"/>
                <w:szCs w:val="20"/>
              </w:rPr>
            </w:pPr>
            <w:r w:rsidRPr="004E210C">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79E48A97" w14:textId="77777777" w:rsidR="00796EEB" w:rsidRPr="004E210C" w:rsidRDefault="00796EEB" w:rsidP="00BF6455">
            <w:pPr>
              <w:jc w:val="center"/>
              <w:rPr>
                <w:sz w:val="20"/>
                <w:szCs w:val="20"/>
              </w:rPr>
            </w:pPr>
            <w:r w:rsidRPr="004E210C">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4FA5BA97" w14:textId="77777777" w:rsidR="00796EEB" w:rsidRPr="004E210C" w:rsidRDefault="00796EEB" w:rsidP="00BF6455">
            <w:pPr>
              <w:jc w:val="center"/>
              <w:rPr>
                <w:sz w:val="20"/>
                <w:szCs w:val="20"/>
              </w:rPr>
            </w:pPr>
            <w:r w:rsidRPr="004E210C">
              <w:rPr>
                <w:sz w:val="20"/>
                <w:szCs w:val="20"/>
              </w:rPr>
              <w:t>104</w:t>
            </w:r>
          </w:p>
        </w:tc>
        <w:tc>
          <w:tcPr>
            <w:tcW w:w="1276" w:type="dxa"/>
            <w:gridSpan w:val="2"/>
            <w:tcBorders>
              <w:left w:val="single" w:sz="4" w:space="0" w:color="auto"/>
              <w:bottom w:val="single" w:sz="4" w:space="0" w:color="auto"/>
              <w:right w:val="single" w:sz="4" w:space="0" w:color="auto"/>
            </w:tcBorders>
            <w:shd w:val="clear" w:color="auto" w:fill="auto"/>
          </w:tcPr>
          <w:p w14:paraId="23F416E3" w14:textId="77777777" w:rsidR="00796EEB" w:rsidRPr="004E210C" w:rsidRDefault="00796EEB" w:rsidP="00BF6455">
            <w:pPr>
              <w:jc w:val="center"/>
              <w:rPr>
                <w:sz w:val="20"/>
                <w:szCs w:val="20"/>
              </w:rPr>
            </w:pPr>
            <w:r w:rsidRPr="004E210C">
              <w:rPr>
                <w:sz w:val="20"/>
                <w:szCs w:val="20"/>
              </w:rPr>
              <w:t>571</w:t>
            </w:r>
          </w:p>
        </w:tc>
        <w:tc>
          <w:tcPr>
            <w:tcW w:w="1275" w:type="dxa"/>
            <w:tcBorders>
              <w:left w:val="single" w:sz="4" w:space="0" w:color="auto"/>
              <w:bottom w:val="single" w:sz="4" w:space="0" w:color="auto"/>
              <w:right w:val="single" w:sz="4" w:space="0" w:color="auto"/>
            </w:tcBorders>
            <w:shd w:val="clear" w:color="auto" w:fill="auto"/>
          </w:tcPr>
          <w:p w14:paraId="661EC8BF" w14:textId="77777777" w:rsidR="00796EEB" w:rsidRPr="004E210C" w:rsidRDefault="00796EEB" w:rsidP="00BF6455">
            <w:pPr>
              <w:jc w:val="center"/>
              <w:rPr>
                <w:sz w:val="20"/>
                <w:szCs w:val="20"/>
              </w:rPr>
            </w:pPr>
            <w:r w:rsidRPr="004E210C">
              <w:rPr>
                <w:sz w:val="20"/>
                <w:szCs w:val="20"/>
              </w:rPr>
              <w:t>576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082FC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581</w:t>
            </w:r>
          </w:p>
        </w:tc>
        <w:tc>
          <w:tcPr>
            <w:tcW w:w="1133" w:type="dxa"/>
            <w:vMerge w:val="restart"/>
            <w:tcBorders>
              <w:left w:val="single" w:sz="4" w:space="0" w:color="auto"/>
              <w:right w:val="single" w:sz="4" w:space="0" w:color="auto"/>
            </w:tcBorders>
            <w:shd w:val="clear" w:color="auto" w:fill="auto"/>
          </w:tcPr>
          <w:p w14:paraId="431D26A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МБУ «Дом молодежи Куйбышевского </w:t>
            </w:r>
            <w:r w:rsidRPr="004E210C">
              <w:rPr>
                <w:rFonts w:ascii="Times New Roman" w:hAnsi="Times New Roman" w:cs="Times New Roman"/>
              </w:rPr>
              <w:lastRenderedPageBreak/>
              <w:t>района»</w:t>
            </w:r>
          </w:p>
        </w:tc>
        <w:tc>
          <w:tcPr>
            <w:tcW w:w="1844" w:type="dxa"/>
            <w:vMerge w:val="restart"/>
            <w:tcBorders>
              <w:left w:val="single" w:sz="4" w:space="0" w:color="auto"/>
              <w:right w:val="single" w:sz="4" w:space="0" w:color="auto"/>
            </w:tcBorders>
          </w:tcPr>
          <w:p w14:paraId="5060B43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 xml:space="preserve">Конкурсы различного формата для молодых семей с </w:t>
            </w:r>
            <w:r w:rsidRPr="004E210C">
              <w:rPr>
                <w:rFonts w:ascii="Times New Roman" w:hAnsi="Times New Roman" w:cs="Times New Roman"/>
              </w:rPr>
              <w:lastRenderedPageBreak/>
              <w:t xml:space="preserve">детьми. </w:t>
            </w:r>
          </w:p>
          <w:p w14:paraId="28EDF91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ежегодное увеличение общего количества вовлечённых граждан:</w:t>
            </w:r>
          </w:p>
          <w:p w14:paraId="4C78FAA2"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2022 – 564 человек,</w:t>
            </w:r>
          </w:p>
          <w:p w14:paraId="5834038C"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2023 – 571 человек,</w:t>
            </w:r>
          </w:p>
          <w:p w14:paraId="5E7904DF"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2024 – 576 человек,</w:t>
            </w:r>
          </w:p>
          <w:p w14:paraId="63BCD83E"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2025 – 581 человек.</w:t>
            </w:r>
          </w:p>
          <w:p w14:paraId="5EC0BEA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вовлечение 2292 человека.</w:t>
            </w:r>
          </w:p>
        </w:tc>
      </w:tr>
      <w:tr w:rsidR="00796EEB" w:rsidRPr="004E210C" w14:paraId="4B699B2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2DC6CD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D476E4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w:t>
            </w:r>
            <w:r w:rsidRPr="004E210C">
              <w:rPr>
                <w:rFonts w:ascii="Times New Roman" w:hAnsi="Times New Roman" w:cs="Times New Roman"/>
              </w:rPr>
              <w:lastRenderedPageBreak/>
              <w:t xml:space="preserve">единицы </w:t>
            </w:r>
          </w:p>
        </w:tc>
        <w:tc>
          <w:tcPr>
            <w:tcW w:w="1134" w:type="dxa"/>
            <w:tcBorders>
              <w:left w:val="single" w:sz="4" w:space="0" w:color="auto"/>
              <w:bottom w:val="single" w:sz="4" w:space="0" w:color="auto"/>
              <w:right w:val="single" w:sz="4" w:space="0" w:color="auto"/>
            </w:tcBorders>
            <w:shd w:val="clear" w:color="auto" w:fill="auto"/>
          </w:tcPr>
          <w:p w14:paraId="485EB0A0" w14:textId="77777777" w:rsidR="00796EEB" w:rsidRPr="004E210C" w:rsidRDefault="00796EEB" w:rsidP="00BF6455">
            <w:pPr>
              <w:jc w:val="center"/>
              <w:rPr>
                <w:sz w:val="20"/>
                <w:szCs w:val="20"/>
              </w:rPr>
            </w:pPr>
            <w:r w:rsidRPr="004E210C">
              <w:rPr>
                <w:sz w:val="20"/>
                <w:szCs w:val="20"/>
              </w:rPr>
              <w:lastRenderedPageBreak/>
              <w:t>-</w:t>
            </w:r>
          </w:p>
        </w:tc>
        <w:tc>
          <w:tcPr>
            <w:tcW w:w="992" w:type="dxa"/>
            <w:tcBorders>
              <w:left w:val="single" w:sz="4" w:space="0" w:color="auto"/>
              <w:bottom w:val="single" w:sz="4" w:space="0" w:color="auto"/>
              <w:right w:val="single" w:sz="4" w:space="0" w:color="auto"/>
            </w:tcBorders>
            <w:shd w:val="clear" w:color="auto" w:fill="auto"/>
          </w:tcPr>
          <w:p w14:paraId="73AAB64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71EA41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8912E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A6924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74601A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3BA8AC1"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A1090"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3E0A474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B5DE010" w14:textId="77777777" w:rsidR="00796EEB" w:rsidRPr="004E210C" w:rsidRDefault="00796EEB" w:rsidP="00BF6455">
            <w:pPr>
              <w:pStyle w:val="ConsPlusCell"/>
              <w:jc w:val="both"/>
              <w:rPr>
                <w:rFonts w:ascii="Times New Roman" w:hAnsi="Times New Roman" w:cs="Times New Roman"/>
              </w:rPr>
            </w:pPr>
          </w:p>
        </w:tc>
      </w:tr>
      <w:tr w:rsidR="00796EEB" w:rsidRPr="004E210C" w14:paraId="51E0A4E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D72231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EB9608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78BA05B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3795CE7" w14:textId="77777777" w:rsidR="00796EEB" w:rsidRPr="004E210C" w:rsidRDefault="00796EEB" w:rsidP="00BF6455">
            <w:pPr>
              <w:jc w:val="center"/>
              <w:rPr>
                <w:sz w:val="20"/>
                <w:szCs w:val="20"/>
              </w:rPr>
            </w:pPr>
            <w:r w:rsidRPr="004E210C">
              <w:rPr>
                <w:sz w:val="20"/>
                <w:szCs w:val="20"/>
              </w:rPr>
              <w:t>55,0</w:t>
            </w:r>
          </w:p>
        </w:tc>
        <w:tc>
          <w:tcPr>
            <w:tcW w:w="992" w:type="dxa"/>
            <w:tcBorders>
              <w:left w:val="single" w:sz="4" w:space="0" w:color="auto"/>
              <w:bottom w:val="single" w:sz="4" w:space="0" w:color="auto"/>
              <w:right w:val="single" w:sz="4" w:space="0" w:color="auto"/>
            </w:tcBorders>
            <w:shd w:val="clear" w:color="auto" w:fill="auto"/>
          </w:tcPr>
          <w:p w14:paraId="31EDB84D" w14:textId="77777777" w:rsidR="00796EEB" w:rsidRPr="004E210C" w:rsidRDefault="00796EEB" w:rsidP="00BF6455">
            <w:pPr>
              <w:jc w:val="center"/>
              <w:rPr>
                <w:sz w:val="20"/>
                <w:szCs w:val="20"/>
              </w:rPr>
            </w:pPr>
            <w:r w:rsidRPr="004E210C">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07C42629"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0AF8B19D"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01C288CA" w14:textId="77777777" w:rsidR="00796EEB" w:rsidRPr="004E210C" w:rsidRDefault="00796EEB" w:rsidP="00BF6455">
            <w:pPr>
              <w:jc w:val="center"/>
              <w:rPr>
                <w:sz w:val="20"/>
                <w:szCs w:val="20"/>
              </w:rPr>
            </w:pPr>
            <w:r w:rsidRPr="004E210C">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1F065C11"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206B1DF"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E2A39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42AB6B3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53D0B20" w14:textId="77777777" w:rsidR="00796EEB" w:rsidRPr="004E210C" w:rsidRDefault="00796EEB" w:rsidP="00BF6455">
            <w:pPr>
              <w:pStyle w:val="ConsPlusCell"/>
              <w:jc w:val="both"/>
              <w:rPr>
                <w:rFonts w:ascii="Times New Roman" w:hAnsi="Times New Roman" w:cs="Times New Roman"/>
              </w:rPr>
            </w:pPr>
          </w:p>
        </w:tc>
      </w:tr>
      <w:tr w:rsidR="00796EEB" w:rsidRPr="004E210C" w14:paraId="3C87BBC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2237A2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61104A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5EC4B2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50B811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5632C9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8B348C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FC71B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FA2FE0E"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AF915B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2AA8D"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5715CF5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AC040ED" w14:textId="77777777" w:rsidR="00796EEB" w:rsidRPr="004E210C" w:rsidRDefault="00796EEB" w:rsidP="00BF6455">
            <w:pPr>
              <w:pStyle w:val="ConsPlusCell"/>
              <w:jc w:val="both"/>
              <w:rPr>
                <w:rFonts w:ascii="Times New Roman" w:hAnsi="Times New Roman" w:cs="Times New Roman"/>
              </w:rPr>
            </w:pPr>
          </w:p>
        </w:tc>
      </w:tr>
      <w:tr w:rsidR="00796EEB" w:rsidRPr="004E210C" w14:paraId="27634D5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E3ADE7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3753EA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3F1EBE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2F2F4C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DA5284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06BED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D383BD"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A71B065"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688D827"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91242"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149E296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2A6E31B" w14:textId="77777777" w:rsidR="00796EEB" w:rsidRPr="004E210C" w:rsidRDefault="00796EEB" w:rsidP="00BF6455">
            <w:pPr>
              <w:pStyle w:val="ConsPlusCell"/>
              <w:jc w:val="both"/>
              <w:rPr>
                <w:rFonts w:ascii="Times New Roman" w:hAnsi="Times New Roman" w:cs="Times New Roman"/>
              </w:rPr>
            </w:pPr>
          </w:p>
        </w:tc>
      </w:tr>
      <w:tr w:rsidR="00796EEB" w:rsidRPr="004E210C" w14:paraId="59D9651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79BB85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BFC778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F81D17A" w14:textId="77777777" w:rsidR="00796EEB" w:rsidRPr="004E210C" w:rsidRDefault="00796EEB" w:rsidP="00BF6455">
            <w:pPr>
              <w:jc w:val="center"/>
              <w:rPr>
                <w:sz w:val="20"/>
                <w:szCs w:val="20"/>
              </w:rPr>
            </w:pPr>
            <w:r w:rsidRPr="004E210C">
              <w:rPr>
                <w:sz w:val="20"/>
                <w:szCs w:val="20"/>
              </w:rPr>
              <w:t>55,0</w:t>
            </w:r>
          </w:p>
        </w:tc>
        <w:tc>
          <w:tcPr>
            <w:tcW w:w="992" w:type="dxa"/>
            <w:tcBorders>
              <w:left w:val="single" w:sz="4" w:space="0" w:color="auto"/>
              <w:bottom w:val="single" w:sz="4" w:space="0" w:color="auto"/>
              <w:right w:val="single" w:sz="4" w:space="0" w:color="auto"/>
            </w:tcBorders>
            <w:shd w:val="clear" w:color="auto" w:fill="auto"/>
          </w:tcPr>
          <w:p w14:paraId="724E1CF2" w14:textId="77777777" w:rsidR="00796EEB" w:rsidRPr="004E210C" w:rsidRDefault="00796EEB" w:rsidP="00BF6455">
            <w:pPr>
              <w:jc w:val="center"/>
              <w:rPr>
                <w:sz w:val="20"/>
                <w:szCs w:val="20"/>
              </w:rPr>
            </w:pPr>
            <w:r w:rsidRPr="004E210C">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39B951C5"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1582D51A"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5735F473" w14:textId="77777777" w:rsidR="00796EEB" w:rsidRPr="004E210C" w:rsidRDefault="00796EEB" w:rsidP="00BF6455">
            <w:pPr>
              <w:jc w:val="center"/>
              <w:rPr>
                <w:sz w:val="20"/>
                <w:szCs w:val="20"/>
              </w:rPr>
            </w:pPr>
            <w:r w:rsidRPr="004E210C">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4BEFCDD9"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9B8D127"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C9E6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7A95E26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31C9051" w14:textId="77777777" w:rsidR="00796EEB" w:rsidRPr="004E210C" w:rsidRDefault="00796EEB" w:rsidP="00BF6455">
            <w:pPr>
              <w:pStyle w:val="ConsPlusCell"/>
              <w:jc w:val="both"/>
              <w:rPr>
                <w:rFonts w:ascii="Times New Roman" w:hAnsi="Times New Roman" w:cs="Times New Roman"/>
              </w:rPr>
            </w:pPr>
          </w:p>
        </w:tc>
      </w:tr>
      <w:tr w:rsidR="00796EEB" w:rsidRPr="004E210C" w14:paraId="53D46EC1"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408124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4B0F47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3A07E6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F1E468E"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85893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ED850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B144D89"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4EF2FE7"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70D6E10"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4417AF"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344D4D1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149283BC" w14:textId="77777777" w:rsidR="00796EEB" w:rsidRPr="004E210C" w:rsidRDefault="00796EEB" w:rsidP="00BF6455">
            <w:pPr>
              <w:pStyle w:val="ConsPlusCell"/>
              <w:jc w:val="both"/>
              <w:rPr>
                <w:rFonts w:ascii="Times New Roman" w:hAnsi="Times New Roman" w:cs="Times New Roman"/>
              </w:rPr>
            </w:pPr>
          </w:p>
        </w:tc>
      </w:tr>
      <w:tr w:rsidR="00796EEB" w:rsidRPr="004E210C" w14:paraId="20E8CD81" w14:textId="77777777" w:rsidTr="00BF6455">
        <w:trPr>
          <w:gridAfter w:val="11"/>
          <w:wAfter w:w="15883" w:type="dxa"/>
          <w:trHeight w:val="265"/>
          <w:tblCellSpacing w:w="5" w:type="nil"/>
        </w:trPr>
        <w:tc>
          <w:tcPr>
            <w:tcW w:w="1701" w:type="dxa"/>
            <w:vMerge w:val="restart"/>
            <w:tcBorders>
              <w:top w:val="single" w:sz="4" w:space="0" w:color="auto"/>
              <w:left w:val="single" w:sz="4" w:space="0" w:color="auto"/>
              <w:right w:val="single" w:sz="4" w:space="0" w:color="auto"/>
            </w:tcBorders>
            <w:shd w:val="clear" w:color="auto" w:fill="auto"/>
          </w:tcPr>
          <w:p w14:paraId="17A9C97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Фестиваль молодых семей Новосибирской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A1BA0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426AB7C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18EBDE" w14:textId="77777777" w:rsidR="00796EEB" w:rsidRPr="004E210C" w:rsidRDefault="00796EEB" w:rsidP="00BF6455">
            <w:pPr>
              <w:jc w:val="center"/>
              <w:rPr>
                <w:sz w:val="20"/>
                <w:szCs w:val="20"/>
              </w:rPr>
            </w:pPr>
            <w:r w:rsidRPr="004E210C">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1D5B52"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45310F" w14:textId="77777777" w:rsidR="00796EEB" w:rsidRPr="004E210C" w:rsidRDefault="00796EEB" w:rsidP="00BF6455">
            <w:pPr>
              <w:jc w:val="center"/>
              <w:rPr>
                <w:sz w:val="20"/>
                <w:szCs w:val="20"/>
              </w:rPr>
            </w:pPr>
            <w:r w:rsidRPr="004E210C">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7BEE1" w14:textId="77777777" w:rsidR="00796EEB" w:rsidRPr="004E210C" w:rsidRDefault="00796EEB" w:rsidP="00BF6455">
            <w:pPr>
              <w:jc w:val="center"/>
              <w:rPr>
                <w:sz w:val="20"/>
                <w:szCs w:val="20"/>
              </w:rPr>
            </w:pPr>
            <w:r w:rsidRPr="004E210C">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27A96" w14:textId="77777777" w:rsidR="00796EEB" w:rsidRPr="004E210C" w:rsidRDefault="00796EEB" w:rsidP="00BF6455">
            <w:pPr>
              <w:jc w:val="center"/>
              <w:rPr>
                <w:sz w:val="20"/>
                <w:szCs w:val="20"/>
              </w:rPr>
            </w:pPr>
            <w:r w:rsidRPr="004E210C">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B856C7D" w14:textId="77777777" w:rsidR="00796EEB" w:rsidRPr="004E210C" w:rsidRDefault="00796EEB" w:rsidP="00BF6455">
            <w:pPr>
              <w:jc w:val="center"/>
              <w:rPr>
                <w:sz w:val="20"/>
                <w:szCs w:val="20"/>
              </w:rPr>
            </w:pPr>
            <w:r w:rsidRPr="004E210C">
              <w:rPr>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9FC065" w14:textId="77777777" w:rsidR="00796EEB" w:rsidRPr="004E210C" w:rsidRDefault="00796EEB" w:rsidP="00BF6455">
            <w:pPr>
              <w:jc w:val="center"/>
              <w:rPr>
                <w:sz w:val="20"/>
                <w:szCs w:val="20"/>
              </w:rPr>
            </w:pPr>
            <w:r w:rsidRPr="004E210C">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A49E8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w:t>
            </w:r>
          </w:p>
        </w:tc>
        <w:tc>
          <w:tcPr>
            <w:tcW w:w="1133" w:type="dxa"/>
            <w:vMerge w:val="restart"/>
            <w:tcBorders>
              <w:top w:val="single" w:sz="4" w:space="0" w:color="auto"/>
              <w:left w:val="single" w:sz="4" w:space="0" w:color="auto"/>
              <w:right w:val="single" w:sz="4" w:space="0" w:color="auto"/>
            </w:tcBorders>
            <w:shd w:val="clear" w:color="auto" w:fill="auto"/>
          </w:tcPr>
          <w:p w14:paraId="1D6242E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top w:val="single" w:sz="4" w:space="0" w:color="auto"/>
              <w:left w:val="single" w:sz="4" w:space="0" w:color="auto"/>
              <w:right w:val="single" w:sz="4" w:space="0" w:color="auto"/>
            </w:tcBorders>
          </w:tcPr>
          <w:p w14:paraId="5DAC526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Для участия в фестивале предполагается ежегодное участие молодой семьи Куйбышевского района в составе 4 человек.</w:t>
            </w:r>
          </w:p>
          <w:p w14:paraId="36E2411D"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за период реализации программы предполагается участие 16 человек</w:t>
            </w:r>
          </w:p>
        </w:tc>
      </w:tr>
      <w:tr w:rsidR="00796EEB" w:rsidRPr="004E210C" w14:paraId="3A9DF68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E208AC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178E7F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7668736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02033D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E71E85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2EC448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D0CC0F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6D545F4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8D74D6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14DF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0D81B7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DA2D3A4" w14:textId="77777777" w:rsidR="00796EEB" w:rsidRPr="004E210C" w:rsidRDefault="00796EEB" w:rsidP="00BF6455">
            <w:pPr>
              <w:pStyle w:val="ConsPlusCell"/>
              <w:rPr>
                <w:rFonts w:ascii="Times New Roman" w:hAnsi="Times New Roman" w:cs="Times New Roman"/>
              </w:rPr>
            </w:pPr>
          </w:p>
        </w:tc>
      </w:tr>
      <w:tr w:rsidR="00796EEB" w:rsidRPr="004E210C" w14:paraId="66152A7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907322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41B898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2F7738C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BCA5AD4"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6D0B2864"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19791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465B04"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421E7A20"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63FF704"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EF422AD"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E338F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60D27C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1BC0B95" w14:textId="77777777" w:rsidR="00796EEB" w:rsidRPr="004E210C" w:rsidRDefault="00796EEB" w:rsidP="00BF6455">
            <w:pPr>
              <w:pStyle w:val="ConsPlusCell"/>
              <w:rPr>
                <w:rFonts w:ascii="Times New Roman" w:hAnsi="Times New Roman" w:cs="Times New Roman"/>
              </w:rPr>
            </w:pPr>
          </w:p>
        </w:tc>
      </w:tr>
      <w:tr w:rsidR="00796EEB" w:rsidRPr="004E210C" w14:paraId="4F7788E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50C1C0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9C4D3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34A85C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FA09F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5E16B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99277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98AFB2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3D216F4"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DC77E4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482DF"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645D825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25F5CC9" w14:textId="77777777" w:rsidR="00796EEB" w:rsidRPr="004E210C" w:rsidRDefault="00796EEB" w:rsidP="00BF6455">
            <w:pPr>
              <w:pStyle w:val="ConsPlusCell"/>
              <w:rPr>
                <w:rFonts w:ascii="Times New Roman" w:hAnsi="Times New Roman" w:cs="Times New Roman"/>
              </w:rPr>
            </w:pPr>
          </w:p>
        </w:tc>
      </w:tr>
      <w:tr w:rsidR="00796EEB" w:rsidRPr="004E210C" w14:paraId="1DA77BD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CBBF6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E7A1F0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E04C56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16D2C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EA19AA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8B7AC0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94F3F7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042978B"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5BC64C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72B907"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273104C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E903755" w14:textId="77777777" w:rsidR="00796EEB" w:rsidRPr="004E210C" w:rsidRDefault="00796EEB" w:rsidP="00BF6455">
            <w:pPr>
              <w:pStyle w:val="ConsPlusCell"/>
              <w:rPr>
                <w:rFonts w:ascii="Times New Roman" w:hAnsi="Times New Roman" w:cs="Times New Roman"/>
              </w:rPr>
            </w:pPr>
          </w:p>
        </w:tc>
      </w:tr>
      <w:tr w:rsidR="00796EEB" w:rsidRPr="004E210C" w14:paraId="3686F89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D46B74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CF2064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BE758FC"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054DA62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EECABA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82961D" w14:textId="77777777" w:rsidR="00796EEB" w:rsidRPr="004E210C" w:rsidRDefault="00796EEB" w:rsidP="00BF6455">
            <w:pPr>
              <w:jc w:val="center"/>
              <w:rPr>
                <w:sz w:val="20"/>
                <w:szCs w:val="20"/>
              </w:rPr>
            </w:pPr>
            <w:r w:rsidRPr="004E210C">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34C5ABF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E628C2E"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5A880B3"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E318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749E4A4D"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7955266" w14:textId="77777777" w:rsidR="00796EEB" w:rsidRPr="004E210C" w:rsidRDefault="00796EEB" w:rsidP="00BF6455">
            <w:pPr>
              <w:pStyle w:val="ConsPlusCell"/>
              <w:rPr>
                <w:rFonts w:ascii="Times New Roman" w:hAnsi="Times New Roman" w:cs="Times New Roman"/>
              </w:rPr>
            </w:pPr>
          </w:p>
        </w:tc>
      </w:tr>
      <w:tr w:rsidR="00796EEB" w:rsidRPr="004E210C" w14:paraId="5937A7AF"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2FB4AC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D70047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D690DB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41262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861E19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E17360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802D1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F4EAC1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82CB4F0"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63913"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5368583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650DB077" w14:textId="77777777" w:rsidR="00796EEB" w:rsidRPr="004E210C" w:rsidRDefault="00796EEB" w:rsidP="00BF6455">
            <w:pPr>
              <w:pStyle w:val="ConsPlusCell"/>
              <w:rPr>
                <w:rFonts w:ascii="Times New Roman" w:hAnsi="Times New Roman" w:cs="Times New Roman"/>
              </w:rPr>
            </w:pPr>
          </w:p>
        </w:tc>
      </w:tr>
      <w:tr w:rsidR="00796EEB" w:rsidRPr="004E210C" w14:paraId="2FE29046"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728D85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Районный конкурс «Отцы и дети»</w:t>
            </w:r>
          </w:p>
        </w:tc>
        <w:tc>
          <w:tcPr>
            <w:tcW w:w="1701" w:type="dxa"/>
            <w:tcBorders>
              <w:left w:val="single" w:sz="4" w:space="0" w:color="auto"/>
              <w:bottom w:val="single" w:sz="4" w:space="0" w:color="auto"/>
              <w:right w:val="single" w:sz="4" w:space="0" w:color="auto"/>
            </w:tcBorders>
            <w:shd w:val="clear" w:color="auto" w:fill="auto"/>
          </w:tcPr>
          <w:p w14:paraId="05004D7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77A76E4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D3E29D3" w14:textId="77777777" w:rsidR="00796EEB" w:rsidRPr="004E210C" w:rsidRDefault="00796EEB" w:rsidP="00BF6455">
            <w:pPr>
              <w:jc w:val="center"/>
              <w:rPr>
                <w:sz w:val="20"/>
                <w:szCs w:val="20"/>
              </w:rPr>
            </w:pPr>
            <w:r w:rsidRPr="004E210C">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04D77F1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A32429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3129B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1943CA" w14:textId="77777777" w:rsidR="00796EEB" w:rsidRPr="004E210C" w:rsidRDefault="00796EEB" w:rsidP="00BF6455">
            <w:pPr>
              <w:jc w:val="center"/>
              <w:rPr>
                <w:sz w:val="20"/>
                <w:szCs w:val="20"/>
              </w:rPr>
            </w:pPr>
            <w:r w:rsidRPr="004E210C">
              <w:rPr>
                <w:sz w:val="20"/>
                <w:szCs w:val="20"/>
              </w:rPr>
              <w:t>80</w:t>
            </w:r>
          </w:p>
        </w:tc>
        <w:tc>
          <w:tcPr>
            <w:tcW w:w="1276" w:type="dxa"/>
            <w:gridSpan w:val="2"/>
            <w:tcBorders>
              <w:left w:val="single" w:sz="4" w:space="0" w:color="auto"/>
              <w:bottom w:val="single" w:sz="4" w:space="0" w:color="auto"/>
              <w:right w:val="single" w:sz="4" w:space="0" w:color="auto"/>
            </w:tcBorders>
            <w:shd w:val="clear" w:color="auto" w:fill="auto"/>
          </w:tcPr>
          <w:p w14:paraId="164A8A15" w14:textId="77777777" w:rsidR="00796EEB" w:rsidRPr="004E210C" w:rsidRDefault="00796EEB" w:rsidP="00BF6455">
            <w:pPr>
              <w:jc w:val="center"/>
              <w:rPr>
                <w:sz w:val="20"/>
                <w:szCs w:val="20"/>
              </w:rPr>
            </w:pPr>
            <w:r w:rsidRPr="004E210C">
              <w:rPr>
                <w:sz w:val="20"/>
                <w:szCs w:val="20"/>
              </w:rPr>
              <w:t>80</w:t>
            </w:r>
          </w:p>
        </w:tc>
        <w:tc>
          <w:tcPr>
            <w:tcW w:w="1275" w:type="dxa"/>
            <w:tcBorders>
              <w:left w:val="single" w:sz="4" w:space="0" w:color="auto"/>
              <w:bottom w:val="single" w:sz="4" w:space="0" w:color="auto"/>
              <w:right w:val="single" w:sz="4" w:space="0" w:color="auto"/>
            </w:tcBorders>
            <w:shd w:val="clear" w:color="auto" w:fill="auto"/>
          </w:tcPr>
          <w:p w14:paraId="449FF81C" w14:textId="77777777" w:rsidR="00796EEB" w:rsidRPr="004E210C" w:rsidRDefault="00796EEB" w:rsidP="00BF6455">
            <w:pPr>
              <w:jc w:val="center"/>
              <w:rPr>
                <w:sz w:val="20"/>
                <w:szCs w:val="20"/>
              </w:rPr>
            </w:pPr>
            <w:r w:rsidRPr="004E210C">
              <w:rPr>
                <w:sz w:val="20"/>
                <w:szCs w:val="20"/>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E11A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90</w:t>
            </w:r>
          </w:p>
        </w:tc>
        <w:tc>
          <w:tcPr>
            <w:tcW w:w="1133" w:type="dxa"/>
            <w:vMerge w:val="restart"/>
            <w:tcBorders>
              <w:left w:val="single" w:sz="4" w:space="0" w:color="auto"/>
              <w:right w:val="single" w:sz="4" w:space="0" w:color="auto"/>
            </w:tcBorders>
            <w:shd w:val="clear" w:color="auto" w:fill="auto"/>
          </w:tcPr>
          <w:p w14:paraId="78F8187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60CEB30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Конкурс для молодой семьи.</w:t>
            </w:r>
          </w:p>
          <w:p w14:paraId="74B685F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ежегодное увеличение количества вовлечённых граждан в конкурс (конкурсанты и их группа поддержки).</w:t>
            </w:r>
          </w:p>
          <w:p w14:paraId="193ECCBF"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lastRenderedPageBreak/>
              <w:t>2022 – 80 человек,</w:t>
            </w:r>
          </w:p>
          <w:p w14:paraId="194177DB"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2023 – 80 человек,</w:t>
            </w:r>
          </w:p>
          <w:p w14:paraId="7F9FD66F"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2024 – 85 человек,</w:t>
            </w:r>
          </w:p>
          <w:p w14:paraId="31F26446"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color w:val="000000" w:themeColor="text1"/>
              </w:rPr>
              <w:t>2025 – 90 человек</w:t>
            </w:r>
          </w:p>
          <w:p w14:paraId="3AFDA65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вовлечение 335 человек.</w:t>
            </w:r>
          </w:p>
        </w:tc>
      </w:tr>
      <w:tr w:rsidR="00796EEB" w:rsidRPr="004E210C" w14:paraId="42C7580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1C5AA4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721CE9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6FE5EA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782F01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454047C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E0EF02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E1F742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7B835F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40FC16B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0EC6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18794D6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09A8405" w14:textId="77777777" w:rsidR="00796EEB" w:rsidRPr="004E210C" w:rsidRDefault="00796EEB" w:rsidP="00BF6455">
            <w:pPr>
              <w:pStyle w:val="ConsPlusCell"/>
              <w:rPr>
                <w:rFonts w:ascii="Times New Roman" w:hAnsi="Times New Roman" w:cs="Times New Roman"/>
              </w:rPr>
            </w:pPr>
          </w:p>
        </w:tc>
      </w:tr>
      <w:tr w:rsidR="00796EEB" w:rsidRPr="004E210C" w14:paraId="294F111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488144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37FAF8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747DBB1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67E39AB"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03771B7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B6606A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41A7E7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71E1AF" w14:textId="77777777" w:rsidR="00796EEB" w:rsidRPr="004E210C" w:rsidRDefault="00796EEB" w:rsidP="00BF6455">
            <w:pPr>
              <w:jc w:val="center"/>
              <w:rPr>
                <w:sz w:val="20"/>
                <w:szCs w:val="20"/>
              </w:rPr>
            </w:pPr>
            <w:r w:rsidRPr="004E210C">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16EBE399"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2872312"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9561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0F4951A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ACE5993" w14:textId="77777777" w:rsidR="00796EEB" w:rsidRPr="004E210C" w:rsidRDefault="00796EEB" w:rsidP="00BF6455">
            <w:pPr>
              <w:pStyle w:val="ConsPlusCell"/>
              <w:rPr>
                <w:rFonts w:ascii="Times New Roman" w:hAnsi="Times New Roman" w:cs="Times New Roman"/>
              </w:rPr>
            </w:pPr>
          </w:p>
        </w:tc>
      </w:tr>
      <w:tr w:rsidR="00796EEB" w:rsidRPr="004E210C" w14:paraId="72A7B89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94EFA5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5E6BFC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058563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7F1424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D8912D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A367B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DCDB8A2"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830F5B1"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94E752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F0F139"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6362D6F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1DCE771" w14:textId="77777777" w:rsidR="00796EEB" w:rsidRPr="004E210C" w:rsidRDefault="00796EEB" w:rsidP="00BF6455">
            <w:pPr>
              <w:pStyle w:val="ConsPlusCell"/>
              <w:rPr>
                <w:rFonts w:ascii="Times New Roman" w:hAnsi="Times New Roman" w:cs="Times New Roman"/>
              </w:rPr>
            </w:pPr>
          </w:p>
        </w:tc>
      </w:tr>
      <w:tr w:rsidR="00796EEB" w:rsidRPr="004E210C" w14:paraId="629D916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7621B5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9C02E1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CB47BB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FA51F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827B66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8CFA9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771C2C"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980943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4C389E1"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D4C8A"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73BE0EC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D495DBA" w14:textId="77777777" w:rsidR="00796EEB" w:rsidRPr="004E210C" w:rsidRDefault="00796EEB" w:rsidP="00BF6455">
            <w:pPr>
              <w:pStyle w:val="ConsPlusCell"/>
              <w:rPr>
                <w:rFonts w:ascii="Times New Roman" w:hAnsi="Times New Roman" w:cs="Times New Roman"/>
              </w:rPr>
            </w:pPr>
          </w:p>
        </w:tc>
      </w:tr>
      <w:tr w:rsidR="00796EEB" w:rsidRPr="004E210C" w14:paraId="196236B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1DFADF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D21307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D4C7834"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09AC473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135118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ED336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D95FA4" w14:textId="77777777" w:rsidR="00796EEB" w:rsidRPr="004E210C" w:rsidRDefault="00796EEB" w:rsidP="00BF6455">
            <w:pPr>
              <w:jc w:val="center"/>
              <w:rPr>
                <w:sz w:val="20"/>
                <w:szCs w:val="20"/>
              </w:rPr>
            </w:pPr>
            <w:r w:rsidRPr="004E210C">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6F36E806"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28701907"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7CFC4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28E72EB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7F83DA8" w14:textId="77777777" w:rsidR="00796EEB" w:rsidRPr="004E210C" w:rsidRDefault="00796EEB" w:rsidP="00BF6455">
            <w:pPr>
              <w:pStyle w:val="ConsPlusCell"/>
              <w:rPr>
                <w:rFonts w:ascii="Times New Roman" w:hAnsi="Times New Roman" w:cs="Times New Roman"/>
              </w:rPr>
            </w:pPr>
          </w:p>
        </w:tc>
      </w:tr>
      <w:tr w:rsidR="00796EEB" w:rsidRPr="004E210C" w14:paraId="04C36273"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7D8E3E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6AC6A0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F6BE56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4CAB5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D55D2F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8A331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D663B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BBBB747"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B72CBD3"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23DDC"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770C037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2ED4D83" w14:textId="77777777" w:rsidR="00796EEB" w:rsidRPr="004E210C" w:rsidRDefault="00796EEB" w:rsidP="00BF6455">
            <w:pPr>
              <w:pStyle w:val="ConsPlusCell"/>
              <w:rPr>
                <w:rFonts w:ascii="Times New Roman" w:hAnsi="Times New Roman" w:cs="Times New Roman"/>
              </w:rPr>
            </w:pPr>
          </w:p>
        </w:tc>
      </w:tr>
      <w:tr w:rsidR="00796EEB" w:rsidRPr="004E210C" w14:paraId="78E079EE"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6A490A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Акция «Будущая мама»</w:t>
            </w:r>
          </w:p>
        </w:tc>
        <w:tc>
          <w:tcPr>
            <w:tcW w:w="1701" w:type="dxa"/>
            <w:tcBorders>
              <w:left w:val="single" w:sz="4" w:space="0" w:color="auto"/>
              <w:bottom w:val="single" w:sz="4" w:space="0" w:color="auto"/>
              <w:right w:val="single" w:sz="4" w:space="0" w:color="auto"/>
            </w:tcBorders>
            <w:shd w:val="clear" w:color="auto" w:fill="auto"/>
          </w:tcPr>
          <w:p w14:paraId="024EE77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2813411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05B4B5F3" w14:textId="77777777" w:rsidR="00796EEB" w:rsidRPr="004E210C" w:rsidRDefault="00796EEB" w:rsidP="00BF6455">
            <w:pPr>
              <w:jc w:val="center"/>
              <w:rPr>
                <w:sz w:val="20"/>
                <w:szCs w:val="20"/>
              </w:rPr>
            </w:pPr>
            <w:r w:rsidRPr="004E210C">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00B4E44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6A71A37" w14:textId="77777777" w:rsidR="00796EEB" w:rsidRPr="004E210C" w:rsidRDefault="00796EEB" w:rsidP="00BF6455">
            <w:pPr>
              <w:jc w:val="center"/>
              <w:rPr>
                <w:sz w:val="20"/>
                <w:szCs w:val="20"/>
              </w:rPr>
            </w:pPr>
            <w:r w:rsidRPr="004E210C">
              <w:rPr>
                <w:sz w:val="20"/>
                <w:szCs w:val="20"/>
              </w:rPr>
              <w:t>30</w:t>
            </w:r>
          </w:p>
        </w:tc>
        <w:tc>
          <w:tcPr>
            <w:tcW w:w="992" w:type="dxa"/>
            <w:tcBorders>
              <w:left w:val="single" w:sz="4" w:space="0" w:color="auto"/>
              <w:bottom w:val="single" w:sz="4" w:space="0" w:color="auto"/>
              <w:right w:val="single" w:sz="4" w:space="0" w:color="auto"/>
            </w:tcBorders>
            <w:shd w:val="clear" w:color="auto" w:fill="auto"/>
          </w:tcPr>
          <w:p w14:paraId="43A58B5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DE97D7" w14:textId="77777777" w:rsidR="00796EEB" w:rsidRPr="004E210C" w:rsidRDefault="00796EEB" w:rsidP="00BF6455">
            <w:pPr>
              <w:jc w:val="center"/>
              <w:rPr>
                <w:sz w:val="20"/>
                <w:szCs w:val="20"/>
              </w:rPr>
            </w:pPr>
            <w:r w:rsidRPr="004E210C">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3673DEC9" w14:textId="77777777" w:rsidR="00796EEB" w:rsidRPr="004E210C" w:rsidRDefault="00796EEB" w:rsidP="00BF6455">
            <w:pPr>
              <w:jc w:val="center"/>
              <w:rPr>
                <w:sz w:val="20"/>
                <w:szCs w:val="20"/>
              </w:rPr>
            </w:pPr>
            <w:r w:rsidRPr="004E210C">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16368A08" w14:textId="77777777" w:rsidR="00796EEB" w:rsidRPr="004E210C" w:rsidRDefault="00796EEB" w:rsidP="00BF6455">
            <w:pPr>
              <w:jc w:val="center"/>
              <w:rPr>
                <w:sz w:val="20"/>
                <w:szCs w:val="20"/>
              </w:rPr>
            </w:pPr>
            <w:r w:rsidRPr="004E210C">
              <w:rPr>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A138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80</w:t>
            </w:r>
          </w:p>
        </w:tc>
        <w:tc>
          <w:tcPr>
            <w:tcW w:w="1133" w:type="dxa"/>
            <w:vMerge w:val="restart"/>
            <w:tcBorders>
              <w:left w:val="single" w:sz="4" w:space="0" w:color="auto"/>
              <w:right w:val="single" w:sz="4" w:space="0" w:color="auto"/>
            </w:tcBorders>
            <w:shd w:val="clear" w:color="auto" w:fill="auto"/>
          </w:tcPr>
          <w:p w14:paraId="2BACB60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молодежи Куйбышевского района»</w:t>
            </w:r>
          </w:p>
        </w:tc>
        <w:tc>
          <w:tcPr>
            <w:tcW w:w="1844" w:type="dxa"/>
            <w:vMerge w:val="restart"/>
            <w:tcBorders>
              <w:left w:val="single" w:sz="4" w:space="0" w:color="auto"/>
              <w:right w:val="single" w:sz="4" w:space="0" w:color="auto"/>
            </w:tcBorders>
          </w:tcPr>
          <w:p w14:paraId="1BCF1D8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В рамках акции организовано чествование молодых и будущих мам на территории Куйбышевского района. </w:t>
            </w:r>
          </w:p>
          <w:p w14:paraId="73ACA3B9"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2022 – 60 человек,</w:t>
            </w:r>
          </w:p>
          <w:p w14:paraId="4111EEB0"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2023 – 60 человек,</w:t>
            </w:r>
          </w:p>
          <w:p w14:paraId="67FEA0CA"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2024 – 80 человек,</w:t>
            </w:r>
          </w:p>
          <w:p w14:paraId="2E6B50D5" w14:textId="77777777" w:rsidR="00796EEB" w:rsidRPr="004E210C" w:rsidRDefault="00796EEB" w:rsidP="00BF6455">
            <w:pPr>
              <w:pStyle w:val="ConsPlusCell"/>
              <w:jc w:val="both"/>
              <w:rPr>
                <w:rFonts w:ascii="Times New Roman" w:hAnsi="Times New Roman" w:cs="Times New Roman"/>
                <w:color w:val="000000" w:themeColor="text1"/>
              </w:rPr>
            </w:pPr>
            <w:r w:rsidRPr="004E210C">
              <w:rPr>
                <w:rFonts w:ascii="Times New Roman" w:hAnsi="Times New Roman" w:cs="Times New Roman"/>
                <w:color w:val="000000" w:themeColor="text1"/>
              </w:rPr>
              <w:t>2025 – 80 человек.</w:t>
            </w:r>
          </w:p>
          <w:p w14:paraId="6608C0F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предполагается чествование 280 человек.</w:t>
            </w:r>
          </w:p>
        </w:tc>
      </w:tr>
      <w:tr w:rsidR="00796EEB" w:rsidRPr="004E210C" w14:paraId="7ECAE19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6B29F5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D988F0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0B3A3A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69A530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96F013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28E74A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E1D105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C07C66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2152074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EDDD5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A508B4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EFBD944" w14:textId="77777777" w:rsidR="00796EEB" w:rsidRPr="004E210C" w:rsidRDefault="00796EEB" w:rsidP="00BF6455">
            <w:pPr>
              <w:pStyle w:val="ConsPlusCell"/>
              <w:rPr>
                <w:rFonts w:ascii="Times New Roman" w:hAnsi="Times New Roman" w:cs="Times New Roman"/>
              </w:rPr>
            </w:pPr>
          </w:p>
        </w:tc>
      </w:tr>
      <w:tr w:rsidR="00796EEB" w:rsidRPr="004E210C" w14:paraId="3ED9066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3C45A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B49DB2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6B6886A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402DD09" w14:textId="77777777" w:rsidR="00796EEB" w:rsidRPr="004E210C" w:rsidRDefault="00796EEB" w:rsidP="00BF6455">
            <w:pPr>
              <w:jc w:val="center"/>
              <w:rPr>
                <w:sz w:val="20"/>
                <w:szCs w:val="20"/>
              </w:rPr>
            </w:pPr>
            <w:r w:rsidRPr="004E210C">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1CE65B7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C4EC83B"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0564528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4BEEFBD" w14:textId="77777777" w:rsidR="00796EEB" w:rsidRPr="004E210C" w:rsidRDefault="00796EEB" w:rsidP="00BF6455">
            <w:pPr>
              <w:jc w:val="center"/>
              <w:rPr>
                <w:sz w:val="20"/>
                <w:szCs w:val="20"/>
              </w:rPr>
            </w:pPr>
            <w:r w:rsidRPr="004E210C">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5C0018AC"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0ABF77CC"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3838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7AB8E71E"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2876276" w14:textId="77777777" w:rsidR="00796EEB" w:rsidRPr="004E210C" w:rsidRDefault="00796EEB" w:rsidP="00BF6455">
            <w:pPr>
              <w:pStyle w:val="ConsPlusCell"/>
              <w:rPr>
                <w:rFonts w:ascii="Times New Roman" w:hAnsi="Times New Roman" w:cs="Times New Roman"/>
              </w:rPr>
            </w:pPr>
          </w:p>
        </w:tc>
      </w:tr>
      <w:tr w:rsidR="00796EEB" w:rsidRPr="004E210C" w14:paraId="5C8E164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6D6BC5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03135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C08E47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3275F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6E5380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A2A16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416F635"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FF050E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15BAADF"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B6EC67"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1897F88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925DCA3" w14:textId="77777777" w:rsidR="00796EEB" w:rsidRPr="004E210C" w:rsidRDefault="00796EEB" w:rsidP="00BF6455">
            <w:pPr>
              <w:pStyle w:val="ConsPlusCell"/>
              <w:rPr>
                <w:rFonts w:ascii="Times New Roman" w:hAnsi="Times New Roman" w:cs="Times New Roman"/>
              </w:rPr>
            </w:pPr>
          </w:p>
        </w:tc>
      </w:tr>
      <w:tr w:rsidR="00796EEB" w:rsidRPr="004E210C" w14:paraId="35289BAF"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1F9A36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0FF22D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6E8DD0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73916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29F24E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57294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D84D1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511FDDE"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E44DBF5"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70EB7"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53BC72A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F8890D1" w14:textId="77777777" w:rsidR="00796EEB" w:rsidRPr="004E210C" w:rsidRDefault="00796EEB" w:rsidP="00BF6455">
            <w:pPr>
              <w:pStyle w:val="ConsPlusCell"/>
              <w:rPr>
                <w:rFonts w:ascii="Times New Roman" w:hAnsi="Times New Roman" w:cs="Times New Roman"/>
              </w:rPr>
            </w:pPr>
          </w:p>
        </w:tc>
      </w:tr>
      <w:tr w:rsidR="00796EEB" w:rsidRPr="004E210C" w14:paraId="63BD568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1E968DB"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268830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E78A6B3" w14:textId="77777777" w:rsidR="00796EEB" w:rsidRPr="004E210C" w:rsidRDefault="00796EEB" w:rsidP="00BF6455">
            <w:pPr>
              <w:jc w:val="center"/>
              <w:rPr>
                <w:sz w:val="20"/>
                <w:szCs w:val="20"/>
              </w:rPr>
            </w:pPr>
            <w:r w:rsidRPr="004E210C">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159FE91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2BEA6F9"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5718631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9E51E1" w14:textId="77777777" w:rsidR="00796EEB" w:rsidRPr="004E210C" w:rsidRDefault="00796EEB" w:rsidP="00BF6455">
            <w:pPr>
              <w:jc w:val="center"/>
              <w:rPr>
                <w:sz w:val="20"/>
                <w:szCs w:val="20"/>
              </w:rPr>
            </w:pPr>
            <w:r w:rsidRPr="004E210C">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1DB80D7E"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38EA4BB4"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67035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7DF72CD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E801BF6" w14:textId="77777777" w:rsidR="00796EEB" w:rsidRPr="004E210C" w:rsidRDefault="00796EEB" w:rsidP="00BF6455">
            <w:pPr>
              <w:pStyle w:val="ConsPlusCell"/>
              <w:rPr>
                <w:rFonts w:ascii="Times New Roman" w:hAnsi="Times New Roman" w:cs="Times New Roman"/>
              </w:rPr>
            </w:pPr>
          </w:p>
        </w:tc>
      </w:tr>
      <w:tr w:rsidR="00796EEB" w:rsidRPr="004E210C" w14:paraId="67BCFE6C"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1AE432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553FB0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1D201C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9A042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9E517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7A8216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15C70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6813F3E"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764165A"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3298"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7333B80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227B0F9" w14:textId="77777777" w:rsidR="00796EEB" w:rsidRPr="004E210C" w:rsidRDefault="00796EEB" w:rsidP="00BF6455">
            <w:pPr>
              <w:pStyle w:val="ConsPlusCell"/>
              <w:rPr>
                <w:rFonts w:ascii="Times New Roman" w:hAnsi="Times New Roman" w:cs="Times New Roman"/>
              </w:rPr>
            </w:pPr>
          </w:p>
        </w:tc>
      </w:tr>
      <w:tr w:rsidR="00796EEB" w:rsidRPr="004E210C" w14:paraId="48D4C955"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8795764" w14:textId="77777777" w:rsidR="00796EEB" w:rsidRPr="004E210C" w:rsidRDefault="00796EEB" w:rsidP="00BF6455">
            <w:pPr>
              <w:pStyle w:val="ConsPlusCell"/>
              <w:rPr>
                <w:rFonts w:ascii="Times New Roman" w:hAnsi="Times New Roman" w:cs="Times New Roman"/>
                <w:i/>
              </w:rPr>
            </w:pPr>
            <w:r w:rsidRPr="004E210C">
              <w:rPr>
                <w:rFonts w:ascii="Times New Roman" w:hAnsi="Times New Roman" w:cs="Times New Roman"/>
                <w:i/>
              </w:rPr>
              <w:t>По итогам 1.1.4.</w:t>
            </w:r>
          </w:p>
        </w:tc>
        <w:tc>
          <w:tcPr>
            <w:tcW w:w="1701" w:type="dxa"/>
            <w:tcBorders>
              <w:left w:val="single" w:sz="4" w:space="0" w:color="auto"/>
              <w:bottom w:val="single" w:sz="4" w:space="0" w:color="auto"/>
              <w:right w:val="single" w:sz="4" w:space="0" w:color="auto"/>
            </w:tcBorders>
            <w:shd w:val="clear" w:color="auto" w:fill="auto"/>
          </w:tcPr>
          <w:p w14:paraId="421A6F3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Наименование показателя  </w:t>
            </w:r>
          </w:p>
          <w:p w14:paraId="0B2993A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512657A" w14:textId="77777777" w:rsidR="00796EEB" w:rsidRPr="004E210C" w:rsidRDefault="00796EEB" w:rsidP="00BF6455">
            <w:pPr>
              <w:jc w:val="center"/>
              <w:rPr>
                <w:sz w:val="20"/>
                <w:szCs w:val="20"/>
              </w:rPr>
            </w:pPr>
            <w:r w:rsidRPr="004E210C">
              <w:rPr>
                <w:sz w:val="20"/>
                <w:szCs w:val="20"/>
              </w:rPr>
              <w:t>1228</w:t>
            </w:r>
          </w:p>
        </w:tc>
        <w:tc>
          <w:tcPr>
            <w:tcW w:w="992" w:type="dxa"/>
            <w:tcBorders>
              <w:left w:val="single" w:sz="4" w:space="0" w:color="auto"/>
              <w:bottom w:val="single" w:sz="4" w:space="0" w:color="auto"/>
              <w:right w:val="single" w:sz="4" w:space="0" w:color="auto"/>
            </w:tcBorders>
            <w:shd w:val="clear" w:color="auto" w:fill="auto"/>
          </w:tcPr>
          <w:p w14:paraId="3DCBE42B" w14:textId="77777777" w:rsidR="00796EEB" w:rsidRPr="004E210C" w:rsidRDefault="00796EEB" w:rsidP="00BF6455">
            <w:pPr>
              <w:jc w:val="center"/>
              <w:rPr>
                <w:sz w:val="20"/>
                <w:szCs w:val="20"/>
              </w:rPr>
            </w:pPr>
            <w:r w:rsidRPr="004E210C">
              <w:rPr>
                <w:sz w:val="20"/>
                <w:szCs w:val="20"/>
              </w:rPr>
              <w:t>300</w:t>
            </w:r>
          </w:p>
        </w:tc>
        <w:tc>
          <w:tcPr>
            <w:tcW w:w="993" w:type="dxa"/>
            <w:tcBorders>
              <w:left w:val="single" w:sz="4" w:space="0" w:color="auto"/>
              <w:bottom w:val="single" w:sz="4" w:space="0" w:color="auto"/>
              <w:right w:val="single" w:sz="4" w:space="0" w:color="auto"/>
            </w:tcBorders>
            <w:shd w:val="clear" w:color="auto" w:fill="auto"/>
          </w:tcPr>
          <w:p w14:paraId="51FD2035" w14:textId="77777777" w:rsidR="00796EEB" w:rsidRPr="004E210C" w:rsidRDefault="00796EEB" w:rsidP="00BF6455">
            <w:pPr>
              <w:jc w:val="center"/>
              <w:rPr>
                <w:sz w:val="20"/>
                <w:szCs w:val="20"/>
              </w:rPr>
            </w:pPr>
            <w:r w:rsidRPr="004E210C">
              <w:rPr>
                <w:sz w:val="20"/>
                <w:szCs w:val="20"/>
              </w:rPr>
              <w:t>330</w:t>
            </w:r>
          </w:p>
        </w:tc>
        <w:tc>
          <w:tcPr>
            <w:tcW w:w="992" w:type="dxa"/>
            <w:tcBorders>
              <w:left w:val="single" w:sz="4" w:space="0" w:color="auto"/>
              <w:bottom w:val="single" w:sz="4" w:space="0" w:color="auto"/>
              <w:right w:val="single" w:sz="4" w:space="0" w:color="auto"/>
            </w:tcBorders>
            <w:shd w:val="clear" w:color="auto" w:fill="auto"/>
          </w:tcPr>
          <w:p w14:paraId="76C9823E" w14:textId="77777777" w:rsidR="00796EEB" w:rsidRPr="004E210C" w:rsidRDefault="00796EEB" w:rsidP="00BF6455">
            <w:pPr>
              <w:jc w:val="center"/>
              <w:rPr>
                <w:sz w:val="20"/>
                <w:szCs w:val="20"/>
              </w:rPr>
            </w:pPr>
            <w:r w:rsidRPr="004E210C">
              <w:rPr>
                <w:sz w:val="20"/>
                <w:szCs w:val="20"/>
              </w:rPr>
              <w:t>384</w:t>
            </w:r>
          </w:p>
        </w:tc>
        <w:tc>
          <w:tcPr>
            <w:tcW w:w="992" w:type="dxa"/>
            <w:tcBorders>
              <w:left w:val="single" w:sz="4" w:space="0" w:color="auto"/>
              <w:bottom w:val="single" w:sz="4" w:space="0" w:color="auto"/>
              <w:right w:val="single" w:sz="4" w:space="0" w:color="auto"/>
            </w:tcBorders>
            <w:shd w:val="clear" w:color="auto" w:fill="auto"/>
          </w:tcPr>
          <w:p w14:paraId="2B96816E" w14:textId="77777777" w:rsidR="00796EEB" w:rsidRPr="004E210C" w:rsidRDefault="00796EEB" w:rsidP="00BF6455">
            <w:pPr>
              <w:jc w:val="center"/>
              <w:rPr>
                <w:sz w:val="20"/>
                <w:szCs w:val="20"/>
              </w:rPr>
            </w:pPr>
            <w:r w:rsidRPr="004E210C">
              <w:rPr>
                <w:sz w:val="20"/>
                <w:szCs w:val="20"/>
              </w:rPr>
              <w:t>214</w:t>
            </w:r>
          </w:p>
        </w:tc>
        <w:tc>
          <w:tcPr>
            <w:tcW w:w="1276" w:type="dxa"/>
            <w:gridSpan w:val="2"/>
            <w:tcBorders>
              <w:left w:val="single" w:sz="4" w:space="0" w:color="auto"/>
              <w:bottom w:val="single" w:sz="4" w:space="0" w:color="auto"/>
              <w:right w:val="single" w:sz="4" w:space="0" w:color="auto"/>
            </w:tcBorders>
            <w:shd w:val="clear" w:color="auto" w:fill="auto"/>
          </w:tcPr>
          <w:p w14:paraId="47F02B02" w14:textId="77777777" w:rsidR="00796EEB" w:rsidRPr="004E210C" w:rsidRDefault="00796EEB" w:rsidP="00BF6455">
            <w:pPr>
              <w:jc w:val="center"/>
              <w:rPr>
                <w:sz w:val="20"/>
                <w:szCs w:val="20"/>
              </w:rPr>
            </w:pPr>
            <w:r w:rsidRPr="004E210C">
              <w:rPr>
                <w:sz w:val="20"/>
                <w:szCs w:val="20"/>
              </w:rPr>
              <w:t>1290</w:t>
            </w:r>
          </w:p>
        </w:tc>
        <w:tc>
          <w:tcPr>
            <w:tcW w:w="1275" w:type="dxa"/>
            <w:tcBorders>
              <w:left w:val="single" w:sz="4" w:space="0" w:color="auto"/>
              <w:bottom w:val="single" w:sz="4" w:space="0" w:color="auto"/>
              <w:right w:val="single" w:sz="4" w:space="0" w:color="auto"/>
            </w:tcBorders>
            <w:shd w:val="clear" w:color="auto" w:fill="auto"/>
          </w:tcPr>
          <w:p w14:paraId="63AEC198" w14:textId="77777777" w:rsidR="00796EEB" w:rsidRPr="004E210C" w:rsidRDefault="00796EEB" w:rsidP="00BF6455">
            <w:pPr>
              <w:jc w:val="center"/>
              <w:rPr>
                <w:sz w:val="20"/>
                <w:szCs w:val="20"/>
              </w:rPr>
            </w:pPr>
            <w:r w:rsidRPr="004E210C">
              <w:rPr>
                <w:sz w:val="20"/>
                <w:szCs w:val="20"/>
              </w:rPr>
              <w:t>1345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5C43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1385</w:t>
            </w:r>
          </w:p>
        </w:tc>
        <w:tc>
          <w:tcPr>
            <w:tcW w:w="1133" w:type="dxa"/>
            <w:tcBorders>
              <w:left w:val="single" w:sz="4" w:space="0" w:color="auto"/>
              <w:bottom w:val="single" w:sz="4" w:space="0" w:color="auto"/>
              <w:right w:val="single" w:sz="4" w:space="0" w:color="auto"/>
            </w:tcBorders>
            <w:shd w:val="clear" w:color="auto" w:fill="auto"/>
          </w:tcPr>
          <w:p w14:paraId="0984CC85" w14:textId="77777777" w:rsidR="00796EEB" w:rsidRPr="004E210C" w:rsidRDefault="00796EEB" w:rsidP="00BF6455">
            <w:pPr>
              <w:pStyle w:val="ConsPlusCell"/>
              <w:rPr>
                <w:rFonts w:ascii="Times New Roman" w:hAnsi="Times New Roman" w:cs="Times New Roman"/>
              </w:rPr>
            </w:pPr>
          </w:p>
        </w:tc>
        <w:tc>
          <w:tcPr>
            <w:tcW w:w="1844" w:type="dxa"/>
            <w:vMerge w:val="restart"/>
            <w:tcBorders>
              <w:left w:val="single" w:sz="4" w:space="0" w:color="auto"/>
              <w:right w:val="single" w:sz="4" w:space="0" w:color="auto"/>
            </w:tcBorders>
          </w:tcPr>
          <w:p w14:paraId="46A6C4AF" w14:textId="77777777" w:rsidR="00796EEB" w:rsidRPr="004E210C" w:rsidRDefault="00796EEB" w:rsidP="00BF6455">
            <w:pPr>
              <w:jc w:val="both"/>
              <w:rPr>
                <w:sz w:val="20"/>
                <w:szCs w:val="20"/>
              </w:rPr>
            </w:pPr>
            <w:r w:rsidRPr="004E210C">
              <w:rPr>
                <w:sz w:val="20"/>
                <w:szCs w:val="20"/>
              </w:rPr>
              <w:t xml:space="preserve">Планируется вовлечение 5248 человек в мероприятия, направленные на формирование культуры семейных отношений в молодежной среде.  </w:t>
            </w:r>
          </w:p>
          <w:p w14:paraId="06D45A86" w14:textId="77777777" w:rsidR="00796EEB" w:rsidRPr="004E210C" w:rsidRDefault="00796EEB" w:rsidP="00BF6455">
            <w:pPr>
              <w:jc w:val="both"/>
              <w:rPr>
                <w:sz w:val="20"/>
                <w:szCs w:val="20"/>
              </w:rPr>
            </w:pPr>
            <w:r w:rsidRPr="004E210C">
              <w:rPr>
                <w:sz w:val="20"/>
                <w:szCs w:val="20"/>
              </w:rPr>
              <w:t>2022 – 1228 человек,</w:t>
            </w:r>
          </w:p>
          <w:p w14:paraId="1BA17E34" w14:textId="77777777" w:rsidR="00796EEB" w:rsidRPr="004E210C" w:rsidRDefault="00796EEB" w:rsidP="00BF6455">
            <w:pPr>
              <w:jc w:val="both"/>
              <w:rPr>
                <w:sz w:val="20"/>
                <w:szCs w:val="20"/>
              </w:rPr>
            </w:pPr>
            <w:r w:rsidRPr="004E210C">
              <w:rPr>
                <w:sz w:val="20"/>
                <w:szCs w:val="20"/>
              </w:rPr>
              <w:t>2023 - 1290 человек,</w:t>
            </w:r>
          </w:p>
          <w:p w14:paraId="1D735B39" w14:textId="77777777" w:rsidR="00796EEB" w:rsidRPr="004E210C" w:rsidRDefault="00796EEB" w:rsidP="00BF6455">
            <w:pPr>
              <w:jc w:val="both"/>
              <w:rPr>
                <w:sz w:val="20"/>
                <w:szCs w:val="20"/>
              </w:rPr>
            </w:pPr>
            <w:r w:rsidRPr="004E210C">
              <w:rPr>
                <w:sz w:val="20"/>
                <w:szCs w:val="20"/>
              </w:rPr>
              <w:t>2024 – 1345 человек,</w:t>
            </w:r>
          </w:p>
          <w:p w14:paraId="6D7F546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lastRenderedPageBreak/>
              <w:t>2025 – 1385 человек.</w:t>
            </w:r>
          </w:p>
        </w:tc>
      </w:tr>
      <w:tr w:rsidR="00796EEB" w:rsidRPr="004E210C" w14:paraId="117AFB2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63C8F6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C5748B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3B8DD246" w14:textId="77777777" w:rsidR="00796EEB" w:rsidRPr="004E210C" w:rsidRDefault="00796EEB" w:rsidP="00BF6455">
            <w:pPr>
              <w:jc w:val="center"/>
              <w:rPr>
                <w:sz w:val="20"/>
                <w:szCs w:val="20"/>
              </w:rPr>
            </w:pPr>
            <w:r w:rsidRPr="004E210C">
              <w:rPr>
                <w:sz w:val="20"/>
                <w:szCs w:val="20"/>
              </w:rPr>
              <w:t>117,0</w:t>
            </w:r>
          </w:p>
        </w:tc>
        <w:tc>
          <w:tcPr>
            <w:tcW w:w="992" w:type="dxa"/>
            <w:tcBorders>
              <w:left w:val="single" w:sz="4" w:space="0" w:color="auto"/>
              <w:bottom w:val="single" w:sz="4" w:space="0" w:color="auto"/>
              <w:right w:val="single" w:sz="4" w:space="0" w:color="auto"/>
            </w:tcBorders>
            <w:shd w:val="clear" w:color="auto" w:fill="auto"/>
          </w:tcPr>
          <w:p w14:paraId="4AC8A504" w14:textId="77777777" w:rsidR="00796EEB" w:rsidRPr="004E210C" w:rsidRDefault="00796EEB" w:rsidP="00BF6455">
            <w:pPr>
              <w:jc w:val="center"/>
              <w:rPr>
                <w:sz w:val="20"/>
                <w:szCs w:val="20"/>
              </w:rPr>
            </w:pPr>
            <w:r w:rsidRPr="004E210C">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0E6F5F46" w14:textId="77777777" w:rsidR="00796EEB" w:rsidRPr="004E210C" w:rsidRDefault="00796EEB" w:rsidP="00BF6455">
            <w:pPr>
              <w:jc w:val="center"/>
              <w:rPr>
                <w:sz w:val="20"/>
                <w:szCs w:val="20"/>
              </w:rPr>
            </w:pPr>
            <w:r w:rsidRPr="004E210C">
              <w:rPr>
                <w:sz w:val="20"/>
                <w:szCs w:val="20"/>
              </w:rPr>
              <w:t>37,0</w:t>
            </w:r>
          </w:p>
        </w:tc>
        <w:tc>
          <w:tcPr>
            <w:tcW w:w="992" w:type="dxa"/>
            <w:tcBorders>
              <w:left w:val="single" w:sz="4" w:space="0" w:color="auto"/>
              <w:bottom w:val="single" w:sz="4" w:space="0" w:color="auto"/>
              <w:right w:val="single" w:sz="4" w:space="0" w:color="auto"/>
            </w:tcBorders>
            <w:shd w:val="clear" w:color="auto" w:fill="auto"/>
          </w:tcPr>
          <w:p w14:paraId="61A6CB95"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56DCF416" w14:textId="77777777" w:rsidR="00796EEB" w:rsidRPr="004E210C" w:rsidRDefault="00796EEB" w:rsidP="00BF6455">
            <w:pPr>
              <w:jc w:val="center"/>
              <w:rPr>
                <w:sz w:val="20"/>
                <w:szCs w:val="20"/>
              </w:rPr>
            </w:pPr>
            <w:r w:rsidRPr="004E210C">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758CCB7A"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3566FF35"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95FB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3EB97939"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C6C4AB5" w14:textId="77777777" w:rsidR="00796EEB" w:rsidRPr="004E210C" w:rsidRDefault="00796EEB" w:rsidP="00BF6455">
            <w:pPr>
              <w:pStyle w:val="ConsPlusCell"/>
              <w:rPr>
                <w:rFonts w:ascii="Times New Roman" w:hAnsi="Times New Roman" w:cs="Times New Roman"/>
              </w:rPr>
            </w:pPr>
          </w:p>
        </w:tc>
      </w:tr>
      <w:tr w:rsidR="00796EEB" w:rsidRPr="004E210C" w14:paraId="32C708D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601517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B9E532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3EA2AE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7DEC3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DBC83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9C650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ADBC9B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CD5DF45"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3E354F2"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EC3EC"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39EEFFD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0D8A88E" w14:textId="77777777" w:rsidR="00796EEB" w:rsidRPr="004E210C" w:rsidRDefault="00796EEB" w:rsidP="00BF6455">
            <w:pPr>
              <w:pStyle w:val="ConsPlusCell"/>
              <w:rPr>
                <w:rFonts w:ascii="Times New Roman" w:hAnsi="Times New Roman" w:cs="Times New Roman"/>
              </w:rPr>
            </w:pPr>
          </w:p>
        </w:tc>
      </w:tr>
      <w:tr w:rsidR="00796EEB" w:rsidRPr="004E210C" w14:paraId="636A1351"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8AAA48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5769E0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298EA8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6A062D"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17BAA9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4D20B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9EC60F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C500FA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675A7E0"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B62247"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284DD8D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D843174" w14:textId="77777777" w:rsidR="00796EEB" w:rsidRPr="004E210C" w:rsidRDefault="00796EEB" w:rsidP="00BF6455">
            <w:pPr>
              <w:pStyle w:val="ConsPlusCell"/>
              <w:rPr>
                <w:rFonts w:ascii="Times New Roman" w:hAnsi="Times New Roman" w:cs="Times New Roman"/>
              </w:rPr>
            </w:pPr>
          </w:p>
        </w:tc>
      </w:tr>
      <w:tr w:rsidR="00796EEB" w:rsidRPr="004E210C" w14:paraId="15F135D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774050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F0FDD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047BC90" w14:textId="77777777" w:rsidR="00796EEB" w:rsidRPr="004E210C" w:rsidRDefault="00796EEB" w:rsidP="00BF6455">
            <w:pPr>
              <w:jc w:val="center"/>
              <w:rPr>
                <w:sz w:val="20"/>
                <w:szCs w:val="20"/>
              </w:rPr>
            </w:pPr>
            <w:r w:rsidRPr="004E210C">
              <w:rPr>
                <w:sz w:val="20"/>
                <w:szCs w:val="20"/>
              </w:rPr>
              <w:t>117,0</w:t>
            </w:r>
          </w:p>
        </w:tc>
        <w:tc>
          <w:tcPr>
            <w:tcW w:w="992" w:type="dxa"/>
            <w:tcBorders>
              <w:left w:val="single" w:sz="4" w:space="0" w:color="auto"/>
              <w:bottom w:val="single" w:sz="4" w:space="0" w:color="auto"/>
              <w:right w:val="single" w:sz="4" w:space="0" w:color="auto"/>
            </w:tcBorders>
            <w:shd w:val="clear" w:color="auto" w:fill="auto"/>
          </w:tcPr>
          <w:p w14:paraId="2B199969" w14:textId="77777777" w:rsidR="00796EEB" w:rsidRPr="004E210C" w:rsidRDefault="00796EEB" w:rsidP="00BF6455">
            <w:pPr>
              <w:jc w:val="center"/>
              <w:rPr>
                <w:sz w:val="20"/>
                <w:szCs w:val="20"/>
              </w:rPr>
            </w:pPr>
            <w:r w:rsidRPr="004E210C">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101F145C" w14:textId="77777777" w:rsidR="00796EEB" w:rsidRPr="004E210C" w:rsidRDefault="00796EEB" w:rsidP="00BF6455">
            <w:pPr>
              <w:jc w:val="center"/>
              <w:rPr>
                <w:sz w:val="20"/>
                <w:szCs w:val="20"/>
              </w:rPr>
            </w:pPr>
            <w:r w:rsidRPr="004E210C">
              <w:rPr>
                <w:sz w:val="20"/>
                <w:szCs w:val="20"/>
              </w:rPr>
              <w:t>37,0</w:t>
            </w:r>
          </w:p>
        </w:tc>
        <w:tc>
          <w:tcPr>
            <w:tcW w:w="992" w:type="dxa"/>
            <w:tcBorders>
              <w:left w:val="single" w:sz="4" w:space="0" w:color="auto"/>
              <w:bottom w:val="single" w:sz="4" w:space="0" w:color="auto"/>
              <w:right w:val="single" w:sz="4" w:space="0" w:color="auto"/>
            </w:tcBorders>
            <w:shd w:val="clear" w:color="auto" w:fill="auto"/>
          </w:tcPr>
          <w:p w14:paraId="135CBE47" w14:textId="77777777" w:rsidR="00796EEB" w:rsidRPr="004E210C" w:rsidRDefault="00796EEB" w:rsidP="00BF6455">
            <w:pPr>
              <w:jc w:val="center"/>
              <w:rPr>
                <w:sz w:val="20"/>
                <w:szCs w:val="20"/>
              </w:rPr>
            </w:pPr>
            <w:r w:rsidRPr="004E210C">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67FC6DC0" w14:textId="77777777" w:rsidR="00796EEB" w:rsidRPr="004E210C" w:rsidRDefault="00796EEB" w:rsidP="00BF6455">
            <w:pPr>
              <w:jc w:val="center"/>
              <w:rPr>
                <w:sz w:val="20"/>
                <w:szCs w:val="20"/>
              </w:rPr>
            </w:pPr>
            <w:r w:rsidRPr="004E210C">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5A0B5549"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FD3B8FE"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6CE28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043C4C3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8447961" w14:textId="77777777" w:rsidR="00796EEB" w:rsidRPr="004E210C" w:rsidRDefault="00796EEB" w:rsidP="00BF6455">
            <w:pPr>
              <w:pStyle w:val="ConsPlusCell"/>
              <w:rPr>
                <w:rFonts w:ascii="Times New Roman" w:hAnsi="Times New Roman" w:cs="Times New Roman"/>
              </w:rPr>
            </w:pPr>
          </w:p>
        </w:tc>
      </w:tr>
      <w:tr w:rsidR="00796EEB" w:rsidRPr="004E210C" w14:paraId="50105953"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1AB240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D92708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5F4675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2CCB78"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D869F3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97255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819B4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42EF6F7"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8C54B7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EC865E"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33EBAD3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73604A53" w14:textId="77777777" w:rsidR="00796EEB" w:rsidRPr="004E210C" w:rsidRDefault="00796EEB" w:rsidP="00BF6455">
            <w:pPr>
              <w:pStyle w:val="ConsPlusCell"/>
              <w:rPr>
                <w:rFonts w:ascii="Times New Roman" w:hAnsi="Times New Roman" w:cs="Times New Roman"/>
              </w:rPr>
            </w:pPr>
          </w:p>
        </w:tc>
      </w:tr>
      <w:tr w:rsidR="00796EEB" w:rsidRPr="004E210C" w14:paraId="29511911"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E3F92B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Всего затрат по задаче 1 цели 1</w:t>
            </w:r>
          </w:p>
        </w:tc>
        <w:tc>
          <w:tcPr>
            <w:tcW w:w="1701" w:type="dxa"/>
            <w:tcBorders>
              <w:left w:val="single" w:sz="4" w:space="0" w:color="auto"/>
              <w:bottom w:val="single" w:sz="4" w:space="0" w:color="auto"/>
              <w:right w:val="single" w:sz="4" w:space="0" w:color="auto"/>
            </w:tcBorders>
            <w:shd w:val="clear" w:color="auto" w:fill="auto"/>
          </w:tcPr>
          <w:p w14:paraId="07EBDD2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Наименование показателя </w:t>
            </w:r>
          </w:p>
          <w:p w14:paraId="7E90123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818654E" w14:textId="77777777" w:rsidR="00796EEB" w:rsidRPr="004E210C" w:rsidRDefault="00796EEB" w:rsidP="00BF6455">
            <w:pPr>
              <w:jc w:val="center"/>
              <w:rPr>
                <w:sz w:val="20"/>
                <w:szCs w:val="20"/>
              </w:rPr>
            </w:pPr>
            <w:r w:rsidRPr="004E210C">
              <w:rPr>
                <w:sz w:val="20"/>
                <w:szCs w:val="20"/>
              </w:rPr>
              <w:t>7228</w:t>
            </w:r>
          </w:p>
        </w:tc>
        <w:tc>
          <w:tcPr>
            <w:tcW w:w="992" w:type="dxa"/>
            <w:tcBorders>
              <w:left w:val="single" w:sz="4" w:space="0" w:color="auto"/>
              <w:bottom w:val="single" w:sz="4" w:space="0" w:color="auto"/>
              <w:right w:val="single" w:sz="4" w:space="0" w:color="auto"/>
            </w:tcBorders>
            <w:shd w:val="clear" w:color="auto" w:fill="auto"/>
          </w:tcPr>
          <w:p w14:paraId="5AF3558C" w14:textId="77777777" w:rsidR="00796EEB" w:rsidRPr="004E210C" w:rsidRDefault="00796EEB" w:rsidP="00BF6455">
            <w:pPr>
              <w:jc w:val="center"/>
              <w:rPr>
                <w:sz w:val="20"/>
                <w:szCs w:val="20"/>
              </w:rPr>
            </w:pPr>
            <w:r w:rsidRPr="004E210C">
              <w:rPr>
                <w:sz w:val="20"/>
                <w:szCs w:val="20"/>
              </w:rPr>
              <w:t>615</w:t>
            </w:r>
          </w:p>
        </w:tc>
        <w:tc>
          <w:tcPr>
            <w:tcW w:w="993" w:type="dxa"/>
            <w:tcBorders>
              <w:left w:val="single" w:sz="4" w:space="0" w:color="auto"/>
              <w:bottom w:val="single" w:sz="4" w:space="0" w:color="auto"/>
              <w:right w:val="single" w:sz="4" w:space="0" w:color="auto"/>
            </w:tcBorders>
            <w:shd w:val="clear" w:color="auto" w:fill="auto"/>
          </w:tcPr>
          <w:p w14:paraId="4425D192" w14:textId="77777777" w:rsidR="00796EEB" w:rsidRPr="004E210C" w:rsidRDefault="00796EEB" w:rsidP="00BF6455">
            <w:pPr>
              <w:jc w:val="center"/>
              <w:rPr>
                <w:sz w:val="20"/>
                <w:szCs w:val="20"/>
              </w:rPr>
            </w:pPr>
            <w:r w:rsidRPr="004E210C">
              <w:rPr>
                <w:sz w:val="20"/>
                <w:szCs w:val="20"/>
              </w:rPr>
              <w:t>2946</w:t>
            </w:r>
          </w:p>
        </w:tc>
        <w:tc>
          <w:tcPr>
            <w:tcW w:w="992" w:type="dxa"/>
            <w:tcBorders>
              <w:left w:val="single" w:sz="4" w:space="0" w:color="auto"/>
              <w:bottom w:val="single" w:sz="4" w:space="0" w:color="auto"/>
              <w:right w:val="single" w:sz="4" w:space="0" w:color="auto"/>
            </w:tcBorders>
            <w:shd w:val="clear" w:color="auto" w:fill="auto"/>
          </w:tcPr>
          <w:p w14:paraId="79E5B59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2134</w:t>
            </w:r>
          </w:p>
        </w:tc>
        <w:tc>
          <w:tcPr>
            <w:tcW w:w="992" w:type="dxa"/>
            <w:tcBorders>
              <w:left w:val="single" w:sz="4" w:space="0" w:color="auto"/>
              <w:bottom w:val="single" w:sz="4" w:space="0" w:color="auto"/>
              <w:right w:val="single" w:sz="4" w:space="0" w:color="auto"/>
            </w:tcBorders>
            <w:shd w:val="clear" w:color="auto" w:fill="auto"/>
          </w:tcPr>
          <w:p w14:paraId="7C743CBD" w14:textId="77777777" w:rsidR="00796EEB" w:rsidRPr="004E210C" w:rsidRDefault="00796EEB" w:rsidP="00BF6455">
            <w:pPr>
              <w:jc w:val="center"/>
              <w:rPr>
                <w:sz w:val="20"/>
                <w:szCs w:val="20"/>
              </w:rPr>
            </w:pPr>
            <w:r w:rsidRPr="004E210C">
              <w:rPr>
                <w:sz w:val="20"/>
                <w:szCs w:val="20"/>
              </w:rPr>
              <w:t>1533</w:t>
            </w:r>
          </w:p>
        </w:tc>
        <w:tc>
          <w:tcPr>
            <w:tcW w:w="1276" w:type="dxa"/>
            <w:gridSpan w:val="2"/>
            <w:tcBorders>
              <w:left w:val="single" w:sz="4" w:space="0" w:color="auto"/>
              <w:bottom w:val="single" w:sz="4" w:space="0" w:color="auto"/>
              <w:right w:val="single" w:sz="4" w:space="0" w:color="auto"/>
            </w:tcBorders>
            <w:shd w:val="clear" w:color="auto" w:fill="auto"/>
          </w:tcPr>
          <w:p w14:paraId="124B2B9A" w14:textId="77777777" w:rsidR="00796EEB" w:rsidRPr="004E210C" w:rsidRDefault="00796EEB" w:rsidP="00BF6455">
            <w:pPr>
              <w:jc w:val="center"/>
              <w:rPr>
                <w:sz w:val="20"/>
                <w:szCs w:val="20"/>
              </w:rPr>
            </w:pPr>
            <w:r w:rsidRPr="004E210C">
              <w:rPr>
                <w:sz w:val="20"/>
                <w:szCs w:val="20"/>
              </w:rPr>
              <w:t>7917</w:t>
            </w:r>
          </w:p>
        </w:tc>
        <w:tc>
          <w:tcPr>
            <w:tcW w:w="1275" w:type="dxa"/>
            <w:tcBorders>
              <w:left w:val="single" w:sz="4" w:space="0" w:color="auto"/>
              <w:bottom w:val="single" w:sz="4" w:space="0" w:color="auto"/>
              <w:right w:val="single" w:sz="4" w:space="0" w:color="auto"/>
            </w:tcBorders>
            <w:shd w:val="clear" w:color="auto" w:fill="auto"/>
          </w:tcPr>
          <w:p w14:paraId="68D4800B" w14:textId="77777777" w:rsidR="00796EEB" w:rsidRPr="004E210C" w:rsidRDefault="00796EEB" w:rsidP="00BF6455">
            <w:pPr>
              <w:jc w:val="center"/>
              <w:rPr>
                <w:sz w:val="20"/>
                <w:szCs w:val="20"/>
              </w:rPr>
            </w:pPr>
            <w:r w:rsidRPr="004E210C">
              <w:rPr>
                <w:sz w:val="20"/>
                <w:szCs w:val="20"/>
              </w:rPr>
              <w:t>8023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4122A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8229</w:t>
            </w:r>
          </w:p>
        </w:tc>
        <w:tc>
          <w:tcPr>
            <w:tcW w:w="1133" w:type="dxa"/>
            <w:tcBorders>
              <w:left w:val="single" w:sz="4" w:space="0" w:color="auto"/>
              <w:bottom w:val="single" w:sz="4" w:space="0" w:color="auto"/>
              <w:right w:val="single" w:sz="4" w:space="0" w:color="auto"/>
            </w:tcBorders>
            <w:shd w:val="clear" w:color="auto" w:fill="auto"/>
          </w:tcPr>
          <w:p w14:paraId="4CDC2A47"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354EC10E" w14:textId="77777777" w:rsidR="00796EEB" w:rsidRPr="004E210C" w:rsidRDefault="00796EEB" w:rsidP="00BF6455">
            <w:pPr>
              <w:pStyle w:val="ConsPlusCell"/>
              <w:rPr>
                <w:rFonts w:ascii="Times New Roman" w:hAnsi="Times New Roman" w:cs="Times New Roman"/>
              </w:rPr>
            </w:pPr>
          </w:p>
        </w:tc>
      </w:tr>
      <w:tr w:rsidR="00796EEB" w:rsidRPr="004E210C" w14:paraId="12712AF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73B78F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F9D7D9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47E8EBF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DB14D34" w14:textId="77777777" w:rsidR="00796EEB" w:rsidRPr="004E210C" w:rsidRDefault="00796EEB" w:rsidP="00BF6455">
            <w:pPr>
              <w:jc w:val="center"/>
              <w:rPr>
                <w:sz w:val="20"/>
                <w:szCs w:val="20"/>
              </w:rPr>
            </w:pPr>
            <w:r w:rsidRPr="004E210C">
              <w:rPr>
                <w:sz w:val="20"/>
                <w:szCs w:val="20"/>
              </w:rPr>
              <w:t>1 880,0</w:t>
            </w:r>
          </w:p>
        </w:tc>
        <w:tc>
          <w:tcPr>
            <w:tcW w:w="992" w:type="dxa"/>
            <w:tcBorders>
              <w:left w:val="single" w:sz="4" w:space="0" w:color="auto"/>
              <w:bottom w:val="single" w:sz="4" w:space="0" w:color="auto"/>
              <w:right w:val="single" w:sz="4" w:space="0" w:color="auto"/>
            </w:tcBorders>
            <w:shd w:val="clear" w:color="auto" w:fill="auto"/>
          </w:tcPr>
          <w:p w14:paraId="25EBA201" w14:textId="77777777" w:rsidR="00796EEB" w:rsidRPr="004E210C" w:rsidRDefault="00796EEB" w:rsidP="00BF6455">
            <w:pPr>
              <w:jc w:val="center"/>
              <w:rPr>
                <w:sz w:val="20"/>
                <w:szCs w:val="20"/>
              </w:rPr>
            </w:pPr>
            <w:r w:rsidRPr="004E210C">
              <w:rPr>
                <w:sz w:val="20"/>
                <w:szCs w:val="20"/>
              </w:rPr>
              <w:t>383,7</w:t>
            </w:r>
          </w:p>
        </w:tc>
        <w:tc>
          <w:tcPr>
            <w:tcW w:w="993" w:type="dxa"/>
            <w:tcBorders>
              <w:left w:val="single" w:sz="4" w:space="0" w:color="auto"/>
              <w:bottom w:val="single" w:sz="4" w:space="0" w:color="auto"/>
              <w:right w:val="single" w:sz="4" w:space="0" w:color="auto"/>
            </w:tcBorders>
            <w:shd w:val="clear" w:color="auto" w:fill="auto"/>
          </w:tcPr>
          <w:p w14:paraId="5BB2B93C" w14:textId="77777777" w:rsidR="00796EEB" w:rsidRPr="004E210C" w:rsidRDefault="00796EEB" w:rsidP="00BF6455">
            <w:pPr>
              <w:jc w:val="center"/>
              <w:rPr>
                <w:sz w:val="20"/>
                <w:szCs w:val="20"/>
              </w:rPr>
            </w:pPr>
            <w:r w:rsidRPr="004E210C">
              <w:rPr>
                <w:sz w:val="20"/>
                <w:szCs w:val="20"/>
              </w:rPr>
              <w:t>687,7</w:t>
            </w:r>
          </w:p>
        </w:tc>
        <w:tc>
          <w:tcPr>
            <w:tcW w:w="992" w:type="dxa"/>
            <w:tcBorders>
              <w:left w:val="single" w:sz="4" w:space="0" w:color="auto"/>
              <w:bottom w:val="single" w:sz="4" w:space="0" w:color="auto"/>
              <w:right w:val="single" w:sz="4" w:space="0" w:color="auto"/>
            </w:tcBorders>
            <w:shd w:val="clear" w:color="auto" w:fill="auto"/>
          </w:tcPr>
          <w:p w14:paraId="7279077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266,1</w:t>
            </w:r>
          </w:p>
        </w:tc>
        <w:tc>
          <w:tcPr>
            <w:tcW w:w="992" w:type="dxa"/>
            <w:tcBorders>
              <w:left w:val="single" w:sz="4" w:space="0" w:color="auto"/>
              <w:bottom w:val="single" w:sz="4" w:space="0" w:color="auto"/>
              <w:right w:val="single" w:sz="4" w:space="0" w:color="auto"/>
            </w:tcBorders>
            <w:shd w:val="clear" w:color="auto" w:fill="auto"/>
          </w:tcPr>
          <w:p w14:paraId="282043D0" w14:textId="77777777" w:rsidR="00796EEB" w:rsidRPr="004E210C" w:rsidRDefault="00796EEB" w:rsidP="00BF6455">
            <w:pPr>
              <w:jc w:val="center"/>
              <w:rPr>
                <w:sz w:val="20"/>
                <w:szCs w:val="20"/>
              </w:rPr>
            </w:pPr>
            <w:r w:rsidRPr="004E210C">
              <w:rPr>
                <w:sz w:val="20"/>
                <w:szCs w:val="20"/>
              </w:rPr>
              <w:t>542,5</w:t>
            </w:r>
          </w:p>
        </w:tc>
        <w:tc>
          <w:tcPr>
            <w:tcW w:w="1276" w:type="dxa"/>
            <w:gridSpan w:val="2"/>
            <w:tcBorders>
              <w:left w:val="single" w:sz="4" w:space="0" w:color="auto"/>
              <w:bottom w:val="single" w:sz="4" w:space="0" w:color="auto"/>
              <w:right w:val="single" w:sz="4" w:space="0" w:color="auto"/>
            </w:tcBorders>
            <w:shd w:val="clear" w:color="auto" w:fill="auto"/>
          </w:tcPr>
          <w:p w14:paraId="78D64578"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4F3414AA"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9923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363AA391"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02A1C0E1" w14:textId="77777777" w:rsidR="00796EEB" w:rsidRPr="004E210C" w:rsidRDefault="00796EEB" w:rsidP="00BF6455">
            <w:pPr>
              <w:pStyle w:val="ConsPlusCell"/>
              <w:rPr>
                <w:rFonts w:ascii="Times New Roman" w:hAnsi="Times New Roman" w:cs="Times New Roman"/>
              </w:rPr>
            </w:pPr>
          </w:p>
        </w:tc>
      </w:tr>
      <w:tr w:rsidR="00796EEB" w:rsidRPr="004E210C" w14:paraId="178FE5A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8B0F0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3CCEF6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808935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0A2DEE"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D90C07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33F67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81E781"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9AF7E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B257A63"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D51284"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43410D1"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3C760AFA" w14:textId="77777777" w:rsidR="00796EEB" w:rsidRPr="004E210C" w:rsidRDefault="00796EEB" w:rsidP="00BF6455">
            <w:pPr>
              <w:pStyle w:val="ConsPlusCell"/>
              <w:rPr>
                <w:rFonts w:ascii="Times New Roman" w:hAnsi="Times New Roman" w:cs="Times New Roman"/>
              </w:rPr>
            </w:pPr>
          </w:p>
        </w:tc>
      </w:tr>
      <w:tr w:rsidR="00796EEB" w:rsidRPr="004E210C" w14:paraId="4EF3E8B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668E59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13BDF9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0FD7D9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C9077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630495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57AFBD5"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1BD0B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8225750"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87C94A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040A8"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D9D5363"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6794B516" w14:textId="77777777" w:rsidR="00796EEB" w:rsidRPr="004E210C" w:rsidRDefault="00796EEB" w:rsidP="00BF6455">
            <w:pPr>
              <w:pStyle w:val="ConsPlusCell"/>
              <w:rPr>
                <w:rFonts w:ascii="Times New Roman" w:hAnsi="Times New Roman" w:cs="Times New Roman"/>
              </w:rPr>
            </w:pPr>
          </w:p>
        </w:tc>
      </w:tr>
      <w:tr w:rsidR="00796EEB" w:rsidRPr="004E210C" w14:paraId="685BA3C5"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E3327D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B8B626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D49FAFA" w14:textId="77777777" w:rsidR="00796EEB" w:rsidRPr="004E210C" w:rsidRDefault="00796EEB" w:rsidP="00BF6455">
            <w:pPr>
              <w:jc w:val="center"/>
              <w:rPr>
                <w:sz w:val="20"/>
                <w:szCs w:val="20"/>
              </w:rPr>
            </w:pPr>
            <w:r w:rsidRPr="004E210C">
              <w:rPr>
                <w:sz w:val="20"/>
                <w:szCs w:val="20"/>
              </w:rPr>
              <w:t>1 880,0</w:t>
            </w:r>
          </w:p>
        </w:tc>
        <w:tc>
          <w:tcPr>
            <w:tcW w:w="992" w:type="dxa"/>
            <w:tcBorders>
              <w:left w:val="single" w:sz="4" w:space="0" w:color="auto"/>
              <w:bottom w:val="single" w:sz="4" w:space="0" w:color="auto"/>
              <w:right w:val="single" w:sz="4" w:space="0" w:color="auto"/>
            </w:tcBorders>
            <w:shd w:val="clear" w:color="auto" w:fill="auto"/>
          </w:tcPr>
          <w:p w14:paraId="1A2E3D90" w14:textId="77777777" w:rsidR="00796EEB" w:rsidRPr="004E210C" w:rsidRDefault="00796EEB" w:rsidP="00BF6455">
            <w:pPr>
              <w:jc w:val="center"/>
              <w:rPr>
                <w:sz w:val="20"/>
                <w:szCs w:val="20"/>
              </w:rPr>
            </w:pPr>
            <w:r w:rsidRPr="004E210C">
              <w:rPr>
                <w:sz w:val="20"/>
                <w:szCs w:val="20"/>
              </w:rPr>
              <w:t>383,7</w:t>
            </w:r>
          </w:p>
        </w:tc>
        <w:tc>
          <w:tcPr>
            <w:tcW w:w="993" w:type="dxa"/>
            <w:tcBorders>
              <w:left w:val="single" w:sz="4" w:space="0" w:color="auto"/>
              <w:bottom w:val="single" w:sz="4" w:space="0" w:color="auto"/>
              <w:right w:val="single" w:sz="4" w:space="0" w:color="auto"/>
            </w:tcBorders>
            <w:shd w:val="clear" w:color="auto" w:fill="auto"/>
          </w:tcPr>
          <w:p w14:paraId="7AFC70C9" w14:textId="77777777" w:rsidR="00796EEB" w:rsidRPr="004E210C" w:rsidRDefault="00796EEB" w:rsidP="00BF6455">
            <w:pPr>
              <w:jc w:val="center"/>
              <w:rPr>
                <w:sz w:val="20"/>
                <w:szCs w:val="20"/>
              </w:rPr>
            </w:pPr>
            <w:r w:rsidRPr="004E210C">
              <w:rPr>
                <w:sz w:val="20"/>
                <w:szCs w:val="20"/>
              </w:rPr>
              <w:t>687,7</w:t>
            </w:r>
          </w:p>
        </w:tc>
        <w:tc>
          <w:tcPr>
            <w:tcW w:w="992" w:type="dxa"/>
            <w:tcBorders>
              <w:left w:val="single" w:sz="4" w:space="0" w:color="auto"/>
              <w:bottom w:val="single" w:sz="4" w:space="0" w:color="auto"/>
              <w:right w:val="single" w:sz="4" w:space="0" w:color="auto"/>
            </w:tcBorders>
            <w:shd w:val="clear" w:color="auto" w:fill="auto"/>
          </w:tcPr>
          <w:p w14:paraId="417FC70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266,1</w:t>
            </w:r>
          </w:p>
        </w:tc>
        <w:tc>
          <w:tcPr>
            <w:tcW w:w="992" w:type="dxa"/>
            <w:tcBorders>
              <w:left w:val="single" w:sz="4" w:space="0" w:color="auto"/>
              <w:bottom w:val="single" w:sz="4" w:space="0" w:color="auto"/>
              <w:right w:val="single" w:sz="4" w:space="0" w:color="auto"/>
            </w:tcBorders>
            <w:shd w:val="clear" w:color="auto" w:fill="auto"/>
          </w:tcPr>
          <w:p w14:paraId="5E043DA0" w14:textId="77777777" w:rsidR="00796EEB" w:rsidRPr="004E210C" w:rsidRDefault="00796EEB" w:rsidP="00BF6455">
            <w:pPr>
              <w:jc w:val="center"/>
              <w:rPr>
                <w:sz w:val="20"/>
                <w:szCs w:val="20"/>
              </w:rPr>
            </w:pPr>
            <w:r w:rsidRPr="004E210C">
              <w:rPr>
                <w:sz w:val="20"/>
                <w:szCs w:val="20"/>
              </w:rPr>
              <w:t>542,5</w:t>
            </w:r>
          </w:p>
        </w:tc>
        <w:tc>
          <w:tcPr>
            <w:tcW w:w="1276" w:type="dxa"/>
            <w:gridSpan w:val="2"/>
            <w:tcBorders>
              <w:left w:val="single" w:sz="4" w:space="0" w:color="auto"/>
              <w:bottom w:val="single" w:sz="4" w:space="0" w:color="auto"/>
              <w:right w:val="single" w:sz="4" w:space="0" w:color="auto"/>
            </w:tcBorders>
            <w:shd w:val="clear" w:color="auto" w:fill="auto"/>
          </w:tcPr>
          <w:p w14:paraId="63BCFF49"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649A7D64"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9586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shd w:val="clear" w:color="auto" w:fill="auto"/>
          </w:tcPr>
          <w:p w14:paraId="6851DAB5"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274049CA" w14:textId="77777777" w:rsidR="00796EEB" w:rsidRPr="004E210C" w:rsidRDefault="00796EEB" w:rsidP="00BF6455">
            <w:pPr>
              <w:pStyle w:val="ConsPlusCell"/>
              <w:rPr>
                <w:rFonts w:ascii="Times New Roman" w:hAnsi="Times New Roman" w:cs="Times New Roman"/>
              </w:rPr>
            </w:pPr>
          </w:p>
        </w:tc>
      </w:tr>
      <w:tr w:rsidR="00796EEB" w:rsidRPr="004E210C" w14:paraId="20BF1E30"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EA6B12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BE7174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B75177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13442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2B082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E4948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12339D7"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F6EC06D"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6D8EED7"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4F6E65"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14AECAF"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6266E72A" w14:textId="77777777" w:rsidR="00796EEB" w:rsidRPr="004E210C" w:rsidRDefault="00796EEB" w:rsidP="00BF6455">
            <w:pPr>
              <w:pStyle w:val="ConsPlusCell"/>
              <w:rPr>
                <w:rFonts w:ascii="Times New Roman" w:hAnsi="Times New Roman" w:cs="Times New Roman"/>
              </w:rPr>
            </w:pPr>
          </w:p>
        </w:tc>
      </w:tr>
      <w:tr w:rsidR="00796EEB" w:rsidRPr="004E210C" w14:paraId="1B21FA36" w14:textId="77777777" w:rsidTr="00BF6455">
        <w:trPr>
          <w:gridAfter w:val="11"/>
          <w:wAfter w:w="15883" w:type="dxa"/>
          <w:trHeight w:val="265"/>
          <w:tblCellSpacing w:w="5" w:type="nil"/>
        </w:trPr>
        <w:tc>
          <w:tcPr>
            <w:tcW w:w="15309" w:type="dxa"/>
            <w:gridSpan w:val="13"/>
            <w:tcBorders>
              <w:left w:val="single" w:sz="4" w:space="0" w:color="auto"/>
              <w:bottom w:val="single" w:sz="4" w:space="0" w:color="auto"/>
              <w:right w:val="single" w:sz="4" w:space="0" w:color="auto"/>
            </w:tcBorders>
            <w:shd w:val="clear" w:color="auto" w:fill="auto"/>
          </w:tcPr>
          <w:p w14:paraId="5EF5C870" w14:textId="77777777" w:rsidR="00796EEB" w:rsidRPr="004E210C" w:rsidRDefault="00796EEB" w:rsidP="00796EEB">
            <w:pPr>
              <w:pStyle w:val="ConsPlusCell"/>
              <w:numPr>
                <w:ilvl w:val="1"/>
                <w:numId w:val="31"/>
              </w:numPr>
              <w:ind w:left="0"/>
              <w:rPr>
                <w:rFonts w:ascii="Times New Roman" w:hAnsi="Times New Roman" w:cs="Times New Roman"/>
              </w:rPr>
            </w:pPr>
            <w:r w:rsidRPr="004E210C">
              <w:rPr>
                <w:rFonts w:ascii="Times New Roman" w:hAnsi="Times New Roman" w:cs="Times New Roman"/>
              </w:rPr>
              <w:t>Формулировка задачи 2 цели 1 муниципальной программы:</w:t>
            </w:r>
          </w:p>
          <w:p w14:paraId="161768F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2.1 .Создание условий для повышения доступности услуг в сфере молодежной политики.</w:t>
            </w:r>
          </w:p>
        </w:tc>
      </w:tr>
      <w:tr w:rsidR="00796EEB" w:rsidRPr="004E210C" w14:paraId="788638A3"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0188AB7C"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1.2.1.Форумная кампания, обучающие мероприятия</w:t>
            </w:r>
          </w:p>
        </w:tc>
        <w:tc>
          <w:tcPr>
            <w:tcW w:w="1701" w:type="dxa"/>
            <w:tcBorders>
              <w:left w:val="single" w:sz="4" w:space="0" w:color="auto"/>
              <w:bottom w:val="single" w:sz="4" w:space="0" w:color="auto"/>
              <w:right w:val="single" w:sz="4" w:space="0" w:color="auto"/>
            </w:tcBorders>
            <w:shd w:val="clear" w:color="auto" w:fill="auto"/>
          </w:tcPr>
          <w:p w14:paraId="73275A8F"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Наименование показателя</w:t>
            </w:r>
          </w:p>
          <w:p w14:paraId="47CA07B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C973F9E" w14:textId="77777777" w:rsidR="00796EEB" w:rsidRPr="004E210C" w:rsidRDefault="00796EEB" w:rsidP="00BF6455">
            <w:pPr>
              <w:jc w:val="center"/>
              <w:rPr>
                <w:sz w:val="20"/>
                <w:szCs w:val="20"/>
              </w:rPr>
            </w:pPr>
            <w:r w:rsidRPr="004E210C">
              <w:rPr>
                <w:sz w:val="20"/>
                <w:szCs w:val="20"/>
              </w:rPr>
              <w:t>10</w:t>
            </w:r>
          </w:p>
        </w:tc>
        <w:tc>
          <w:tcPr>
            <w:tcW w:w="992" w:type="dxa"/>
            <w:tcBorders>
              <w:left w:val="single" w:sz="4" w:space="0" w:color="auto"/>
              <w:bottom w:val="single" w:sz="4" w:space="0" w:color="auto"/>
              <w:right w:val="single" w:sz="4" w:space="0" w:color="auto"/>
            </w:tcBorders>
            <w:shd w:val="clear" w:color="auto" w:fill="auto"/>
          </w:tcPr>
          <w:p w14:paraId="41704A1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BD74F5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0A8CAC" w14:textId="77777777" w:rsidR="00796EEB" w:rsidRPr="004E210C" w:rsidRDefault="00796EEB" w:rsidP="00BF6455">
            <w:pPr>
              <w:jc w:val="center"/>
              <w:rPr>
                <w:sz w:val="20"/>
                <w:szCs w:val="20"/>
              </w:rPr>
            </w:pPr>
            <w:r w:rsidRPr="004E210C">
              <w:rPr>
                <w:sz w:val="20"/>
                <w:szCs w:val="20"/>
              </w:rPr>
              <w:t>5</w:t>
            </w:r>
          </w:p>
        </w:tc>
        <w:tc>
          <w:tcPr>
            <w:tcW w:w="1133" w:type="dxa"/>
            <w:gridSpan w:val="2"/>
            <w:tcBorders>
              <w:left w:val="single" w:sz="4" w:space="0" w:color="auto"/>
              <w:bottom w:val="single" w:sz="4" w:space="0" w:color="auto"/>
              <w:right w:val="single" w:sz="4" w:space="0" w:color="auto"/>
            </w:tcBorders>
            <w:shd w:val="clear" w:color="auto" w:fill="auto"/>
          </w:tcPr>
          <w:p w14:paraId="55C38FCE" w14:textId="77777777" w:rsidR="00796EEB" w:rsidRPr="004E210C" w:rsidRDefault="00796EEB" w:rsidP="00BF6455">
            <w:pPr>
              <w:jc w:val="center"/>
              <w:rPr>
                <w:sz w:val="20"/>
                <w:szCs w:val="20"/>
              </w:rPr>
            </w:pPr>
            <w:r w:rsidRPr="004E210C">
              <w:rPr>
                <w:sz w:val="20"/>
                <w:szCs w:val="20"/>
              </w:rPr>
              <w:t>5</w:t>
            </w:r>
          </w:p>
        </w:tc>
        <w:tc>
          <w:tcPr>
            <w:tcW w:w="1135" w:type="dxa"/>
            <w:tcBorders>
              <w:left w:val="single" w:sz="4" w:space="0" w:color="auto"/>
              <w:bottom w:val="single" w:sz="4" w:space="0" w:color="auto"/>
              <w:right w:val="single" w:sz="4" w:space="0" w:color="auto"/>
            </w:tcBorders>
            <w:shd w:val="clear" w:color="auto" w:fill="auto"/>
          </w:tcPr>
          <w:p w14:paraId="4A70AC3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12</w:t>
            </w:r>
          </w:p>
        </w:tc>
        <w:tc>
          <w:tcPr>
            <w:tcW w:w="1275" w:type="dxa"/>
            <w:tcBorders>
              <w:left w:val="single" w:sz="4" w:space="0" w:color="auto"/>
              <w:bottom w:val="single" w:sz="4" w:space="0" w:color="auto"/>
              <w:right w:val="single" w:sz="4" w:space="0" w:color="auto"/>
            </w:tcBorders>
            <w:shd w:val="clear" w:color="auto" w:fill="auto"/>
          </w:tcPr>
          <w:p w14:paraId="5F8AFC9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9F5F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18</w:t>
            </w:r>
          </w:p>
        </w:tc>
        <w:tc>
          <w:tcPr>
            <w:tcW w:w="1133" w:type="dxa"/>
            <w:vMerge w:val="restart"/>
            <w:tcBorders>
              <w:left w:val="single" w:sz="4" w:space="0" w:color="auto"/>
              <w:right w:val="single" w:sz="4" w:space="0" w:color="auto"/>
            </w:tcBorders>
            <w:shd w:val="clear" w:color="auto" w:fill="auto"/>
          </w:tcPr>
          <w:p w14:paraId="032CEF6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6DE8F597"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color w:val="000000" w:themeColor="text1"/>
              </w:rPr>
              <w:t>Обучение молодых людей в рамках форумов, семинаров и других обучающих мероприятиях и повышение квалификации специалистов сферы молодёжной политики.</w:t>
            </w:r>
          </w:p>
          <w:p w14:paraId="1D22A46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10 человек,</w:t>
            </w:r>
          </w:p>
          <w:p w14:paraId="55091E30"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12 человек,</w:t>
            </w:r>
          </w:p>
          <w:p w14:paraId="59D8086E"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 15 человек,</w:t>
            </w:r>
          </w:p>
          <w:p w14:paraId="4FC83A8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18 человек.</w:t>
            </w:r>
          </w:p>
          <w:p w14:paraId="4F7938D6"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Всего предполагается участие 55 человек</w:t>
            </w:r>
          </w:p>
        </w:tc>
      </w:tr>
      <w:tr w:rsidR="00796EEB" w:rsidRPr="004E210C" w14:paraId="6347E15E"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037CFA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82739D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Стоимость единицы</w:t>
            </w:r>
          </w:p>
        </w:tc>
        <w:tc>
          <w:tcPr>
            <w:tcW w:w="1134" w:type="dxa"/>
            <w:tcBorders>
              <w:left w:val="single" w:sz="4" w:space="0" w:color="auto"/>
              <w:bottom w:val="single" w:sz="4" w:space="0" w:color="auto"/>
              <w:right w:val="single" w:sz="4" w:space="0" w:color="auto"/>
            </w:tcBorders>
            <w:shd w:val="clear" w:color="auto" w:fill="auto"/>
          </w:tcPr>
          <w:p w14:paraId="63E237E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8879A7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53DC99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E6C1B3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gridSpan w:val="2"/>
            <w:tcBorders>
              <w:left w:val="single" w:sz="4" w:space="0" w:color="auto"/>
              <w:bottom w:val="single" w:sz="4" w:space="0" w:color="auto"/>
              <w:right w:val="single" w:sz="4" w:space="0" w:color="auto"/>
            </w:tcBorders>
            <w:shd w:val="clear" w:color="auto" w:fill="auto"/>
          </w:tcPr>
          <w:p w14:paraId="045E14D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5" w:type="dxa"/>
            <w:tcBorders>
              <w:left w:val="single" w:sz="4" w:space="0" w:color="auto"/>
              <w:bottom w:val="single" w:sz="4" w:space="0" w:color="auto"/>
              <w:right w:val="single" w:sz="4" w:space="0" w:color="auto"/>
            </w:tcBorders>
            <w:shd w:val="clear" w:color="auto" w:fill="auto"/>
          </w:tcPr>
          <w:p w14:paraId="2852EEA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109A2F0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0AAF0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62EA769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7D36148" w14:textId="77777777" w:rsidR="00796EEB" w:rsidRPr="004E210C" w:rsidRDefault="00796EEB" w:rsidP="00BF6455">
            <w:pPr>
              <w:pStyle w:val="ConsPlusCell"/>
              <w:rPr>
                <w:rFonts w:ascii="Times New Roman" w:hAnsi="Times New Roman" w:cs="Times New Roman"/>
              </w:rPr>
            </w:pPr>
          </w:p>
        </w:tc>
      </w:tr>
      <w:tr w:rsidR="00796EEB" w:rsidRPr="004E210C" w14:paraId="68521F6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79DC7A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01898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6506699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20DCCBA" w14:textId="77777777" w:rsidR="00796EEB" w:rsidRPr="004E210C" w:rsidRDefault="00796EEB" w:rsidP="00BF6455">
            <w:pPr>
              <w:jc w:val="center"/>
              <w:rPr>
                <w:sz w:val="20"/>
                <w:szCs w:val="20"/>
              </w:rPr>
            </w:pPr>
            <w:r w:rsidRPr="004E210C">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2673D39D"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4489F1EC"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B12B3F0" w14:textId="77777777" w:rsidR="00796EEB" w:rsidRPr="004E210C" w:rsidRDefault="00796EEB" w:rsidP="00BF6455">
            <w:pPr>
              <w:jc w:val="center"/>
              <w:rPr>
                <w:sz w:val="20"/>
                <w:szCs w:val="20"/>
              </w:rPr>
            </w:pPr>
            <w:r w:rsidRPr="004E210C">
              <w:rPr>
                <w:sz w:val="20"/>
                <w:szCs w:val="20"/>
              </w:rPr>
              <w:t>10,0</w:t>
            </w:r>
          </w:p>
        </w:tc>
        <w:tc>
          <w:tcPr>
            <w:tcW w:w="1133" w:type="dxa"/>
            <w:gridSpan w:val="2"/>
            <w:tcBorders>
              <w:left w:val="single" w:sz="4" w:space="0" w:color="auto"/>
              <w:bottom w:val="single" w:sz="4" w:space="0" w:color="auto"/>
              <w:right w:val="single" w:sz="4" w:space="0" w:color="auto"/>
            </w:tcBorders>
            <w:shd w:val="clear" w:color="auto" w:fill="auto"/>
          </w:tcPr>
          <w:p w14:paraId="178DE9CA" w14:textId="77777777" w:rsidR="00796EEB" w:rsidRPr="004E210C" w:rsidRDefault="00796EEB" w:rsidP="00BF6455">
            <w:pPr>
              <w:jc w:val="center"/>
              <w:rPr>
                <w:sz w:val="20"/>
                <w:szCs w:val="20"/>
              </w:rPr>
            </w:pPr>
            <w:r w:rsidRPr="004E210C">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3A4E9791"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74195D74"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32BC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C53DFF1"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8C2E82E" w14:textId="77777777" w:rsidR="00796EEB" w:rsidRPr="004E210C" w:rsidRDefault="00796EEB" w:rsidP="00BF6455">
            <w:pPr>
              <w:pStyle w:val="ConsPlusCell"/>
              <w:rPr>
                <w:rFonts w:ascii="Times New Roman" w:hAnsi="Times New Roman" w:cs="Times New Roman"/>
              </w:rPr>
            </w:pPr>
          </w:p>
        </w:tc>
      </w:tr>
      <w:tr w:rsidR="00796EEB" w:rsidRPr="004E210C" w14:paraId="15C9A6F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18C760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498FE2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C5AF19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7F20199"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A340DB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9FF1C18" w14:textId="77777777" w:rsidR="00796EEB" w:rsidRPr="004E210C" w:rsidRDefault="00796EEB" w:rsidP="00BF6455">
            <w:pPr>
              <w:jc w:val="center"/>
              <w:rPr>
                <w:sz w:val="20"/>
                <w:szCs w:val="20"/>
              </w:rPr>
            </w:pPr>
            <w:r w:rsidRPr="004E210C">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6AE58CC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357644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AAE962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2AC36"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155551E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53322C6" w14:textId="77777777" w:rsidR="00796EEB" w:rsidRPr="004E210C" w:rsidRDefault="00796EEB" w:rsidP="00BF6455">
            <w:pPr>
              <w:pStyle w:val="ConsPlusCell"/>
              <w:rPr>
                <w:rFonts w:ascii="Times New Roman" w:hAnsi="Times New Roman" w:cs="Times New Roman"/>
              </w:rPr>
            </w:pPr>
          </w:p>
        </w:tc>
      </w:tr>
      <w:tr w:rsidR="00796EEB" w:rsidRPr="004E210C" w14:paraId="071A66B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4177C4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407266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15A08D3"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116FB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5F7193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38E4D9C" w14:textId="77777777" w:rsidR="00796EEB" w:rsidRPr="004E210C" w:rsidRDefault="00796EEB" w:rsidP="00BF6455">
            <w:pPr>
              <w:jc w:val="center"/>
              <w:rPr>
                <w:sz w:val="20"/>
                <w:szCs w:val="20"/>
              </w:rPr>
            </w:pPr>
            <w:r w:rsidRPr="004E210C">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2544273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2A18F7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B09DFA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33E7"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3892192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7DAFCA0" w14:textId="77777777" w:rsidR="00796EEB" w:rsidRPr="004E210C" w:rsidRDefault="00796EEB" w:rsidP="00BF6455">
            <w:pPr>
              <w:pStyle w:val="ConsPlusCell"/>
              <w:rPr>
                <w:rFonts w:ascii="Times New Roman" w:hAnsi="Times New Roman" w:cs="Times New Roman"/>
              </w:rPr>
            </w:pPr>
          </w:p>
        </w:tc>
      </w:tr>
      <w:tr w:rsidR="00796EEB" w:rsidRPr="004E210C" w14:paraId="28FD516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E30CC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6D7AF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A1345AC" w14:textId="77777777" w:rsidR="00796EEB" w:rsidRPr="004E210C" w:rsidRDefault="00796EEB" w:rsidP="00BF6455">
            <w:pPr>
              <w:jc w:val="center"/>
              <w:rPr>
                <w:sz w:val="20"/>
                <w:szCs w:val="20"/>
              </w:rPr>
            </w:pPr>
            <w:r w:rsidRPr="004E210C">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0064BF90"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3415B641"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FFDA545" w14:textId="77777777" w:rsidR="00796EEB" w:rsidRPr="004E210C" w:rsidRDefault="00796EEB" w:rsidP="00BF6455">
            <w:pPr>
              <w:jc w:val="center"/>
              <w:rPr>
                <w:sz w:val="20"/>
                <w:szCs w:val="20"/>
              </w:rPr>
            </w:pPr>
            <w:r w:rsidRPr="004E210C">
              <w:rPr>
                <w:sz w:val="20"/>
                <w:szCs w:val="20"/>
              </w:rPr>
              <w:t>10,0</w:t>
            </w:r>
          </w:p>
        </w:tc>
        <w:tc>
          <w:tcPr>
            <w:tcW w:w="1133" w:type="dxa"/>
            <w:gridSpan w:val="2"/>
            <w:tcBorders>
              <w:left w:val="single" w:sz="4" w:space="0" w:color="auto"/>
              <w:bottom w:val="single" w:sz="4" w:space="0" w:color="auto"/>
              <w:right w:val="single" w:sz="4" w:space="0" w:color="auto"/>
            </w:tcBorders>
            <w:shd w:val="clear" w:color="auto" w:fill="auto"/>
          </w:tcPr>
          <w:p w14:paraId="00BA1F23" w14:textId="77777777" w:rsidR="00796EEB" w:rsidRPr="004E210C" w:rsidRDefault="00796EEB" w:rsidP="00BF6455">
            <w:pPr>
              <w:jc w:val="center"/>
              <w:rPr>
                <w:sz w:val="20"/>
                <w:szCs w:val="20"/>
              </w:rPr>
            </w:pPr>
            <w:r w:rsidRPr="004E210C">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7F4937BC"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36EC2614"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7D992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1969E08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DD7C06A" w14:textId="77777777" w:rsidR="00796EEB" w:rsidRPr="004E210C" w:rsidRDefault="00796EEB" w:rsidP="00BF6455">
            <w:pPr>
              <w:pStyle w:val="ConsPlusCell"/>
              <w:rPr>
                <w:rFonts w:ascii="Times New Roman" w:hAnsi="Times New Roman" w:cs="Times New Roman"/>
              </w:rPr>
            </w:pPr>
          </w:p>
        </w:tc>
      </w:tr>
      <w:tr w:rsidR="00796EEB" w:rsidRPr="004E210C" w14:paraId="35A33CD3"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9291E1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74E06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3D1AD2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DEC93E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F3AE2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A6D242D" w14:textId="77777777" w:rsidR="00796EEB" w:rsidRPr="004E210C" w:rsidRDefault="00796EEB" w:rsidP="00BF6455">
            <w:pPr>
              <w:jc w:val="center"/>
              <w:rPr>
                <w:sz w:val="20"/>
                <w:szCs w:val="20"/>
              </w:rPr>
            </w:pPr>
            <w:r w:rsidRPr="004E210C">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38119E8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6FC56A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994E67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5A13A3"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6AB014B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00180C79" w14:textId="77777777" w:rsidR="00796EEB" w:rsidRPr="004E210C" w:rsidRDefault="00796EEB" w:rsidP="00BF6455">
            <w:pPr>
              <w:pStyle w:val="ConsPlusCell"/>
              <w:rPr>
                <w:rFonts w:ascii="Times New Roman" w:hAnsi="Times New Roman" w:cs="Times New Roman"/>
              </w:rPr>
            </w:pPr>
          </w:p>
        </w:tc>
      </w:tr>
      <w:tr w:rsidR="00796EEB" w:rsidRPr="004E210C" w14:paraId="245FE7C4"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2612D57"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1.2.2. Приобретение расходных материалов, основных </w:t>
            </w:r>
            <w:r w:rsidRPr="004E210C">
              <w:rPr>
                <w:rFonts w:ascii="Times New Roman" w:hAnsi="Times New Roman" w:cs="Times New Roman"/>
              </w:rPr>
              <w:lastRenderedPageBreak/>
              <w:t>средств, выполнение работ и услуг на реализацию мероприятий молодёжной политики</w:t>
            </w:r>
          </w:p>
        </w:tc>
        <w:tc>
          <w:tcPr>
            <w:tcW w:w="1701" w:type="dxa"/>
            <w:tcBorders>
              <w:left w:val="single" w:sz="4" w:space="0" w:color="auto"/>
              <w:bottom w:val="single" w:sz="4" w:space="0" w:color="auto"/>
              <w:right w:val="single" w:sz="4" w:space="0" w:color="auto"/>
            </w:tcBorders>
            <w:shd w:val="clear" w:color="auto" w:fill="auto"/>
          </w:tcPr>
          <w:p w14:paraId="75153D0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lastRenderedPageBreak/>
              <w:t>Наименование показателя</w:t>
            </w:r>
          </w:p>
          <w:p w14:paraId="4AD3B20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(ед. изм.) </w:t>
            </w:r>
          </w:p>
        </w:tc>
        <w:tc>
          <w:tcPr>
            <w:tcW w:w="1134" w:type="dxa"/>
            <w:tcBorders>
              <w:left w:val="single" w:sz="4" w:space="0" w:color="auto"/>
              <w:bottom w:val="single" w:sz="4" w:space="0" w:color="auto"/>
              <w:right w:val="single" w:sz="4" w:space="0" w:color="auto"/>
            </w:tcBorders>
            <w:shd w:val="clear" w:color="auto" w:fill="auto"/>
          </w:tcPr>
          <w:p w14:paraId="36627BA8"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B2EBB30" w14:textId="77777777" w:rsidR="00796EEB" w:rsidRPr="004E210C" w:rsidRDefault="00796EEB" w:rsidP="00BF6455">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4AD01480"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BAF5A47" w14:textId="77777777" w:rsidR="00796EEB" w:rsidRPr="004E210C" w:rsidRDefault="00796EEB" w:rsidP="00BF6455">
            <w:pPr>
              <w:jc w:val="center"/>
              <w:rPr>
                <w:sz w:val="20"/>
                <w:szCs w:val="20"/>
              </w:rPr>
            </w:pPr>
          </w:p>
        </w:tc>
        <w:tc>
          <w:tcPr>
            <w:tcW w:w="1133" w:type="dxa"/>
            <w:gridSpan w:val="2"/>
            <w:tcBorders>
              <w:left w:val="single" w:sz="4" w:space="0" w:color="auto"/>
              <w:bottom w:val="single" w:sz="4" w:space="0" w:color="auto"/>
              <w:right w:val="single" w:sz="4" w:space="0" w:color="auto"/>
            </w:tcBorders>
            <w:shd w:val="clear" w:color="auto" w:fill="auto"/>
          </w:tcPr>
          <w:p w14:paraId="01271F3A" w14:textId="77777777" w:rsidR="00796EEB" w:rsidRPr="004E210C" w:rsidRDefault="00796EEB" w:rsidP="00BF6455">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54E5A7D8" w14:textId="77777777" w:rsidR="00796EEB" w:rsidRPr="004E210C" w:rsidRDefault="00796EEB" w:rsidP="00BF6455">
            <w:pPr>
              <w:pStyle w:val="ConsPlusCell"/>
              <w:jc w:val="center"/>
              <w:rPr>
                <w:rFonts w:ascii="Times New Roman" w:hAnsi="Times New Roman" w:cs="Times New Roman"/>
              </w:rPr>
            </w:pPr>
          </w:p>
        </w:tc>
        <w:tc>
          <w:tcPr>
            <w:tcW w:w="1275" w:type="dxa"/>
            <w:tcBorders>
              <w:left w:val="single" w:sz="4" w:space="0" w:color="auto"/>
              <w:bottom w:val="single" w:sz="4" w:space="0" w:color="auto"/>
              <w:right w:val="single" w:sz="4" w:space="0" w:color="auto"/>
            </w:tcBorders>
            <w:shd w:val="clear" w:color="auto" w:fill="auto"/>
          </w:tcPr>
          <w:p w14:paraId="0964F705" w14:textId="77777777" w:rsidR="00796EEB" w:rsidRPr="004E210C" w:rsidRDefault="00796EEB" w:rsidP="00BF6455">
            <w:pPr>
              <w:pStyle w:val="ConsPlusCel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6528D4" w14:textId="77777777" w:rsidR="00796EEB" w:rsidRPr="004E210C" w:rsidRDefault="00796EEB" w:rsidP="00BF6455">
            <w:pPr>
              <w:pStyle w:val="ConsPlusCell"/>
              <w:jc w:val="center"/>
              <w:rPr>
                <w:rFonts w:ascii="Times New Roman" w:hAnsi="Times New Roman" w:cs="Times New Roman"/>
              </w:rPr>
            </w:pPr>
          </w:p>
        </w:tc>
        <w:tc>
          <w:tcPr>
            <w:tcW w:w="1133" w:type="dxa"/>
            <w:vMerge w:val="restart"/>
            <w:tcBorders>
              <w:left w:val="single" w:sz="4" w:space="0" w:color="auto"/>
              <w:right w:val="single" w:sz="4" w:space="0" w:color="auto"/>
            </w:tcBorders>
            <w:shd w:val="clear" w:color="auto" w:fill="auto"/>
          </w:tcPr>
          <w:p w14:paraId="20DBEE5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305412BF"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выполнение в полном объёме</w:t>
            </w:r>
          </w:p>
        </w:tc>
      </w:tr>
      <w:tr w:rsidR="00796EEB" w:rsidRPr="004E210C" w14:paraId="50D386C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E4B1925"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2104E7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Стоимость единицы</w:t>
            </w:r>
          </w:p>
        </w:tc>
        <w:tc>
          <w:tcPr>
            <w:tcW w:w="1134" w:type="dxa"/>
            <w:tcBorders>
              <w:left w:val="single" w:sz="4" w:space="0" w:color="auto"/>
              <w:bottom w:val="single" w:sz="4" w:space="0" w:color="auto"/>
              <w:right w:val="single" w:sz="4" w:space="0" w:color="auto"/>
            </w:tcBorders>
            <w:shd w:val="clear" w:color="auto" w:fill="auto"/>
          </w:tcPr>
          <w:p w14:paraId="769FC96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AFEF25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1A4308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2E5753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gridSpan w:val="2"/>
            <w:tcBorders>
              <w:left w:val="single" w:sz="4" w:space="0" w:color="auto"/>
              <w:bottom w:val="single" w:sz="4" w:space="0" w:color="auto"/>
              <w:right w:val="single" w:sz="4" w:space="0" w:color="auto"/>
            </w:tcBorders>
            <w:shd w:val="clear" w:color="auto" w:fill="auto"/>
          </w:tcPr>
          <w:p w14:paraId="57CDB8B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5" w:type="dxa"/>
            <w:tcBorders>
              <w:left w:val="single" w:sz="4" w:space="0" w:color="auto"/>
              <w:bottom w:val="single" w:sz="4" w:space="0" w:color="auto"/>
              <w:right w:val="single" w:sz="4" w:space="0" w:color="auto"/>
            </w:tcBorders>
            <w:shd w:val="clear" w:color="auto" w:fill="auto"/>
          </w:tcPr>
          <w:p w14:paraId="0A33E4C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03DC64C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left w:val="single" w:sz="4" w:space="0" w:color="auto"/>
              <w:bottom w:val="single" w:sz="4" w:space="0" w:color="auto"/>
              <w:right w:val="single" w:sz="4" w:space="0" w:color="auto"/>
            </w:tcBorders>
            <w:shd w:val="clear" w:color="auto" w:fill="auto"/>
          </w:tcPr>
          <w:p w14:paraId="3913393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187477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DCDF242" w14:textId="77777777" w:rsidR="00796EEB" w:rsidRPr="004E210C" w:rsidRDefault="00796EEB" w:rsidP="00BF6455">
            <w:pPr>
              <w:pStyle w:val="ConsPlusCell"/>
              <w:rPr>
                <w:rFonts w:ascii="Times New Roman" w:hAnsi="Times New Roman" w:cs="Times New Roman"/>
              </w:rPr>
            </w:pPr>
          </w:p>
        </w:tc>
      </w:tr>
      <w:tr w:rsidR="00796EEB" w:rsidRPr="004E210C" w14:paraId="2CF7BE1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DE627A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18B333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3437A14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 том числе:</w:t>
            </w:r>
          </w:p>
        </w:tc>
        <w:tc>
          <w:tcPr>
            <w:tcW w:w="1134" w:type="dxa"/>
            <w:tcBorders>
              <w:left w:val="single" w:sz="4" w:space="0" w:color="auto"/>
              <w:bottom w:val="single" w:sz="4" w:space="0" w:color="auto"/>
              <w:right w:val="single" w:sz="4" w:space="0" w:color="auto"/>
            </w:tcBorders>
            <w:shd w:val="clear" w:color="auto" w:fill="auto"/>
          </w:tcPr>
          <w:p w14:paraId="55326599" w14:textId="77777777" w:rsidR="00796EEB" w:rsidRPr="004E210C" w:rsidRDefault="00796EEB" w:rsidP="00BF6455">
            <w:pPr>
              <w:jc w:val="center"/>
              <w:rPr>
                <w:sz w:val="20"/>
                <w:szCs w:val="20"/>
              </w:rPr>
            </w:pPr>
            <w:r w:rsidRPr="004E210C">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09708BC2" w14:textId="77777777" w:rsidR="00796EEB" w:rsidRPr="004E210C" w:rsidRDefault="00796EEB" w:rsidP="00BF6455">
            <w:pPr>
              <w:jc w:val="center"/>
              <w:rPr>
                <w:sz w:val="20"/>
                <w:szCs w:val="20"/>
              </w:rPr>
            </w:pPr>
            <w:r w:rsidRPr="004E210C">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3DAE378A" w14:textId="77777777" w:rsidR="00796EEB" w:rsidRPr="004E210C" w:rsidRDefault="00796EEB" w:rsidP="00BF6455">
            <w:pPr>
              <w:jc w:val="center"/>
              <w:rPr>
                <w:sz w:val="20"/>
                <w:szCs w:val="20"/>
              </w:rPr>
            </w:pPr>
            <w:r w:rsidRPr="004E210C">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5F958D76" w14:textId="77777777" w:rsidR="00796EEB" w:rsidRPr="004E210C" w:rsidRDefault="00796EEB" w:rsidP="00BF6455">
            <w:pPr>
              <w:jc w:val="center"/>
              <w:rPr>
                <w:sz w:val="20"/>
                <w:szCs w:val="20"/>
              </w:rPr>
            </w:pPr>
            <w:r w:rsidRPr="004E210C">
              <w:rPr>
                <w:sz w:val="20"/>
                <w:szCs w:val="20"/>
              </w:rPr>
              <w:t>25,0</w:t>
            </w:r>
          </w:p>
        </w:tc>
        <w:tc>
          <w:tcPr>
            <w:tcW w:w="1133" w:type="dxa"/>
            <w:gridSpan w:val="2"/>
            <w:tcBorders>
              <w:left w:val="single" w:sz="4" w:space="0" w:color="auto"/>
              <w:bottom w:val="single" w:sz="4" w:space="0" w:color="auto"/>
              <w:right w:val="single" w:sz="4" w:space="0" w:color="auto"/>
            </w:tcBorders>
            <w:shd w:val="clear" w:color="auto" w:fill="auto"/>
          </w:tcPr>
          <w:p w14:paraId="0760CA07" w14:textId="77777777" w:rsidR="00796EEB" w:rsidRPr="004E210C" w:rsidRDefault="00796EEB" w:rsidP="00BF6455">
            <w:pPr>
              <w:jc w:val="center"/>
              <w:rPr>
                <w:sz w:val="20"/>
                <w:szCs w:val="20"/>
              </w:rPr>
            </w:pPr>
            <w:r w:rsidRPr="004E210C">
              <w:rPr>
                <w:sz w:val="20"/>
                <w:szCs w:val="20"/>
              </w:rPr>
              <w:t>25,0</w:t>
            </w:r>
          </w:p>
        </w:tc>
        <w:tc>
          <w:tcPr>
            <w:tcW w:w="1135" w:type="dxa"/>
            <w:tcBorders>
              <w:left w:val="single" w:sz="4" w:space="0" w:color="auto"/>
              <w:bottom w:val="single" w:sz="4" w:space="0" w:color="auto"/>
              <w:right w:val="single" w:sz="4" w:space="0" w:color="auto"/>
            </w:tcBorders>
            <w:shd w:val="clear" w:color="auto" w:fill="auto"/>
          </w:tcPr>
          <w:p w14:paraId="27332013"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6F622ED9" w14:textId="77777777" w:rsidR="00796EEB" w:rsidRPr="004E210C" w:rsidRDefault="00796EEB" w:rsidP="00BF6455">
            <w:pPr>
              <w:jc w:val="center"/>
              <w:rPr>
                <w:sz w:val="20"/>
                <w:szCs w:val="20"/>
              </w:rPr>
            </w:pPr>
            <w:r w:rsidRPr="004E210C">
              <w:rPr>
                <w:sz w:val="20"/>
                <w:szCs w:val="20"/>
              </w:rPr>
              <w:t>0,00</w:t>
            </w:r>
          </w:p>
        </w:tc>
        <w:tc>
          <w:tcPr>
            <w:tcW w:w="1276" w:type="dxa"/>
            <w:tcBorders>
              <w:left w:val="single" w:sz="4" w:space="0" w:color="auto"/>
              <w:bottom w:val="single" w:sz="4" w:space="0" w:color="auto"/>
              <w:right w:val="single" w:sz="4" w:space="0" w:color="auto"/>
            </w:tcBorders>
            <w:shd w:val="clear" w:color="auto" w:fill="auto"/>
          </w:tcPr>
          <w:p w14:paraId="24AC32A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7D1FA87F"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4290180F" w14:textId="77777777" w:rsidR="00796EEB" w:rsidRPr="004E210C" w:rsidRDefault="00796EEB" w:rsidP="00BF6455">
            <w:pPr>
              <w:pStyle w:val="ConsPlusCell"/>
              <w:rPr>
                <w:rFonts w:ascii="Times New Roman" w:hAnsi="Times New Roman" w:cs="Times New Roman"/>
              </w:rPr>
            </w:pPr>
          </w:p>
        </w:tc>
      </w:tr>
      <w:tr w:rsidR="00796EEB" w:rsidRPr="004E210C" w14:paraId="3818762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44F6A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BB79DF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E33EE2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94393A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084268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8C750CE" w14:textId="77777777" w:rsidR="00796EEB" w:rsidRPr="004E210C" w:rsidRDefault="00796EEB" w:rsidP="00BF6455">
            <w:pPr>
              <w:jc w:val="center"/>
              <w:rPr>
                <w:sz w:val="20"/>
                <w:szCs w:val="20"/>
              </w:rPr>
            </w:pPr>
            <w:r w:rsidRPr="004E210C">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6173AC0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D9C57E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1E5D37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EEA186"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05B75FF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6E9F2E7" w14:textId="77777777" w:rsidR="00796EEB" w:rsidRPr="004E210C" w:rsidRDefault="00796EEB" w:rsidP="00BF6455">
            <w:pPr>
              <w:pStyle w:val="ConsPlusCell"/>
              <w:rPr>
                <w:rFonts w:ascii="Times New Roman" w:hAnsi="Times New Roman" w:cs="Times New Roman"/>
              </w:rPr>
            </w:pPr>
          </w:p>
        </w:tc>
      </w:tr>
      <w:tr w:rsidR="00796EEB" w:rsidRPr="004E210C" w14:paraId="137285E7"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D78FDF9"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5B40A7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701EB8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FB6007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43C042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D785E35" w14:textId="77777777" w:rsidR="00796EEB" w:rsidRPr="004E210C" w:rsidRDefault="00796EEB" w:rsidP="00BF6455">
            <w:pPr>
              <w:jc w:val="center"/>
              <w:rPr>
                <w:sz w:val="20"/>
                <w:szCs w:val="20"/>
              </w:rPr>
            </w:pPr>
            <w:r w:rsidRPr="004E210C">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2DC2CB6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502187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C7081B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D1B13"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5474A0B0"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9455249" w14:textId="77777777" w:rsidR="00796EEB" w:rsidRPr="004E210C" w:rsidRDefault="00796EEB" w:rsidP="00BF6455">
            <w:pPr>
              <w:pStyle w:val="ConsPlusCell"/>
              <w:rPr>
                <w:rFonts w:ascii="Times New Roman" w:hAnsi="Times New Roman" w:cs="Times New Roman"/>
              </w:rPr>
            </w:pPr>
          </w:p>
        </w:tc>
      </w:tr>
      <w:tr w:rsidR="00796EEB" w:rsidRPr="004E210C" w14:paraId="0C9C4F29"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B87980E"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BE1203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69D8A43" w14:textId="77777777" w:rsidR="00796EEB" w:rsidRPr="004E210C" w:rsidRDefault="00796EEB" w:rsidP="00BF6455">
            <w:pPr>
              <w:jc w:val="center"/>
              <w:rPr>
                <w:sz w:val="20"/>
                <w:szCs w:val="20"/>
              </w:rPr>
            </w:pPr>
            <w:r w:rsidRPr="004E210C">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74CE1397" w14:textId="77777777" w:rsidR="00796EEB" w:rsidRPr="004E210C" w:rsidRDefault="00796EEB" w:rsidP="00BF6455">
            <w:pPr>
              <w:jc w:val="center"/>
              <w:rPr>
                <w:sz w:val="20"/>
                <w:szCs w:val="20"/>
              </w:rPr>
            </w:pPr>
            <w:r w:rsidRPr="004E210C">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20D26D3C" w14:textId="77777777" w:rsidR="00796EEB" w:rsidRPr="004E210C" w:rsidRDefault="00796EEB" w:rsidP="00BF6455">
            <w:pPr>
              <w:jc w:val="center"/>
              <w:rPr>
                <w:sz w:val="20"/>
                <w:szCs w:val="20"/>
              </w:rPr>
            </w:pPr>
            <w:r w:rsidRPr="004E210C">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43B5677F" w14:textId="77777777" w:rsidR="00796EEB" w:rsidRPr="004E210C" w:rsidRDefault="00796EEB" w:rsidP="00BF6455">
            <w:pPr>
              <w:jc w:val="center"/>
              <w:rPr>
                <w:sz w:val="20"/>
                <w:szCs w:val="20"/>
              </w:rPr>
            </w:pPr>
            <w:r w:rsidRPr="004E210C">
              <w:rPr>
                <w:sz w:val="20"/>
                <w:szCs w:val="20"/>
              </w:rPr>
              <w:t>25,0</w:t>
            </w:r>
          </w:p>
        </w:tc>
        <w:tc>
          <w:tcPr>
            <w:tcW w:w="1133" w:type="dxa"/>
            <w:gridSpan w:val="2"/>
            <w:tcBorders>
              <w:left w:val="single" w:sz="4" w:space="0" w:color="auto"/>
              <w:bottom w:val="single" w:sz="4" w:space="0" w:color="auto"/>
              <w:right w:val="single" w:sz="4" w:space="0" w:color="auto"/>
            </w:tcBorders>
            <w:shd w:val="clear" w:color="auto" w:fill="auto"/>
          </w:tcPr>
          <w:p w14:paraId="21503EAB" w14:textId="77777777" w:rsidR="00796EEB" w:rsidRPr="004E210C" w:rsidRDefault="00796EEB" w:rsidP="00BF6455">
            <w:pPr>
              <w:jc w:val="center"/>
              <w:rPr>
                <w:sz w:val="20"/>
                <w:szCs w:val="20"/>
              </w:rPr>
            </w:pPr>
            <w:r w:rsidRPr="004E210C">
              <w:rPr>
                <w:sz w:val="20"/>
                <w:szCs w:val="20"/>
              </w:rPr>
              <w:t>25,0</w:t>
            </w:r>
          </w:p>
        </w:tc>
        <w:tc>
          <w:tcPr>
            <w:tcW w:w="1135" w:type="dxa"/>
            <w:tcBorders>
              <w:left w:val="single" w:sz="4" w:space="0" w:color="auto"/>
              <w:bottom w:val="single" w:sz="4" w:space="0" w:color="auto"/>
              <w:right w:val="single" w:sz="4" w:space="0" w:color="auto"/>
            </w:tcBorders>
            <w:shd w:val="clear" w:color="auto" w:fill="auto"/>
          </w:tcPr>
          <w:p w14:paraId="1E80DD32" w14:textId="77777777" w:rsidR="00796EEB" w:rsidRPr="004E210C" w:rsidRDefault="00796EEB" w:rsidP="00BF6455">
            <w:pPr>
              <w:jc w:val="center"/>
              <w:rPr>
                <w:sz w:val="20"/>
                <w:szCs w:val="20"/>
              </w:rPr>
            </w:pPr>
            <w:r w:rsidRPr="004E210C">
              <w:rPr>
                <w:sz w:val="20"/>
                <w:szCs w:val="20"/>
              </w:rPr>
              <w:t>0,00</w:t>
            </w:r>
          </w:p>
        </w:tc>
        <w:tc>
          <w:tcPr>
            <w:tcW w:w="1275" w:type="dxa"/>
            <w:tcBorders>
              <w:left w:val="single" w:sz="4" w:space="0" w:color="auto"/>
              <w:bottom w:val="single" w:sz="4" w:space="0" w:color="auto"/>
              <w:right w:val="single" w:sz="4" w:space="0" w:color="auto"/>
            </w:tcBorders>
            <w:shd w:val="clear" w:color="auto" w:fill="auto"/>
          </w:tcPr>
          <w:p w14:paraId="50B28E0C" w14:textId="77777777" w:rsidR="00796EEB" w:rsidRPr="004E210C" w:rsidRDefault="00796EEB" w:rsidP="00BF6455">
            <w:pPr>
              <w:jc w:val="center"/>
              <w:rPr>
                <w:sz w:val="20"/>
                <w:szCs w:val="20"/>
              </w:rPr>
            </w:pPr>
            <w:r w:rsidRPr="004E210C">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035C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0,00</w:t>
            </w:r>
          </w:p>
        </w:tc>
        <w:tc>
          <w:tcPr>
            <w:tcW w:w="1133" w:type="dxa"/>
            <w:vMerge/>
            <w:tcBorders>
              <w:left w:val="single" w:sz="4" w:space="0" w:color="auto"/>
              <w:right w:val="single" w:sz="4" w:space="0" w:color="auto"/>
            </w:tcBorders>
            <w:shd w:val="clear" w:color="auto" w:fill="auto"/>
          </w:tcPr>
          <w:p w14:paraId="3C1B0D5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4DAE551" w14:textId="77777777" w:rsidR="00796EEB" w:rsidRPr="004E210C" w:rsidRDefault="00796EEB" w:rsidP="00BF6455">
            <w:pPr>
              <w:pStyle w:val="ConsPlusCell"/>
              <w:rPr>
                <w:rFonts w:ascii="Times New Roman" w:hAnsi="Times New Roman" w:cs="Times New Roman"/>
              </w:rPr>
            </w:pPr>
          </w:p>
        </w:tc>
      </w:tr>
      <w:tr w:rsidR="00796EEB" w:rsidRPr="004E210C" w14:paraId="04C2BDBB" w14:textId="77777777" w:rsidTr="00BF6455">
        <w:trPr>
          <w:gridAfter w:val="5"/>
          <w:wAfter w:w="107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3959FC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1E6A0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FD59FB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15D63AE"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6C6049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5AA2058" w14:textId="77777777" w:rsidR="00796EEB" w:rsidRPr="004E210C" w:rsidRDefault="00796EEB" w:rsidP="00BF6455">
            <w:pPr>
              <w:jc w:val="center"/>
              <w:rPr>
                <w:sz w:val="20"/>
                <w:szCs w:val="20"/>
              </w:rPr>
            </w:pPr>
            <w:r w:rsidRPr="004E210C">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3AA7988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A9239BF"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6BE26A8"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DDE5CE"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06C5E376"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70B3CE40" w14:textId="77777777" w:rsidR="00796EEB" w:rsidRPr="004E210C" w:rsidRDefault="00796EEB" w:rsidP="00BF6455">
            <w:pPr>
              <w:pStyle w:val="ConsPlusCell"/>
              <w:rPr>
                <w:rFonts w:ascii="Times New Roman" w:hAnsi="Times New Roman" w:cs="Times New Roman"/>
              </w:rPr>
            </w:pPr>
          </w:p>
        </w:tc>
        <w:tc>
          <w:tcPr>
            <w:tcW w:w="1275" w:type="dxa"/>
          </w:tcPr>
          <w:p w14:paraId="3CFC69C8" w14:textId="77777777" w:rsidR="00796EEB" w:rsidRPr="004E210C" w:rsidRDefault="00796EEB" w:rsidP="00BF6455">
            <w:pPr>
              <w:spacing w:after="200" w:line="276" w:lineRule="auto"/>
              <w:rPr>
                <w:sz w:val="20"/>
                <w:szCs w:val="20"/>
              </w:rPr>
            </w:pPr>
            <w:r w:rsidRPr="004E210C">
              <w:rPr>
                <w:sz w:val="20"/>
                <w:szCs w:val="20"/>
              </w:rPr>
              <w:t>-</w:t>
            </w:r>
          </w:p>
        </w:tc>
        <w:tc>
          <w:tcPr>
            <w:tcW w:w="1275" w:type="dxa"/>
            <w:gridSpan w:val="2"/>
          </w:tcPr>
          <w:p w14:paraId="3A72F34D" w14:textId="77777777" w:rsidR="00796EEB" w:rsidRPr="004E210C" w:rsidRDefault="00796EEB" w:rsidP="00BF6455">
            <w:pPr>
              <w:spacing w:after="200" w:line="276" w:lineRule="auto"/>
              <w:rPr>
                <w:sz w:val="20"/>
                <w:szCs w:val="20"/>
              </w:rPr>
            </w:pPr>
            <w:r w:rsidRPr="004E210C">
              <w:rPr>
                <w:sz w:val="20"/>
                <w:szCs w:val="20"/>
              </w:rPr>
              <w:t>-</w:t>
            </w:r>
          </w:p>
        </w:tc>
        <w:tc>
          <w:tcPr>
            <w:tcW w:w="1275" w:type="dxa"/>
          </w:tcPr>
          <w:p w14:paraId="66EC9C0C" w14:textId="77777777" w:rsidR="00796EEB" w:rsidRPr="004E210C" w:rsidRDefault="00796EEB" w:rsidP="00BF6455">
            <w:pPr>
              <w:spacing w:after="200" w:line="276" w:lineRule="auto"/>
              <w:rPr>
                <w:sz w:val="20"/>
                <w:szCs w:val="20"/>
              </w:rPr>
            </w:pPr>
            <w:r w:rsidRPr="004E210C">
              <w:rPr>
                <w:sz w:val="20"/>
                <w:szCs w:val="20"/>
              </w:rPr>
              <w:t>-</w:t>
            </w:r>
          </w:p>
        </w:tc>
        <w:tc>
          <w:tcPr>
            <w:tcW w:w="1275" w:type="dxa"/>
            <w:gridSpan w:val="2"/>
          </w:tcPr>
          <w:p w14:paraId="1E2B78B7" w14:textId="77777777" w:rsidR="00796EEB" w:rsidRPr="004E210C" w:rsidRDefault="00796EEB" w:rsidP="00BF6455">
            <w:pPr>
              <w:spacing w:after="200" w:line="276" w:lineRule="auto"/>
              <w:rPr>
                <w:sz w:val="20"/>
                <w:szCs w:val="20"/>
              </w:rPr>
            </w:pPr>
            <w:r w:rsidRPr="004E210C">
              <w:rPr>
                <w:sz w:val="20"/>
                <w:szCs w:val="20"/>
              </w:rPr>
              <w:t>-</w:t>
            </w:r>
          </w:p>
        </w:tc>
      </w:tr>
      <w:tr w:rsidR="00796EEB" w:rsidRPr="004E210C" w14:paraId="244457A8"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DF559B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1.2.3. Расходы на обеспечение деятельности муниципального учреждения по организационно - воспитательной работе с молодёжью.</w:t>
            </w:r>
          </w:p>
        </w:tc>
        <w:tc>
          <w:tcPr>
            <w:tcW w:w="1701" w:type="dxa"/>
            <w:tcBorders>
              <w:left w:val="single" w:sz="4" w:space="0" w:color="auto"/>
              <w:bottom w:val="single" w:sz="4" w:space="0" w:color="auto"/>
              <w:right w:val="single" w:sz="4" w:space="0" w:color="auto"/>
            </w:tcBorders>
            <w:shd w:val="clear" w:color="auto" w:fill="auto"/>
          </w:tcPr>
          <w:p w14:paraId="087FB6D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Наименование показателя  </w:t>
            </w:r>
          </w:p>
          <w:p w14:paraId="26955B0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w:t>
            </w:r>
          </w:p>
        </w:tc>
        <w:tc>
          <w:tcPr>
            <w:tcW w:w="1134" w:type="dxa"/>
            <w:tcBorders>
              <w:left w:val="single" w:sz="4" w:space="0" w:color="auto"/>
              <w:bottom w:val="single" w:sz="4" w:space="0" w:color="auto"/>
              <w:right w:val="single" w:sz="4" w:space="0" w:color="auto"/>
            </w:tcBorders>
            <w:shd w:val="clear" w:color="auto" w:fill="auto"/>
          </w:tcPr>
          <w:p w14:paraId="4AD0D821" w14:textId="77777777" w:rsidR="00796EEB" w:rsidRPr="004E210C" w:rsidRDefault="00796EEB" w:rsidP="00BF6455">
            <w:pPr>
              <w:jc w:val="center"/>
              <w:rPr>
                <w:sz w:val="20"/>
                <w:szCs w:val="20"/>
              </w:rPr>
            </w:pPr>
            <w:r w:rsidRPr="004E210C">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49004E9E" w14:textId="77777777" w:rsidR="00796EEB" w:rsidRPr="004E210C" w:rsidRDefault="00796EEB" w:rsidP="00BF6455">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2BD4DB11" w14:textId="77777777" w:rsidR="00796EEB" w:rsidRPr="004E210C" w:rsidRDefault="00796EEB" w:rsidP="00BF6455">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1FE4E296" w14:textId="77777777" w:rsidR="00796EEB" w:rsidRPr="004E210C" w:rsidRDefault="00796EEB" w:rsidP="00BF6455">
            <w:pPr>
              <w:jc w:val="center"/>
              <w:rPr>
                <w:sz w:val="20"/>
                <w:szCs w:val="20"/>
              </w:rPr>
            </w:pPr>
          </w:p>
        </w:tc>
        <w:tc>
          <w:tcPr>
            <w:tcW w:w="1133" w:type="dxa"/>
            <w:gridSpan w:val="2"/>
            <w:tcBorders>
              <w:left w:val="single" w:sz="4" w:space="0" w:color="auto"/>
              <w:bottom w:val="single" w:sz="4" w:space="0" w:color="auto"/>
              <w:right w:val="single" w:sz="4" w:space="0" w:color="auto"/>
            </w:tcBorders>
            <w:shd w:val="clear" w:color="auto" w:fill="auto"/>
          </w:tcPr>
          <w:p w14:paraId="2AD54BF1" w14:textId="77777777" w:rsidR="00796EEB" w:rsidRPr="004E210C" w:rsidRDefault="00796EEB" w:rsidP="00BF6455">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53CF1FE9" w14:textId="77777777" w:rsidR="00796EEB" w:rsidRPr="004E210C" w:rsidRDefault="00796EEB" w:rsidP="00BF6455">
            <w:pPr>
              <w:jc w:val="center"/>
              <w:rPr>
                <w:sz w:val="20"/>
                <w:szCs w:val="20"/>
              </w:rPr>
            </w:pPr>
            <w:r w:rsidRPr="004E210C">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4C0812CC" w14:textId="77777777" w:rsidR="00796EEB" w:rsidRPr="004E210C" w:rsidRDefault="00796EEB" w:rsidP="00BF6455">
            <w:pPr>
              <w:jc w:val="center"/>
              <w:rPr>
                <w:sz w:val="20"/>
                <w:szCs w:val="20"/>
              </w:rPr>
            </w:pPr>
            <w:r w:rsidRPr="004E210C">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C5FE3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100</w:t>
            </w:r>
          </w:p>
        </w:tc>
        <w:tc>
          <w:tcPr>
            <w:tcW w:w="1133" w:type="dxa"/>
            <w:vMerge w:val="restart"/>
            <w:tcBorders>
              <w:left w:val="single" w:sz="4" w:space="0" w:color="auto"/>
              <w:right w:val="single" w:sz="4" w:space="0" w:color="auto"/>
            </w:tcBorders>
            <w:shd w:val="clear" w:color="auto" w:fill="auto"/>
          </w:tcPr>
          <w:p w14:paraId="02B56EB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МБУ «Дом молодёжи Куйбышевского района»</w:t>
            </w:r>
          </w:p>
        </w:tc>
        <w:tc>
          <w:tcPr>
            <w:tcW w:w="1844" w:type="dxa"/>
            <w:vMerge w:val="restart"/>
            <w:tcBorders>
              <w:left w:val="single" w:sz="4" w:space="0" w:color="auto"/>
              <w:right w:val="single" w:sz="4" w:space="0" w:color="auto"/>
            </w:tcBorders>
          </w:tcPr>
          <w:p w14:paraId="05658FA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Предполагается выполнение в полном объёме</w:t>
            </w:r>
          </w:p>
        </w:tc>
      </w:tr>
      <w:tr w:rsidR="00796EEB" w:rsidRPr="004E210C" w14:paraId="61D63A3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CE380AA"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ECBF6F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1CF9930"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434865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E13023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A48B17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gridSpan w:val="2"/>
            <w:tcBorders>
              <w:left w:val="single" w:sz="4" w:space="0" w:color="auto"/>
              <w:bottom w:val="single" w:sz="4" w:space="0" w:color="auto"/>
              <w:right w:val="single" w:sz="4" w:space="0" w:color="auto"/>
            </w:tcBorders>
            <w:shd w:val="clear" w:color="auto" w:fill="auto"/>
          </w:tcPr>
          <w:p w14:paraId="71CC6ED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5" w:type="dxa"/>
            <w:tcBorders>
              <w:left w:val="single" w:sz="4" w:space="0" w:color="auto"/>
              <w:bottom w:val="single" w:sz="4" w:space="0" w:color="auto"/>
              <w:right w:val="single" w:sz="4" w:space="0" w:color="auto"/>
            </w:tcBorders>
            <w:shd w:val="clear" w:color="auto" w:fill="auto"/>
          </w:tcPr>
          <w:p w14:paraId="4AC4A3F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4D40D2E"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0A899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D4DEEBA"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1CC333C" w14:textId="77777777" w:rsidR="00796EEB" w:rsidRPr="004E210C" w:rsidRDefault="00796EEB" w:rsidP="00BF6455">
            <w:pPr>
              <w:pStyle w:val="ConsPlusCell"/>
              <w:jc w:val="both"/>
              <w:rPr>
                <w:rFonts w:ascii="Times New Roman" w:hAnsi="Times New Roman" w:cs="Times New Roman"/>
              </w:rPr>
            </w:pPr>
          </w:p>
        </w:tc>
      </w:tr>
      <w:tr w:rsidR="00796EEB" w:rsidRPr="004E210C" w14:paraId="4F23AFA2"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28463BC"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F32AF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1AC52A5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8F52950" w14:textId="77777777" w:rsidR="00796EEB" w:rsidRPr="004E210C" w:rsidRDefault="00796EEB" w:rsidP="00BF6455">
            <w:pPr>
              <w:jc w:val="center"/>
              <w:rPr>
                <w:sz w:val="20"/>
                <w:szCs w:val="20"/>
              </w:rPr>
            </w:pPr>
            <w:r w:rsidRPr="004E210C">
              <w:rPr>
                <w:sz w:val="20"/>
                <w:szCs w:val="20"/>
              </w:rPr>
              <w:t>22 226,5</w:t>
            </w:r>
          </w:p>
        </w:tc>
        <w:tc>
          <w:tcPr>
            <w:tcW w:w="992" w:type="dxa"/>
            <w:tcBorders>
              <w:left w:val="single" w:sz="4" w:space="0" w:color="auto"/>
              <w:bottom w:val="single" w:sz="4" w:space="0" w:color="auto"/>
              <w:right w:val="single" w:sz="4" w:space="0" w:color="auto"/>
            </w:tcBorders>
            <w:shd w:val="clear" w:color="auto" w:fill="auto"/>
          </w:tcPr>
          <w:p w14:paraId="103EAB45" w14:textId="77777777" w:rsidR="00796EEB" w:rsidRPr="004E210C" w:rsidRDefault="00796EEB" w:rsidP="00BF6455">
            <w:pPr>
              <w:jc w:val="center"/>
              <w:rPr>
                <w:sz w:val="20"/>
                <w:szCs w:val="20"/>
              </w:rPr>
            </w:pPr>
            <w:r w:rsidRPr="004E210C">
              <w:rPr>
                <w:sz w:val="20"/>
                <w:szCs w:val="20"/>
              </w:rPr>
              <w:t>4 169,1</w:t>
            </w:r>
          </w:p>
        </w:tc>
        <w:tc>
          <w:tcPr>
            <w:tcW w:w="993" w:type="dxa"/>
            <w:tcBorders>
              <w:left w:val="single" w:sz="4" w:space="0" w:color="auto"/>
              <w:bottom w:val="single" w:sz="4" w:space="0" w:color="auto"/>
              <w:right w:val="single" w:sz="4" w:space="0" w:color="auto"/>
            </w:tcBorders>
            <w:shd w:val="clear" w:color="auto" w:fill="auto"/>
          </w:tcPr>
          <w:p w14:paraId="4F3D3B4D" w14:textId="77777777" w:rsidR="00796EEB" w:rsidRPr="004E210C" w:rsidRDefault="00796EEB" w:rsidP="00BF6455">
            <w:pPr>
              <w:jc w:val="center"/>
              <w:rPr>
                <w:sz w:val="20"/>
                <w:szCs w:val="20"/>
              </w:rPr>
            </w:pPr>
            <w:r w:rsidRPr="004E210C">
              <w:rPr>
                <w:sz w:val="20"/>
                <w:szCs w:val="20"/>
              </w:rPr>
              <w:t>5 894,3</w:t>
            </w:r>
          </w:p>
        </w:tc>
        <w:tc>
          <w:tcPr>
            <w:tcW w:w="992" w:type="dxa"/>
            <w:tcBorders>
              <w:left w:val="single" w:sz="4" w:space="0" w:color="auto"/>
              <w:bottom w:val="single" w:sz="4" w:space="0" w:color="auto"/>
              <w:right w:val="single" w:sz="4" w:space="0" w:color="auto"/>
            </w:tcBorders>
            <w:shd w:val="clear" w:color="auto" w:fill="auto"/>
          </w:tcPr>
          <w:p w14:paraId="7B18CC84" w14:textId="77777777" w:rsidR="00796EEB" w:rsidRPr="004E210C" w:rsidRDefault="00796EEB" w:rsidP="00BF6455">
            <w:pPr>
              <w:jc w:val="center"/>
              <w:rPr>
                <w:sz w:val="20"/>
                <w:szCs w:val="20"/>
              </w:rPr>
            </w:pPr>
            <w:r w:rsidRPr="004E210C">
              <w:rPr>
                <w:sz w:val="20"/>
                <w:szCs w:val="20"/>
              </w:rPr>
              <w:t>5 349,8</w:t>
            </w:r>
          </w:p>
        </w:tc>
        <w:tc>
          <w:tcPr>
            <w:tcW w:w="1133" w:type="dxa"/>
            <w:gridSpan w:val="2"/>
            <w:tcBorders>
              <w:left w:val="single" w:sz="4" w:space="0" w:color="auto"/>
              <w:bottom w:val="single" w:sz="4" w:space="0" w:color="auto"/>
              <w:right w:val="single" w:sz="4" w:space="0" w:color="auto"/>
            </w:tcBorders>
            <w:shd w:val="clear" w:color="auto" w:fill="auto"/>
          </w:tcPr>
          <w:p w14:paraId="016AD21A" w14:textId="77777777" w:rsidR="00796EEB" w:rsidRPr="004E210C" w:rsidRDefault="00796EEB" w:rsidP="00BF6455">
            <w:pPr>
              <w:jc w:val="center"/>
              <w:rPr>
                <w:sz w:val="20"/>
                <w:szCs w:val="20"/>
              </w:rPr>
            </w:pPr>
            <w:r w:rsidRPr="004E210C">
              <w:rPr>
                <w:sz w:val="20"/>
                <w:szCs w:val="20"/>
              </w:rPr>
              <w:t>6 813,3</w:t>
            </w:r>
          </w:p>
        </w:tc>
        <w:tc>
          <w:tcPr>
            <w:tcW w:w="1135" w:type="dxa"/>
            <w:tcBorders>
              <w:left w:val="single" w:sz="4" w:space="0" w:color="auto"/>
              <w:bottom w:val="single" w:sz="4" w:space="0" w:color="auto"/>
              <w:right w:val="single" w:sz="4" w:space="0" w:color="auto"/>
            </w:tcBorders>
            <w:shd w:val="clear" w:color="auto" w:fill="auto"/>
          </w:tcPr>
          <w:p w14:paraId="7A0AE384" w14:textId="77777777" w:rsidR="00796EEB" w:rsidRPr="004E210C" w:rsidRDefault="00796EEB" w:rsidP="00BF6455">
            <w:pPr>
              <w:jc w:val="center"/>
              <w:rPr>
                <w:sz w:val="20"/>
                <w:szCs w:val="20"/>
              </w:rPr>
            </w:pPr>
            <w:r w:rsidRPr="004E210C">
              <w:rPr>
                <w:sz w:val="20"/>
                <w:szCs w:val="20"/>
              </w:rPr>
              <w:t>17 000,0</w:t>
            </w:r>
          </w:p>
          <w:p w14:paraId="0EC74860" w14:textId="77777777" w:rsidR="00796EEB" w:rsidRPr="004E210C" w:rsidRDefault="00796EEB" w:rsidP="00BF6455">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0E304ED7" w14:textId="77777777" w:rsidR="00796EEB" w:rsidRPr="004E210C" w:rsidRDefault="00796EEB" w:rsidP="00BF6455">
            <w:pPr>
              <w:jc w:val="center"/>
              <w:rPr>
                <w:sz w:val="20"/>
                <w:szCs w:val="20"/>
              </w:rPr>
            </w:pPr>
            <w:r w:rsidRPr="004E210C">
              <w:rPr>
                <w:sz w:val="20"/>
                <w:szCs w:val="20"/>
              </w:rPr>
              <w:t>17 000,0</w:t>
            </w:r>
          </w:p>
          <w:p w14:paraId="6E4D37EA" w14:textId="77777777" w:rsidR="00796EEB" w:rsidRPr="004E210C" w:rsidRDefault="00796EEB" w:rsidP="00BF645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6F37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0,00</w:t>
            </w:r>
          </w:p>
        </w:tc>
        <w:tc>
          <w:tcPr>
            <w:tcW w:w="1133" w:type="dxa"/>
            <w:vMerge/>
            <w:tcBorders>
              <w:left w:val="single" w:sz="4" w:space="0" w:color="auto"/>
              <w:right w:val="single" w:sz="4" w:space="0" w:color="auto"/>
            </w:tcBorders>
            <w:shd w:val="clear" w:color="auto" w:fill="auto"/>
          </w:tcPr>
          <w:p w14:paraId="3F97B00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949613A" w14:textId="77777777" w:rsidR="00796EEB" w:rsidRPr="004E210C" w:rsidRDefault="00796EEB" w:rsidP="00BF6455">
            <w:pPr>
              <w:pStyle w:val="ConsPlusCell"/>
              <w:rPr>
                <w:rFonts w:ascii="Times New Roman" w:hAnsi="Times New Roman" w:cs="Times New Roman"/>
              </w:rPr>
            </w:pPr>
          </w:p>
        </w:tc>
      </w:tr>
      <w:tr w:rsidR="00796EEB" w:rsidRPr="004E210C" w14:paraId="28CC5284"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715B13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63C833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A83A974"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808AF5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03C760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88ABF5" w14:textId="77777777" w:rsidR="00796EEB" w:rsidRPr="004E210C" w:rsidRDefault="00796EEB" w:rsidP="00BF6455">
            <w:pPr>
              <w:jc w:val="center"/>
              <w:rPr>
                <w:sz w:val="20"/>
                <w:szCs w:val="20"/>
              </w:rPr>
            </w:pPr>
            <w:r w:rsidRPr="004E210C">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28399F6F" w14:textId="77777777" w:rsidR="00796EEB" w:rsidRPr="004E210C" w:rsidRDefault="00796EEB" w:rsidP="00BF6455">
            <w:pPr>
              <w:jc w:val="center"/>
              <w:rPr>
                <w:sz w:val="20"/>
                <w:szCs w:val="20"/>
              </w:rPr>
            </w:pPr>
            <w:r w:rsidRPr="004E210C">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A63F77"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5DD7F6A"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DCE69"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2894883C"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653B2376" w14:textId="77777777" w:rsidR="00796EEB" w:rsidRPr="004E210C" w:rsidRDefault="00796EEB" w:rsidP="00BF6455">
            <w:pPr>
              <w:pStyle w:val="ConsPlusCell"/>
              <w:rPr>
                <w:rFonts w:ascii="Times New Roman" w:hAnsi="Times New Roman" w:cs="Times New Roman"/>
              </w:rPr>
            </w:pPr>
          </w:p>
        </w:tc>
      </w:tr>
      <w:tr w:rsidR="00796EEB" w:rsidRPr="004E210C" w14:paraId="19975F2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18653F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50058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DF1850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894E15"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F85753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DEF776F" w14:textId="77777777" w:rsidR="00796EEB" w:rsidRPr="004E210C" w:rsidRDefault="00796EEB" w:rsidP="00BF6455">
            <w:pPr>
              <w:jc w:val="center"/>
              <w:rPr>
                <w:sz w:val="20"/>
                <w:szCs w:val="20"/>
              </w:rPr>
            </w:pPr>
            <w:r w:rsidRPr="004E210C">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06C5A1BD" w14:textId="77777777" w:rsidR="00796EEB" w:rsidRPr="004E210C" w:rsidRDefault="00796EEB" w:rsidP="00BF6455">
            <w:pPr>
              <w:jc w:val="center"/>
              <w:rPr>
                <w:sz w:val="20"/>
                <w:szCs w:val="20"/>
              </w:rPr>
            </w:pPr>
            <w:r w:rsidRPr="004E210C">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DA7CE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6F7121E"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F056E"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3700227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1B369FA6" w14:textId="77777777" w:rsidR="00796EEB" w:rsidRPr="004E210C" w:rsidRDefault="00796EEB" w:rsidP="00BF6455">
            <w:pPr>
              <w:pStyle w:val="ConsPlusCell"/>
              <w:rPr>
                <w:rFonts w:ascii="Times New Roman" w:hAnsi="Times New Roman" w:cs="Times New Roman"/>
              </w:rPr>
            </w:pPr>
          </w:p>
        </w:tc>
      </w:tr>
      <w:tr w:rsidR="00796EEB" w:rsidRPr="004E210C" w14:paraId="601A4FCA"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F2AF9D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EBFABA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A294437" w14:textId="77777777" w:rsidR="00796EEB" w:rsidRPr="004E210C" w:rsidRDefault="00796EEB" w:rsidP="00BF6455">
            <w:pPr>
              <w:jc w:val="center"/>
              <w:rPr>
                <w:sz w:val="20"/>
                <w:szCs w:val="20"/>
              </w:rPr>
            </w:pPr>
            <w:r w:rsidRPr="004E210C">
              <w:rPr>
                <w:sz w:val="20"/>
                <w:szCs w:val="20"/>
              </w:rPr>
              <w:t>22 226,5</w:t>
            </w:r>
          </w:p>
        </w:tc>
        <w:tc>
          <w:tcPr>
            <w:tcW w:w="992" w:type="dxa"/>
            <w:tcBorders>
              <w:left w:val="single" w:sz="4" w:space="0" w:color="auto"/>
              <w:bottom w:val="single" w:sz="4" w:space="0" w:color="auto"/>
              <w:right w:val="single" w:sz="4" w:space="0" w:color="auto"/>
            </w:tcBorders>
            <w:shd w:val="clear" w:color="auto" w:fill="auto"/>
          </w:tcPr>
          <w:p w14:paraId="4C2AD94E" w14:textId="77777777" w:rsidR="00796EEB" w:rsidRPr="004E210C" w:rsidRDefault="00796EEB" w:rsidP="00BF6455">
            <w:pPr>
              <w:jc w:val="center"/>
              <w:rPr>
                <w:sz w:val="20"/>
                <w:szCs w:val="20"/>
              </w:rPr>
            </w:pPr>
            <w:r w:rsidRPr="004E210C">
              <w:rPr>
                <w:sz w:val="20"/>
                <w:szCs w:val="20"/>
              </w:rPr>
              <w:t>4 169,1</w:t>
            </w:r>
          </w:p>
        </w:tc>
        <w:tc>
          <w:tcPr>
            <w:tcW w:w="993" w:type="dxa"/>
            <w:tcBorders>
              <w:left w:val="single" w:sz="4" w:space="0" w:color="auto"/>
              <w:bottom w:val="single" w:sz="4" w:space="0" w:color="auto"/>
              <w:right w:val="single" w:sz="4" w:space="0" w:color="auto"/>
            </w:tcBorders>
            <w:shd w:val="clear" w:color="auto" w:fill="auto"/>
          </w:tcPr>
          <w:p w14:paraId="22DF71AF" w14:textId="77777777" w:rsidR="00796EEB" w:rsidRPr="004E210C" w:rsidRDefault="00796EEB" w:rsidP="00BF6455">
            <w:pPr>
              <w:jc w:val="center"/>
              <w:rPr>
                <w:sz w:val="20"/>
                <w:szCs w:val="20"/>
              </w:rPr>
            </w:pPr>
            <w:r w:rsidRPr="004E210C">
              <w:rPr>
                <w:sz w:val="20"/>
                <w:szCs w:val="20"/>
              </w:rPr>
              <w:t>5 894,3</w:t>
            </w:r>
          </w:p>
        </w:tc>
        <w:tc>
          <w:tcPr>
            <w:tcW w:w="992" w:type="dxa"/>
            <w:tcBorders>
              <w:left w:val="single" w:sz="4" w:space="0" w:color="auto"/>
              <w:bottom w:val="single" w:sz="4" w:space="0" w:color="auto"/>
              <w:right w:val="single" w:sz="4" w:space="0" w:color="auto"/>
            </w:tcBorders>
            <w:shd w:val="clear" w:color="auto" w:fill="auto"/>
          </w:tcPr>
          <w:p w14:paraId="71191313" w14:textId="77777777" w:rsidR="00796EEB" w:rsidRPr="004E210C" w:rsidRDefault="00796EEB" w:rsidP="00BF6455">
            <w:pPr>
              <w:jc w:val="center"/>
              <w:rPr>
                <w:sz w:val="20"/>
                <w:szCs w:val="20"/>
              </w:rPr>
            </w:pPr>
            <w:r w:rsidRPr="004E210C">
              <w:rPr>
                <w:sz w:val="20"/>
                <w:szCs w:val="20"/>
              </w:rPr>
              <w:t>5 349,8</w:t>
            </w:r>
          </w:p>
        </w:tc>
        <w:tc>
          <w:tcPr>
            <w:tcW w:w="1133" w:type="dxa"/>
            <w:gridSpan w:val="2"/>
            <w:tcBorders>
              <w:left w:val="single" w:sz="4" w:space="0" w:color="auto"/>
              <w:bottom w:val="single" w:sz="4" w:space="0" w:color="auto"/>
              <w:right w:val="single" w:sz="4" w:space="0" w:color="auto"/>
            </w:tcBorders>
            <w:shd w:val="clear" w:color="auto" w:fill="auto"/>
          </w:tcPr>
          <w:p w14:paraId="69FDAB33" w14:textId="77777777" w:rsidR="00796EEB" w:rsidRPr="004E210C" w:rsidRDefault="00796EEB" w:rsidP="00BF6455">
            <w:pPr>
              <w:jc w:val="center"/>
              <w:rPr>
                <w:sz w:val="20"/>
                <w:szCs w:val="20"/>
              </w:rPr>
            </w:pPr>
            <w:r w:rsidRPr="004E210C">
              <w:rPr>
                <w:sz w:val="20"/>
                <w:szCs w:val="20"/>
              </w:rPr>
              <w:t>6 813,3</w:t>
            </w:r>
          </w:p>
        </w:tc>
        <w:tc>
          <w:tcPr>
            <w:tcW w:w="1135" w:type="dxa"/>
            <w:tcBorders>
              <w:left w:val="single" w:sz="4" w:space="0" w:color="auto"/>
              <w:bottom w:val="single" w:sz="4" w:space="0" w:color="auto"/>
              <w:right w:val="single" w:sz="4" w:space="0" w:color="auto"/>
            </w:tcBorders>
            <w:shd w:val="clear" w:color="auto" w:fill="auto"/>
          </w:tcPr>
          <w:p w14:paraId="439DA190" w14:textId="77777777" w:rsidR="00796EEB" w:rsidRPr="004E210C" w:rsidRDefault="00796EEB" w:rsidP="00BF6455">
            <w:pPr>
              <w:jc w:val="center"/>
              <w:rPr>
                <w:sz w:val="20"/>
                <w:szCs w:val="20"/>
              </w:rPr>
            </w:pPr>
            <w:r w:rsidRPr="004E210C">
              <w:rPr>
                <w:sz w:val="20"/>
                <w:szCs w:val="20"/>
              </w:rPr>
              <w:t>17 000,0</w:t>
            </w:r>
          </w:p>
        </w:tc>
        <w:tc>
          <w:tcPr>
            <w:tcW w:w="1275" w:type="dxa"/>
            <w:tcBorders>
              <w:left w:val="single" w:sz="4" w:space="0" w:color="auto"/>
              <w:bottom w:val="single" w:sz="4" w:space="0" w:color="auto"/>
              <w:right w:val="single" w:sz="4" w:space="0" w:color="auto"/>
            </w:tcBorders>
            <w:shd w:val="clear" w:color="auto" w:fill="auto"/>
          </w:tcPr>
          <w:p w14:paraId="114BE995" w14:textId="77777777" w:rsidR="00796EEB" w:rsidRPr="004E210C" w:rsidRDefault="00796EEB" w:rsidP="00BF6455">
            <w:pPr>
              <w:jc w:val="center"/>
              <w:rPr>
                <w:sz w:val="20"/>
                <w:szCs w:val="20"/>
              </w:rPr>
            </w:pPr>
            <w:r w:rsidRPr="004E210C">
              <w:rPr>
                <w:sz w:val="20"/>
                <w:szCs w:val="20"/>
              </w:rPr>
              <w:t>17 000,0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4CAB8F"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0,00</w:t>
            </w:r>
          </w:p>
        </w:tc>
        <w:tc>
          <w:tcPr>
            <w:tcW w:w="1133" w:type="dxa"/>
            <w:vMerge/>
            <w:tcBorders>
              <w:left w:val="single" w:sz="4" w:space="0" w:color="auto"/>
              <w:right w:val="single" w:sz="4" w:space="0" w:color="auto"/>
            </w:tcBorders>
            <w:shd w:val="clear" w:color="auto" w:fill="auto"/>
          </w:tcPr>
          <w:p w14:paraId="205E49CB"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5C41B71A" w14:textId="77777777" w:rsidR="00796EEB" w:rsidRPr="004E210C" w:rsidRDefault="00796EEB" w:rsidP="00BF6455">
            <w:pPr>
              <w:pStyle w:val="ConsPlusCell"/>
              <w:rPr>
                <w:rFonts w:ascii="Times New Roman" w:hAnsi="Times New Roman" w:cs="Times New Roman"/>
              </w:rPr>
            </w:pPr>
          </w:p>
        </w:tc>
      </w:tr>
      <w:tr w:rsidR="00796EEB" w:rsidRPr="004E210C" w14:paraId="1C2B3CAA"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C73CF13"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1DBEBD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CF2513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22B632"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9B488B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DEE75B4" w14:textId="77777777" w:rsidR="00796EEB" w:rsidRPr="004E210C" w:rsidRDefault="00796EEB" w:rsidP="00BF6455">
            <w:pPr>
              <w:jc w:val="center"/>
              <w:rPr>
                <w:sz w:val="20"/>
                <w:szCs w:val="20"/>
              </w:rPr>
            </w:pPr>
            <w:r w:rsidRPr="004E210C">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50265953" w14:textId="77777777" w:rsidR="00796EEB" w:rsidRPr="004E210C" w:rsidRDefault="00796EEB" w:rsidP="00BF6455">
            <w:pPr>
              <w:jc w:val="center"/>
              <w:rPr>
                <w:sz w:val="20"/>
                <w:szCs w:val="20"/>
              </w:rPr>
            </w:pPr>
            <w:r w:rsidRPr="004E210C">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3DA44F"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9D55EC3"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1468A"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6B1C04F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CF70944" w14:textId="77777777" w:rsidR="00796EEB" w:rsidRPr="004E210C" w:rsidRDefault="00796EEB" w:rsidP="00BF6455">
            <w:pPr>
              <w:pStyle w:val="ConsPlusCell"/>
              <w:rPr>
                <w:rFonts w:ascii="Times New Roman" w:hAnsi="Times New Roman" w:cs="Times New Roman"/>
              </w:rPr>
            </w:pPr>
          </w:p>
        </w:tc>
      </w:tr>
      <w:tr w:rsidR="00796EEB" w:rsidRPr="004E210C" w14:paraId="05EB7C82"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1C2F9C2"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1.2.4. Размещение информации в группе МБУ «Дом молодёжи Куйбышевского района» социальной сети Вконтакте о деятельности молодёжной политики Куйбышевского района в рамках реализации муниципальной программы</w:t>
            </w:r>
          </w:p>
        </w:tc>
        <w:tc>
          <w:tcPr>
            <w:tcW w:w="1701" w:type="dxa"/>
            <w:tcBorders>
              <w:left w:val="single" w:sz="4" w:space="0" w:color="auto"/>
              <w:bottom w:val="single" w:sz="4" w:space="0" w:color="auto"/>
              <w:right w:val="single" w:sz="4" w:space="0" w:color="auto"/>
            </w:tcBorders>
            <w:shd w:val="clear" w:color="auto" w:fill="auto"/>
          </w:tcPr>
          <w:p w14:paraId="6FF46390"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Наименование показателя </w:t>
            </w:r>
          </w:p>
          <w:p w14:paraId="0D9C6E3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(ед. изм.) публикация</w:t>
            </w:r>
          </w:p>
        </w:tc>
        <w:tc>
          <w:tcPr>
            <w:tcW w:w="1134" w:type="dxa"/>
            <w:tcBorders>
              <w:left w:val="single" w:sz="4" w:space="0" w:color="auto"/>
              <w:bottom w:val="single" w:sz="4" w:space="0" w:color="auto"/>
              <w:right w:val="single" w:sz="4" w:space="0" w:color="auto"/>
            </w:tcBorders>
            <w:shd w:val="clear" w:color="auto" w:fill="auto"/>
          </w:tcPr>
          <w:p w14:paraId="453D2B31" w14:textId="77777777" w:rsidR="00796EEB" w:rsidRPr="004E210C" w:rsidRDefault="00796EEB" w:rsidP="00BF6455">
            <w:pPr>
              <w:jc w:val="center"/>
              <w:rPr>
                <w:sz w:val="20"/>
                <w:szCs w:val="20"/>
              </w:rPr>
            </w:pPr>
            <w:r w:rsidRPr="004E210C">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56AED044" w14:textId="77777777" w:rsidR="00796EEB" w:rsidRPr="004E210C" w:rsidRDefault="00796EEB" w:rsidP="00BF6455">
            <w:pPr>
              <w:jc w:val="center"/>
              <w:rPr>
                <w:sz w:val="20"/>
                <w:szCs w:val="20"/>
              </w:rPr>
            </w:pPr>
            <w:r w:rsidRPr="004E210C">
              <w:rPr>
                <w:sz w:val="20"/>
                <w:szCs w:val="20"/>
              </w:rPr>
              <w:t>8</w:t>
            </w:r>
          </w:p>
        </w:tc>
        <w:tc>
          <w:tcPr>
            <w:tcW w:w="993" w:type="dxa"/>
            <w:tcBorders>
              <w:left w:val="single" w:sz="4" w:space="0" w:color="auto"/>
              <w:bottom w:val="single" w:sz="4" w:space="0" w:color="auto"/>
              <w:right w:val="single" w:sz="4" w:space="0" w:color="auto"/>
            </w:tcBorders>
            <w:shd w:val="clear" w:color="auto" w:fill="auto"/>
          </w:tcPr>
          <w:p w14:paraId="0B7895E6" w14:textId="77777777" w:rsidR="00796EEB" w:rsidRPr="004E210C" w:rsidRDefault="00796EEB" w:rsidP="00BF6455">
            <w:pPr>
              <w:jc w:val="center"/>
              <w:rPr>
                <w:sz w:val="20"/>
                <w:szCs w:val="20"/>
              </w:rPr>
            </w:pPr>
            <w:r w:rsidRPr="004E210C">
              <w:rPr>
                <w:sz w:val="20"/>
                <w:szCs w:val="20"/>
              </w:rPr>
              <w:t>26</w:t>
            </w:r>
          </w:p>
        </w:tc>
        <w:tc>
          <w:tcPr>
            <w:tcW w:w="992" w:type="dxa"/>
            <w:tcBorders>
              <w:left w:val="single" w:sz="4" w:space="0" w:color="auto"/>
              <w:bottom w:val="single" w:sz="4" w:space="0" w:color="auto"/>
              <w:right w:val="single" w:sz="4" w:space="0" w:color="auto"/>
            </w:tcBorders>
            <w:shd w:val="clear" w:color="auto" w:fill="auto"/>
          </w:tcPr>
          <w:p w14:paraId="2C1B6030" w14:textId="77777777" w:rsidR="00796EEB" w:rsidRPr="004E210C" w:rsidRDefault="00796EEB" w:rsidP="00BF6455">
            <w:pPr>
              <w:jc w:val="center"/>
              <w:rPr>
                <w:sz w:val="20"/>
                <w:szCs w:val="20"/>
              </w:rPr>
            </w:pPr>
            <w:r w:rsidRPr="004E210C">
              <w:rPr>
                <w:sz w:val="20"/>
                <w:szCs w:val="20"/>
              </w:rPr>
              <w:t>18</w:t>
            </w:r>
          </w:p>
        </w:tc>
        <w:tc>
          <w:tcPr>
            <w:tcW w:w="1133" w:type="dxa"/>
            <w:gridSpan w:val="2"/>
            <w:tcBorders>
              <w:left w:val="single" w:sz="4" w:space="0" w:color="auto"/>
              <w:bottom w:val="single" w:sz="4" w:space="0" w:color="auto"/>
              <w:right w:val="single" w:sz="4" w:space="0" w:color="auto"/>
            </w:tcBorders>
            <w:shd w:val="clear" w:color="auto" w:fill="auto"/>
          </w:tcPr>
          <w:p w14:paraId="3145DDCA" w14:textId="77777777" w:rsidR="00796EEB" w:rsidRPr="004E210C" w:rsidRDefault="00796EEB" w:rsidP="00BF6455">
            <w:pPr>
              <w:jc w:val="center"/>
              <w:rPr>
                <w:sz w:val="20"/>
                <w:szCs w:val="20"/>
              </w:rPr>
            </w:pPr>
            <w:r w:rsidRPr="004E210C">
              <w:rPr>
                <w:sz w:val="20"/>
                <w:szCs w:val="20"/>
              </w:rPr>
              <w:t>28</w:t>
            </w:r>
          </w:p>
        </w:tc>
        <w:tc>
          <w:tcPr>
            <w:tcW w:w="1135" w:type="dxa"/>
            <w:tcBorders>
              <w:left w:val="single" w:sz="4" w:space="0" w:color="auto"/>
              <w:bottom w:val="single" w:sz="4" w:space="0" w:color="auto"/>
              <w:right w:val="single" w:sz="4" w:space="0" w:color="auto"/>
            </w:tcBorders>
            <w:shd w:val="clear" w:color="auto" w:fill="auto"/>
          </w:tcPr>
          <w:p w14:paraId="605A6BBE" w14:textId="77777777" w:rsidR="00796EEB" w:rsidRPr="004E210C" w:rsidRDefault="00796EEB" w:rsidP="00BF6455">
            <w:pPr>
              <w:jc w:val="center"/>
              <w:rPr>
                <w:sz w:val="20"/>
                <w:szCs w:val="20"/>
              </w:rPr>
            </w:pPr>
            <w:r w:rsidRPr="004E210C">
              <w:rPr>
                <w:sz w:val="20"/>
                <w:szCs w:val="20"/>
              </w:rPr>
              <w:t>87</w:t>
            </w:r>
          </w:p>
        </w:tc>
        <w:tc>
          <w:tcPr>
            <w:tcW w:w="1275" w:type="dxa"/>
            <w:tcBorders>
              <w:left w:val="single" w:sz="4" w:space="0" w:color="auto"/>
              <w:bottom w:val="single" w:sz="4" w:space="0" w:color="auto"/>
              <w:right w:val="single" w:sz="4" w:space="0" w:color="auto"/>
            </w:tcBorders>
            <w:shd w:val="clear" w:color="auto" w:fill="auto"/>
          </w:tcPr>
          <w:p w14:paraId="07E43E4E" w14:textId="77777777" w:rsidR="00796EEB" w:rsidRPr="004E210C" w:rsidRDefault="00796EEB" w:rsidP="00BF6455">
            <w:pPr>
              <w:jc w:val="center"/>
              <w:rPr>
                <w:sz w:val="20"/>
                <w:szCs w:val="20"/>
              </w:rPr>
            </w:pPr>
            <w:r w:rsidRPr="004E210C">
              <w:rPr>
                <w:sz w:val="20"/>
                <w:szCs w:val="20"/>
              </w:rPr>
              <w:t>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6E77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90</w:t>
            </w:r>
          </w:p>
        </w:tc>
        <w:tc>
          <w:tcPr>
            <w:tcW w:w="1133" w:type="dxa"/>
            <w:vMerge w:val="restart"/>
            <w:tcBorders>
              <w:left w:val="single" w:sz="4" w:space="0" w:color="auto"/>
              <w:right w:val="single" w:sz="4" w:space="0" w:color="auto"/>
            </w:tcBorders>
            <w:shd w:val="clear" w:color="auto" w:fill="auto"/>
          </w:tcPr>
          <w:p w14:paraId="075B863F" w14:textId="77777777" w:rsidR="00796EEB" w:rsidRPr="004E210C" w:rsidRDefault="00796EEB" w:rsidP="00BF6455">
            <w:pPr>
              <w:jc w:val="both"/>
              <w:rPr>
                <w:color w:val="FF0000"/>
                <w:sz w:val="20"/>
                <w:szCs w:val="20"/>
              </w:rPr>
            </w:pPr>
            <w:r w:rsidRPr="004E210C">
              <w:rPr>
                <w:sz w:val="20"/>
                <w:szCs w:val="20"/>
              </w:rPr>
              <w:t>МБУ «Дом молодёжи Куйбышевского района»</w:t>
            </w:r>
          </w:p>
        </w:tc>
        <w:tc>
          <w:tcPr>
            <w:tcW w:w="1844" w:type="dxa"/>
            <w:vMerge w:val="restart"/>
            <w:tcBorders>
              <w:left w:val="single" w:sz="4" w:space="0" w:color="auto"/>
              <w:right w:val="single" w:sz="4" w:space="0" w:color="auto"/>
            </w:tcBorders>
          </w:tcPr>
          <w:p w14:paraId="5D39DE9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Ежегодное увеличение размещённой информации для дополнительного привлечения участников. </w:t>
            </w:r>
          </w:p>
          <w:p w14:paraId="101C9661"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2022 – 80 публикаций,</w:t>
            </w:r>
          </w:p>
          <w:p w14:paraId="33C1CD1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2023 – 87 публикаций,</w:t>
            </w:r>
          </w:p>
          <w:p w14:paraId="2CE51078"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2024- 88 публикаций,</w:t>
            </w:r>
          </w:p>
          <w:p w14:paraId="6AB598C5"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2025 – 90 публикаций.</w:t>
            </w:r>
          </w:p>
          <w:p w14:paraId="53B29ADA"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Всего за период </w:t>
            </w:r>
            <w:r w:rsidRPr="004E210C">
              <w:rPr>
                <w:rFonts w:ascii="Times New Roman" w:hAnsi="Times New Roman" w:cs="Times New Roman"/>
              </w:rPr>
              <w:lastRenderedPageBreak/>
              <w:t>реализации программы предполагается разместить 345 публикаций.</w:t>
            </w:r>
          </w:p>
        </w:tc>
      </w:tr>
      <w:tr w:rsidR="00796EEB" w:rsidRPr="004E210C" w14:paraId="1669A858" w14:textId="77777777" w:rsidTr="00BF6455">
        <w:trPr>
          <w:trHeight w:val="265"/>
          <w:tblCellSpacing w:w="5" w:type="nil"/>
        </w:trPr>
        <w:tc>
          <w:tcPr>
            <w:tcW w:w="1701" w:type="dxa"/>
            <w:vMerge/>
            <w:tcBorders>
              <w:left w:val="single" w:sz="4" w:space="0" w:color="auto"/>
              <w:right w:val="single" w:sz="4" w:space="0" w:color="auto"/>
            </w:tcBorders>
            <w:shd w:val="clear" w:color="auto" w:fill="auto"/>
          </w:tcPr>
          <w:p w14:paraId="36143C80"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161D9F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61F37593"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8930" w:type="dxa"/>
            <w:gridSpan w:val="9"/>
            <w:tcBorders>
              <w:left w:val="single" w:sz="4" w:space="0" w:color="auto"/>
              <w:bottom w:val="single" w:sz="4" w:space="0" w:color="auto"/>
              <w:right w:val="single" w:sz="4" w:space="0" w:color="auto"/>
            </w:tcBorders>
            <w:shd w:val="clear" w:color="auto" w:fill="auto"/>
          </w:tcPr>
          <w:p w14:paraId="53F285F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Мероприятие, не требующее финансирования</w:t>
            </w:r>
          </w:p>
        </w:tc>
        <w:tc>
          <w:tcPr>
            <w:tcW w:w="1133" w:type="dxa"/>
            <w:vMerge/>
            <w:tcBorders>
              <w:left w:val="single" w:sz="4" w:space="0" w:color="auto"/>
              <w:right w:val="single" w:sz="4" w:space="0" w:color="auto"/>
            </w:tcBorders>
            <w:shd w:val="clear" w:color="auto" w:fill="auto"/>
          </w:tcPr>
          <w:p w14:paraId="1A0AD882"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2D20C367" w14:textId="77777777" w:rsidR="00796EEB" w:rsidRPr="004E210C" w:rsidRDefault="00796EEB" w:rsidP="00BF6455">
            <w:pPr>
              <w:pStyle w:val="ConsPlusCell"/>
              <w:rPr>
                <w:rFonts w:ascii="Times New Roman" w:hAnsi="Times New Roman" w:cs="Times New Roman"/>
              </w:rPr>
            </w:pPr>
          </w:p>
        </w:tc>
        <w:tc>
          <w:tcPr>
            <w:tcW w:w="2269" w:type="dxa"/>
            <w:gridSpan w:val="2"/>
          </w:tcPr>
          <w:p w14:paraId="5CF50787" w14:textId="77777777" w:rsidR="00796EEB" w:rsidRPr="004E210C" w:rsidRDefault="00796EEB" w:rsidP="00BF6455">
            <w:pPr>
              <w:spacing w:after="200" w:line="276" w:lineRule="auto"/>
              <w:rPr>
                <w:sz w:val="20"/>
                <w:szCs w:val="20"/>
              </w:rPr>
            </w:pPr>
          </w:p>
        </w:tc>
        <w:tc>
          <w:tcPr>
            <w:tcW w:w="2269" w:type="dxa"/>
            <w:gridSpan w:val="3"/>
          </w:tcPr>
          <w:p w14:paraId="3F2EC054" w14:textId="77777777" w:rsidR="00796EEB" w:rsidRPr="004E210C" w:rsidRDefault="00796EEB" w:rsidP="00BF6455">
            <w:pPr>
              <w:spacing w:after="200" w:line="276" w:lineRule="auto"/>
              <w:rPr>
                <w:sz w:val="20"/>
                <w:szCs w:val="20"/>
              </w:rPr>
            </w:pPr>
          </w:p>
        </w:tc>
        <w:tc>
          <w:tcPr>
            <w:tcW w:w="2269" w:type="dxa"/>
            <w:gridSpan w:val="2"/>
          </w:tcPr>
          <w:p w14:paraId="7F951AC6" w14:textId="77777777" w:rsidR="00796EEB" w:rsidRPr="004E210C" w:rsidRDefault="00796EEB" w:rsidP="00BF6455">
            <w:pPr>
              <w:spacing w:after="200" w:line="276" w:lineRule="auto"/>
              <w:rPr>
                <w:sz w:val="20"/>
                <w:szCs w:val="20"/>
              </w:rPr>
            </w:pPr>
          </w:p>
        </w:tc>
        <w:tc>
          <w:tcPr>
            <w:tcW w:w="2269" w:type="dxa"/>
          </w:tcPr>
          <w:p w14:paraId="163109FB" w14:textId="77777777" w:rsidR="00796EEB" w:rsidRPr="004E210C" w:rsidRDefault="00796EEB" w:rsidP="00BF6455">
            <w:pPr>
              <w:spacing w:after="200" w:line="276" w:lineRule="auto"/>
              <w:rPr>
                <w:sz w:val="20"/>
                <w:szCs w:val="20"/>
              </w:rPr>
            </w:pPr>
          </w:p>
        </w:tc>
        <w:tc>
          <w:tcPr>
            <w:tcW w:w="2269" w:type="dxa"/>
          </w:tcPr>
          <w:p w14:paraId="725892F6" w14:textId="77777777" w:rsidR="00796EEB" w:rsidRPr="004E210C" w:rsidRDefault="00796EEB" w:rsidP="00BF6455">
            <w:pPr>
              <w:spacing w:after="200" w:line="276" w:lineRule="auto"/>
              <w:rPr>
                <w:sz w:val="20"/>
                <w:szCs w:val="20"/>
              </w:rPr>
            </w:pPr>
          </w:p>
        </w:tc>
        <w:tc>
          <w:tcPr>
            <w:tcW w:w="2269" w:type="dxa"/>
          </w:tcPr>
          <w:p w14:paraId="4B0ACAB9" w14:textId="77777777" w:rsidR="00796EEB" w:rsidRPr="004E210C" w:rsidRDefault="00796EEB" w:rsidP="00BF6455">
            <w:pPr>
              <w:pStyle w:val="ConsPlusCell"/>
              <w:rPr>
                <w:rFonts w:ascii="Times New Roman" w:hAnsi="Times New Roman" w:cs="Times New Roman"/>
              </w:rPr>
            </w:pPr>
          </w:p>
        </w:tc>
        <w:tc>
          <w:tcPr>
            <w:tcW w:w="2269" w:type="dxa"/>
          </w:tcPr>
          <w:p w14:paraId="780FEFA6" w14:textId="77777777" w:rsidR="00796EEB" w:rsidRPr="004E210C" w:rsidRDefault="00796EEB" w:rsidP="00BF6455">
            <w:pPr>
              <w:pStyle w:val="ConsPlusCell"/>
              <w:jc w:val="both"/>
              <w:rPr>
                <w:rFonts w:ascii="Times New Roman" w:hAnsi="Times New Roman" w:cs="Times New Roman"/>
              </w:rPr>
            </w:pPr>
          </w:p>
        </w:tc>
      </w:tr>
      <w:tr w:rsidR="00796EEB" w:rsidRPr="004E210C" w14:paraId="003F84D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E6C075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16195F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7C372D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1A3000"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B02DD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DA7F2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4C9CF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72E0426"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B621201"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596EEE"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2E016DA3"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07D7E381" w14:textId="77777777" w:rsidR="00796EEB" w:rsidRPr="004E210C" w:rsidRDefault="00796EEB" w:rsidP="00BF6455">
            <w:pPr>
              <w:pStyle w:val="ConsPlusCell"/>
              <w:rPr>
                <w:rFonts w:ascii="Times New Roman" w:hAnsi="Times New Roman" w:cs="Times New Roman"/>
              </w:rPr>
            </w:pPr>
          </w:p>
        </w:tc>
      </w:tr>
      <w:tr w:rsidR="00796EEB" w:rsidRPr="004E210C" w14:paraId="62BD9DD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FD6D4D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FAFF535"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C5E9D7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CC96D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7C33BB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D719F2"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0B4EC6"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6D9F76B"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2F5968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9C2D35"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3C7F0945"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70936CB0" w14:textId="77777777" w:rsidR="00796EEB" w:rsidRPr="004E210C" w:rsidRDefault="00796EEB" w:rsidP="00BF6455">
            <w:pPr>
              <w:pStyle w:val="ConsPlusCell"/>
              <w:rPr>
                <w:rFonts w:ascii="Times New Roman" w:hAnsi="Times New Roman" w:cs="Times New Roman"/>
              </w:rPr>
            </w:pPr>
          </w:p>
        </w:tc>
      </w:tr>
      <w:tr w:rsidR="00796EEB" w:rsidRPr="004E210C" w14:paraId="4D48D6E6"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F5DFFE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42FFC5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FF170B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7F3E0F"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87C83D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DB9AE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D1DBFD"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7F17DD4"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6753737"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D3DC92"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right w:val="single" w:sz="4" w:space="0" w:color="auto"/>
            </w:tcBorders>
            <w:shd w:val="clear" w:color="auto" w:fill="auto"/>
          </w:tcPr>
          <w:p w14:paraId="2FC1B198"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right w:val="single" w:sz="4" w:space="0" w:color="auto"/>
            </w:tcBorders>
          </w:tcPr>
          <w:p w14:paraId="34C6E4EB" w14:textId="77777777" w:rsidR="00796EEB" w:rsidRPr="004E210C" w:rsidRDefault="00796EEB" w:rsidP="00BF6455">
            <w:pPr>
              <w:pStyle w:val="ConsPlusCell"/>
              <w:rPr>
                <w:rFonts w:ascii="Times New Roman" w:hAnsi="Times New Roman" w:cs="Times New Roman"/>
              </w:rPr>
            </w:pPr>
          </w:p>
        </w:tc>
      </w:tr>
      <w:tr w:rsidR="00796EEB" w:rsidRPr="004E210C" w14:paraId="63A28B93"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E6912FD"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00A612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93E0F1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D53A0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B20B8A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588D8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392F21"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5D1F7B5"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31891D4"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9F38E6" w14:textId="77777777" w:rsidR="00796EEB" w:rsidRPr="004E210C" w:rsidRDefault="00796EEB" w:rsidP="00BF6455">
            <w:pPr>
              <w:jc w:val="center"/>
              <w:rPr>
                <w:sz w:val="20"/>
                <w:szCs w:val="20"/>
              </w:rPr>
            </w:pPr>
            <w:r w:rsidRPr="004E210C">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0756A2F4" w14:textId="77777777" w:rsidR="00796EEB" w:rsidRPr="004E210C" w:rsidRDefault="00796EEB" w:rsidP="00BF6455">
            <w:pPr>
              <w:pStyle w:val="ConsPlusCell"/>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14:paraId="21B6247D" w14:textId="77777777" w:rsidR="00796EEB" w:rsidRPr="004E210C" w:rsidRDefault="00796EEB" w:rsidP="00BF6455">
            <w:pPr>
              <w:pStyle w:val="ConsPlusCell"/>
              <w:rPr>
                <w:rFonts w:ascii="Times New Roman" w:hAnsi="Times New Roman" w:cs="Times New Roman"/>
              </w:rPr>
            </w:pPr>
          </w:p>
        </w:tc>
      </w:tr>
      <w:tr w:rsidR="00796EEB" w:rsidRPr="004E210C" w14:paraId="6C1CC142"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DD18122"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Всего по задаче 2 цели 1</w:t>
            </w:r>
          </w:p>
        </w:tc>
        <w:tc>
          <w:tcPr>
            <w:tcW w:w="1701" w:type="dxa"/>
            <w:tcBorders>
              <w:left w:val="single" w:sz="4" w:space="0" w:color="auto"/>
              <w:bottom w:val="single" w:sz="4" w:space="0" w:color="auto"/>
              <w:right w:val="single" w:sz="4" w:space="0" w:color="auto"/>
            </w:tcBorders>
            <w:shd w:val="clear" w:color="auto" w:fill="auto"/>
          </w:tcPr>
          <w:p w14:paraId="1953E36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Наименование показателя (ед.изм)</w:t>
            </w:r>
          </w:p>
          <w:p w14:paraId="424879A1"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716EF5B2" w14:textId="77777777" w:rsidR="00796EEB" w:rsidRPr="004E210C" w:rsidRDefault="00796EEB" w:rsidP="00BF6455">
            <w:pPr>
              <w:jc w:val="center"/>
              <w:rPr>
                <w:sz w:val="20"/>
                <w:szCs w:val="20"/>
              </w:rPr>
            </w:pPr>
            <w:r w:rsidRPr="004E210C">
              <w:rPr>
                <w:sz w:val="20"/>
                <w:szCs w:val="20"/>
              </w:rPr>
              <w:t>10</w:t>
            </w:r>
          </w:p>
        </w:tc>
        <w:tc>
          <w:tcPr>
            <w:tcW w:w="992" w:type="dxa"/>
            <w:tcBorders>
              <w:left w:val="single" w:sz="4" w:space="0" w:color="auto"/>
              <w:bottom w:val="single" w:sz="4" w:space="0" w:color="auto"/>
              <w:right w:val="single" w:sz="4" w:space="0" w:color="auto"/>
            </w:tcBorders>
            <w:shd w:val="clear" w:color="auto" w:fill="auto"/>
          </w:tcPr>
          <w:p w14:paraId="48D49032"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DACA29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E7095A" w14:textId="77777777" w:rsidR="00796EEB" w:rsidRPr="004E210C" w:rsidRDefault="00796EEB" w:rsidP="00BF6455">
            <w:pPr>
              <w:jc w:val="center"/>
              <w:rPr>
                <w:sz w:val="20"/>
                <w:szCs w:val="20"/>
              </w:rPr>
            </w:pPr>
            <w:r w:rsidRPr="004E210C">
              <w:rPr>
                <w:sz w:val="20"/>
                <w:szCs w:val="20"/>
              </w:rPr>
              <w:t>5</w:t>
            </w:r>
          </w:p>
        </w:tc>
        <w:tc>
          <w:tcPr>
            <w:tcW w:w="992" w:type="dxa"/>
            <w:tcBorders>
              <w:left w:val="single" w:sz="4" w:space="0" w:color="auto"/>
              <w:bottom w:val="single" w:sz="4" w:space="0" w:color="auto"/>
              <w:right w:val="single" w:sz="4" w:space="0" w:color="auto"/>
            </w:tcBorders>
            <w:shd w:val="clear" w:color="auto" w:fill="auto"/>
          </w:tcPr>
          <w:p w14:paraId="745E6A87" w14:textId="77777777" w:rsidR="00796EEB" w:rsidRPr="004E210C" w:rsidRDefault="00796EEB" w:rsidP="00BF6455">
            <w:pPr>
              <w:jc w:val="center"/>
              <w:rPr>
                <w:sz w:val="20"/>
                <w:szCs w:val="20"/>
              </w:rPr>
            </w:pPr>
            <w:r w:rsidRPr="004E210C">
              <w:rPr>
                <w:sz w:val="20"/>
                <w:szCs w:val="20"/>
              </w:rPr>
              <w:t>5</w:t>
            </w:r>
          </w:p>
        </w:tc>
        <w:tc>
          <w:tcPr>
            <w:tcW w:w="1276" w:type="dxa"/>
            <w:gridSpan w:val="2"/>
            <w:tcBorders>
              <w:left w:val="single" w:sz="4" w:space="0" w:color="auto"/>
              <w:bottom w:val="single" w:sz="4" w:space="0" w:color="auto"/>
              <w:right w:val="single" w:sz="4" w:space="0" w:color="auto"/>
            </w:tcBorders>
            <w:shd w:val="clear" w:color="auto" w:fill="auto"/>
          </w:tcPr>
          <w:p w14:paraId="6529BD0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12</w:t>
            </w:r>
          </w:p>
        </w:tc>
        <w:tc>
          <w:tcPr>
            <w:tcW w:w="1275" w:type="dxa"/>
            <w:tcBorders>
              <w:left w:val="single" w:sz="4" w:space="0" w:color="auto"/>
              <w:bottom w:val="single" w:sz="4" w:space="0" w:color="auto"/>
              <w:right w:val="single" w:sz="4" w:space="0" w:color="auto"/>
            </w:tcBorders>
            <w:shd w:val="clear" w:color="auto" w:fill="auto"/>
          </w:tcPr>
          <w:p w14:paraId="0D45630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4C0D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18</w:t>
            </w:r>
          </w:p>
        </w:tc>
        <w:tc>
          <w:tcPr>
            <w:tcW w:w="1133" w:type="dxa"/>
            <w:tcBorders>
              <w:left w:val="single" w:sz="4" w:space="0" w:color="auto"/>
              <w:bottom w:val="single" w:sz="4" w:space="0" w:color="auto"/>
              <w:right w:val="single" w:sz="4" w:space="0" w:color="auto"/>
            </w:tcBorders>
            <w:shd w:val="clear" w:color="auto" w:fill="auto"/>
          </w:tcPr>
          <w:p w14:paraId="7D969B8B"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15DA207B" w14:textId="77777777" w:rsidR="00796EEB" w:rsidRPr="004E210C" w:rsidRDefault="00796EEB" w:rsidP="00BF6455">
            <w:pPr>
              <w:pStyle w:val="ConsPlusCell"/>
              <w:rPr>
                <w:rFonts w:ascii="Times New Roman" w:hAnsi="Times New Roman" w:cs="Times New Roman"/>
              </w:rPr>
            </w:pPr>
          </w:p>
        </w:tc>
      </w:tr>
      <w:tr w:rsidR="00796EEB" w:rsidRPr="004E210C" w14:paraId="60A9B6D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62EF21F"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20B4D8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36AA0BB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34900CA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22 346, 5</w:t>
            </w:r>
          </w:p>
        </w:tc>
        <w:tc>
          <w:tcPr>
            <w:tcW w:w="992" w:type="dxa"/>
            <w:tcBorders>
              <w:left w:val="single" w:sz="4" w:space="0" w:color="auto"/>
              <w:bottom w:val="single" w:sz="4" w:space="0" w:color="auto"/>
              <w:right w:val="single" w:sz="4" w:space="0" w:color="auto"/>
            </w:tcBorders>
            <w:shd w:val="clear" w:color="auto" w:fill="auto"/>
          </w:tcPr>
          <w:p w14:paraId="15430E3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4 194,1</w:t>
            </w:r>
          </w:p>
        </w:tc>
        <w:tc>
          <w:tcPr>
            <w:tcW w:w="993" w:type="dxa"/>
            <w:tcBorders>
              <w:left w:val="single" w:sz="4" w:space="0" w:color="auto"/>
              <w:bottom w:val="single" w:sz="4" w:space="0" w:color="auto"/>
              <w:right w:val="single" w:sz="4" w:space="0" w:color="auto"/>
            </w:tcBorders>
            <w:shd w:val="clear" w:color="auto" w:fill="auto"/>
          </w:tcPr>
          <w:p w14:paraId="4885CEE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5 919,3</w:t>
            </w:r>
          </w:p>
        </w:tc>
        <w:tc>
          <w:tcPr>
            <w:tcW w:w="992" w:type="dxa"/>
            <w:tcBorders>
              <w:left w:val="single" w:sz="4" w:space="0" w:color="auto"/>
              <w:bottom w:val="single" w:sz="4" w:space="0" w:color="auto"/>
              <w:right w:val="single" w:sz="4" w:space="0" w:color="auto"/>
            </w:tcBorders>
            <w:shd w:val="clear" w:color="auto" w:fill="auto"/>
          </w:tcPr>
          <w:p w14:paraId="505FCCE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5 384,8</w:t>
            </w:r>
          </w:p>
        </w:tc>
        <w:tc>
          <w:tcPr>
            <w:tcW w:w="992" w:type="dxa"/>
            <w:tcBorders>
              <w:left w:val="single" w:sz="4" w:space="0" w:color="auto"/>
              <w:bottom w:val="single" w:sz="4" w:space="0" w:color="auto"/>
              <w:right w:val="single" w:sz="4" w:space="0" w:color="auto"/>
            </w:tcBorders>
            <w:shd w:val="clear" w:color="auto" w:fill="auto"/>
          </w:tcPr>
          <w:p w14:paraId="0644E1B0" w14:textId="77777777" w:rsidR="00796EEB" w:rsidRPr="004E210C" w:rsidRDefault="00796EEB" w:rsidP="00BF6455">
            <w:pPr>
              <w:jc w:val="center"/>
              <w:rPr>
                <w:sz w:val="20"/>
                <w:szCs w:val="20"/>
              </w:rPr>
            </w:pPr>
            <w:r w:rsidRPr="004E210C">
              <w:rPr>
                <w:sz w:val="20"/>
                <w:szCs w:val="20"/>
              </w:rPr>
              <w:t>6 848,3</w:t>
            </w:r>
          </w:p>
        </w:tc>
        <w:tc>
          <w:tcPr>
            <w:tcW w:w="1276" w:type="dxa"/>
            <w:gridSpan w:val="2"/>
            <w:tcBorders>
              <w:left w:val="single" w:sz="4" w:space="0" w:color="auto"/>
              <w:bottom w:val="single" w:sz="4" w:space="0" w:color="auto"/>
              <w:right w:val="single" w:sz="4" w:space="0" w:color="auto"/>
            </w:tcBorders>
            <w:shd w:val="clear" w:color="auto" w:fill="auto"/>
          </w:tcPr>
          <w:p w14:paraId="1B92C4A7" w14:textId="77777777" w:rsidR="00796EEB" w:rsidRPr="004E210C" w:rsidRDefault="00796EEB" w:rsidP="00BF6455">
            <w:pPr>
              <w:jc w:val="center"/>
              <w:rPr>
                <w:sz w:val="20"/>
                <w:szCs w:val="20"/>
              </w:rPr>
            </w:pPr>
            <w:r w:rsidRPr="004E210C">
              <w:rPr>
                <w:sz w:val="20"/>
                <w:szCs w:val="20"/>
              </w:rPr>
              <w:t>17 000,0</w:t>
            </w:r>
          </w:p>
        </w:tc>
        <w:tc>
          <w:tcPr>
            <w:tcW w:w="1275" w:type="dxa"/>
            <w:tcBorders>
              <w:left w:val="single" w:sz="4" w:space="0" w:color="auto"/>
              <w:bottom w:val="single" w:sz="4" w:space="0" w:color="auto"/>
              <w:right w:val="single" w:sz="4" w:space="0" w:color="auto"/>
            </w:tcBorders>
            <w:shd w:val="clear" w:color="auto" w:fill="auto"/>
          </w:tcPr>
          <w:p w14:paraId="688EF87B" w14:textId="77777777" w:rsidR="00796EEB" w:rsidRPr="004E210C" w:rsidRDefault="00796EEB" w:rsidP="00BF6455">
            <w:pPr>
              <w:jc w:val="center"/>
              <w:rPr>
                <w:sz w:val="20"/>
                <w:szCs w:val="20"/>
              </w:rPr>
            </w:pPr>
            <w:r w:rsidRPr="004E210C">
              <w:rPr>
                <w:sz w:val="20"/>
                <w:szCs w:val="20"/>
              </w:rPr>
              <w:t>17 000,0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DF8144"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0,00</w:t>
            </w:r>
          </w:p>
        </w:tc>
        <w:tc>
          <w:tcPr>
            <w:tcW w:w="1133" w:type="dxa"/>
            <w:tcBorders>
              <w:left w:val="single" w:sz="4" w:space="0" w:color="auto"/>
              <w:bottom w:val="single" w:sz="4" w:space="0" w:color="auto"/>
              <w:right w:val="single" w:sz="4" w:space="0" w:color="auto"/>
            </w:tcBorders>
            <w:shd w:val="clear" w:color="auto" w:fill="auto"/>
          </w:tcPr>
          <w:p w14:paraId="4C6EEDD6"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56A7064E" w14:textId="77777777" w:rsidR="00796EEB" w:rsidRPr="004E210C" w:rsidRDefault="00796EEB" w:rsidP="00BF6455">
            <w:pPr>
              <w:pStyle w:val="ConsPlusCell"/>
              <w:rPr>
                <w:rFonts w:ascii="Times New Roman" w:hAnsi="Times New Roman" w:cs="Times New Roman"/>
              </w:rPr>
            </w:pPr>
          </w:p>
        </w:tc>
      </w:tr>
      <w:tr w:rsidR="00796EEB" w:rsidRPr="004E210C" w14:paraId="6D92C51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9D7AA58"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1AEEF2D"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F1A58D3"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CEA1CC"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221CE6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F8F1BB"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5E6D61"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396CF92"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BA5E9C2"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058985"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A79AF8C"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09506DD9" w14:textId="77777777" w:rsidR="00796EEB" w:rsidRPr="004E210C" w:rsidRDefault="00796EEB" w:rsidP="00BF6455">
            <w:pPr>
              <w:pStyle w:val="ConsPlusCell"/>
              <w:rPr>
                <w:rFonts w:ascii="Times New Roman" w:hAnsi="Times New Roman" w:cs="Times New Roman"/>
              </w:rPr>
            </w:pPr>
          </w:p>
        </w:tc>
      </w:tr>
      <w:tr w:rsidR="00796EEB" w:rsidRPr="004E210C" w14:paraId="181B5FC8"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2A00A7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0BDCAC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C19D8F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A541F1"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CDF759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AF2728"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17DE25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5607E38"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1D6EBC1"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F3AE9"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223B06D"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2E33E66B" w14:textId="77777777" w:rsidR="00796EEB" w:rsidRPr="004E210C" w:rsidRDefault="00796EEB" w:rsidP="00BF6455">
            <w:pPr>
              <w:pStyle w:val="ConsPlusCell"/>
              <w:rPr>
                <w:rFonts w:ascii="Times New Roman" w:hAnsi="Times New Roman" w:cs="Times New Roman"/>
              </w:rPr>
            </w:pPr>
          </w:p>
        </w:tc>
      </w:tr>
      <w:tr w:rsidR="00796EEB" w:rsidRPr="004E210C" w14:paraId="1A2611C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D363C0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4A966C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1D8CDEB"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22 346,5</w:t>
            </w:r>
          </w:p>
        </w:tc>
        <w:tc>
          <w:tcPr>
            <w:tcW w:w="992" w:type="dxa"/>
            <w:tcBorders>
              <w:left w:val="single" w:sz="4" w:space="0" w:color="auto"/>
              <w:bottom w:val="single" w:sz="4" w:space="0" w:color="auto"/>
              <w:right w:val="single" w:sz="4" w:space="0" w:color="auto"/>
            </w:tcBorders>
            <w:shd w:val="clear" w:color="auto" w:fill="auto"/>
          </w:tcPr>
          <w:p w14:paraId="756059E1"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4 194,1</w:t>
            </w:r>
          </w:p>
        </w:tc>
        <w:tc>
          <w:tcPr>
            <w:tcW w:w="993" w:type="dxa"/>
            <w:tcBorders>
              <w:left w:val="single" w:sz="4" w:space="0" w:color="auto"/>
              <w:bottom w:val="single" w:sz="4" w:space="0" w:color="auto"/>
              <w:right w:val="single" w:sz="4" w:space="0" w:color="auto"/>
            </w:tcBorders>
            <w:shd w:val="clear" w:color="auto" w:fill="auto"/>
          </w:tcPr>
          <w:p w14:paraId="0C64FEB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5 919,3</w:t>
            </w:r>
          </w:p>
        </w:tc>
        <w:tc>
          <w:tcPr>
            <w:tcW w:w="992" w:type="dxa"/>
            <w:tcBorders>
              <w:left w:val="single" w:sz="4" w:space="0" w:color="auto"/>
              <w:bottom w:val="single" w:sz="4" w:space="0" w:color="auto"/>
              <w:right w:val="single" w:sz="4" w:space="0" w:color="auto"/>
            </w:tcBorders>
            <w:shd w:val="clear" w:color="auto" w:fill="auto"/>
          </w:tcPr>
          <w:p w14:paraId="198C3AC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5 384,8</w:t>
            </w:r>
          </w:p>
        </w:tc>
        <w:tc>
          <w:tcPr>
            <w:tcW w:w="992" w:type="dxa"/>
            <w:tcBorders>
              <w:left w:val="single" w:sz="4" w:space="0" w:color="auto"/>
              <w:bottom w:val="single" w:sz="4" w:space="0" w:color="auto"/>
              <w:right w:val="single" w:sz="4" w:space="0" w:color="auto"/>
            </w:tcBorders>
            <w:shd w:val="clear" w:color="auto" w:fill="auto"/>
          </w:tcPr>
          <w:p w14:paraId="33B8842B" w14:textId="77777777" w:rsidR="00796EEB" w:rsidRPr="004E210C" w:rsidRDefault="00796EEB" w:rsidP="00BF6455">
            <w:pPr>
              <w:jc w:val="center"/>
              <w:rPr>
                <w:sz w:val="20"/>
                <w:szCs w:val="20"/>
              </w:rPr>
            </w:pPr>
            <w:r w:rsidRPr="004E210C">
              <w:rPr>
                <w:sz w:val="20"/>
                <w:szCs w:val="20"/>
              </w:rPr>
              <w:t>6 848,3</w:t>
            </w:r>
          </w:p>
        </w:tc>
        <w:tc>
          <w:tcPr>
            <w:tcW w:w="1276" w:type="dxa"/>
            <w:gridSpan w:val="2"/>
            <w:tcBorders>
              <w:left w:val="single" w:sz="4" w:space="0" w:color="auto"/>
              <w:bottom w:val="single" w:sz="4" w:space="0" w:color="auto"/>
              <w:right w:val="single" w:sz="4" w:space="0" w:color="auto"/>
            </w:tcBorders>
            <w:shd w:val="clear" w:color="auto" w:fill="auto"/>
          </w:tcPr>
          <w:p w14:paraId="48B33A37" w14:textId="77777777" w:rsidR="00796EEB" w:rsidRPr="004E210C" w:rsidRDefault="00796EEB" w:rsidP="00BF6455">
            <w:pPr>
              <w:jc w:val="center"/>
              <w:rPr>
                <w:sz w:val="20"/>
                <w:szCs w:val="20"/>
              </w:rPr>
            </w:pPr>
            <w:r w:rsidRPr="004E210C">
              <w:rPr>
                <w:sz w:val="20"/>
                <w:szCs w:val="20"/>
              </w:rPr>
              <w:t>17 000,0</w:t>
            </w:r>
          </w:p>
        </w:tc>
        <w:tc>
          <w:tcPr>
            <w:tcW w:w="1275" w:type="dxa"/>
            <w:tcBorders>
              <w:left w:val="single" w:sz="4" w:space="0" w:color="auto"/>
              <w:bottom w:val="single" w:sz="4" w:space="0" w:color="auto"/>
              <w:right w:val="single" w:sz="4" w:space="0" w:color="auto"/>
            </w:tcBorders>
            <w:shd w:val="clear" w:color="auto" w:fill="auto"/>
          </w:tcPr>
          <w:p w14:paraId="1ECD2C98" w14:textId="77777777" w:rsidR="00796EEB" w:rsidRPr="004E210C" w:rsidRDefault="00796EEB" w:rsidP="00BF6455">
            <w:pPr>
              <w:jc w:val="center"/>
              <w:rPr>
                <w:sz w:val="20"/>
                <w:szCs w:val="20"/>
              </w:rPr>
            </w:pPr>
            <w:r w:rsidRPr="004E210C">
              <w:rPr>
                <w:sz w:val="20"/>
                <w:szCs w:val="20"/>
              </w:rPr>
              <w:t>17 000,0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348A2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0,00</w:t>
            </w:r>
          </w:p>
        </w:tc>
        <w:tc>
          <w:tcPr>
            <w:tcW w:w="1133" w:type="dxa"/>
            <w:tcBorders>
              <w:left w:val="single" w:sz="4" w:space="0" w:color="auto"/>
              <w:bottom w:val="single" w:sz="4" w:space="0" w:color="auto"/>
              <w:right w:val="single" w:sz="4" w:space="0" w:color="auto"/>
            </w:tcBorders>
            <w:shd w:val="clear" w:color="auto" w:fill="auto"/>
          </w:tcPr>
          <w:p w14:paraId="3AA5BAB6"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02F8B435" w14:textId="77777777" w:rsidR="00796EEB" w:rsidRPr="004E210C" w:rsidRDefault="00796EEB" w:rsidP="00BF6455">
            <w:pPr>
              <w:pStyle w:val="ConsPlusCell"/>
              <w:rPr>
                <w:rFonts w:ascii="Times New Roman" w:hAnsi="Times New Roman" w:cs="Times New Roman"/>
              </w:rPr>
            </w:pPr>
          </w:p>
        </w:tc>
      </w:tr>
      <w:tr w:rsidR="00796EEB" w:rsidRPr="004E210C" w14:paraId="445AD762"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1858FF6"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BF09A79"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862E016"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3B7473"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EF2C0F"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D79EB7A"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94B91B8"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32216FC"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DD8A4E8"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B0636"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326A2CB8"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2E426649" w14:textId="77777777" w:rsidR="00796EEB" w:rsidRPr="004E210C" w:rsidRDefault="00796EEB" w:rsidP="00BF6455">
            <w:pPr>
              <w:pStyle w:val="ConsPlusCell"/>
              <w:rPr>
                <w:rFonts w:ascii="Times New Roman" w:hAnsi="Times New Roman" w:cs="Times New Roman"/>
              </w:rPr>
            </w:pPr>
          </w:p>
        </w:tc>
      </w:tr>
      <w:tr w:rsidR="00796EEB" w:rsidRPr="004E210C" w14:paraId="61286C3F" w14:textId="77777777" w:rsidTr="00BF6455">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C05B4C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Всего затрат по программе</w:t>
            </w:r>
          </w:p>
        </w:tc>
        <w:tc>
          <w:tcPr>
            <w:tcW w:w="1701" w:type="dxa"/>
            <w:tcBorders>
              <w:left w:val="single" w:sz="4" w:space="0" w:color="auto"/>
              <w:bottom w:val="single" w:sz="4" w:space="0" w:color="auto"/>
              <w:right w:val="single" w:sz="4" w:space="0" w:color="auto"/>
            </w:tcBorders>
            <w:shd w:val="clear" w:color="auto" w:fill="auto"/>
          </w:tcPr>
          <w:p w14:paraId="31F4F888"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Наименование показателя  (ед.изм.) человек</w:t>
            </w:r>
          </w:p>
        </w:tc>
        <w:tc>
          <w:tcPr>
            <w:tcW w:w="1134" w:type="dxa"/>
            <w:tcBorders>
              <w:left w:val="single" w:sz="4" w:space="0" w:color="auto"/>
              <w:bottom w:val="single" w:sz="4" w:space="0" w:color="auto"/>
              <w:right w:val="single" w:sz="4" w:space="0" w:color="auto"/>
            </w:tcBorders>
            <w:shd w:val="clear" w:color="auto" w:fill="auto"/>
          </w:tcPr>
          <w:p w14:paraId="1DEF42C3" w14:textId="77777777" w:rsidR="00796EEB" w:rsidRPr="004E210C" w:rsidRDefault="00796EEB" w:rsidP="00BF6455">
            <w:pPr>
              <w:jc w:val="center"/>
              <w:rPr>
                <w:sz w:val="20"/>
                <w:szCs w:val="20"/>
              </w:rPr>
            </w:pPr>
            <w:r w:rsidRPr="004E210C">
              <w:rPr>
                <w:sz w:val="20"/>
                <w:szCs w:val="20"/>
              </w:rPr>
              <w:t>7238</w:t>
            </w:r>
          </w:p>
        </w:tc>
        <w:tc>
          <w:tcPr>
            <w:tcW w:w="992" w:type="dxa"/>
            <w:tcBorders>
              <w:left w:val="single" w:sz="4" w:space="0" w:color="auto"/>
              <w:bottom w:val="single" w:sz="4" w:space="0" w:color="auto"/>
              <w:right w:val="single" w:sz="4" w:space="0" w:color="auto"/>
            </w:tcBorders>
            <w:shd w:val="clear" w:color="auto" w:fill="auto"/>
          </w:tcPr>
          <w:p w14:paraId="7EE10602" w14:textId="77777777" w:rsidR="00796EEB" w:rsidRPr="004E210C" w:rsidRDefault="00796EEB" w:rsidP="00BF6455">
            <w:pPr>
              <w:jc w:val="center"/>
              <w:rPr>
                <w:sz w:val="20"/>
                <w:szCs w:val="20"/>
              </w:rPr>
            </w:pPr>
            <w:r w:rsidRPr="004E210C">
              <w:rPr>
                <w:sz w:val="20"/>
                <w:szCs w:val="20"/>
              </w:rPr>
              <w:t>615</w:t>
            </w:r>
          </w:p>
        </w:tc>
        <w:tc>
          <w:tcPr>
            <w:tcW w:w="993" w:type="dxa"/>
            <w:tcBorders>
              <w:left w:val="single" w:sz="4" w:space="0" w:color="auto"/>
              <w:bottom w:val="single" w:sz="4" w:space="0" w:color="auto"/>
              <w:right w:val="single" w:sz="4" w:space="0" w:color="auto"/>
            </w:tcBorders>
            <w:shd w:val="clear" w:color="auto" w:fill="auto"/>
          </w:tcPr>
          <w:p w14:paraId="19B06C65" w14:textId="77777777" w:rsidR="00796EEB" w:rsidRPr="004E210C" w:rsidRDefault="00796EEB" w:rsidP="00BF6455">
            <w:pPr>
              <w:jc w:val="center"/>
              <w:rPr>
                <w:sz w:val="20"/>
                <w:szCs w:val="20"/>
              </w:rPr>
            </w:pPr>
            <w:r w:rsidRPr="004E210C">
              <w:rPr>
                <w:sz w:val="20"/>
                <w:szCs w:val="20"/>
              </w:rPr>
              <w:t>2946</w:t>
            </w:r>
          </w:p>
        </w:tc>
        <w:tc>
          <w:tcPr>
            <w:tcW w:w="992" w:type="dxa"/>
            <w:tcBorders>
              <w:left w:val="single" w:sz="4" w:space="0" w:color="auto"/>
              <w:bottom w:val="single" w:sz="4" w:space="0" w:color="auto"/>
              <w:right w:val="single" w:sz="4" w:space="0" w:color="auto"/>
            </w:tcBorders>
            <w:shd w:val="clear" w:color="auto" w:fill="auto"/>
          </w:tcPr>
          <w:p w14:paraId="203B274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2139</w:t>
            </w:r>
          </w:p>
        </w:tc>
        <w:tc>
          <w:tcPr>
            <w:tcW w:w="992" w:type="dxa"/>
            <w:tcBorders>
              <w:left w:val="single" w:sz="4" w:space="0" w:color="auto"/>
              <w:bottom w:val="single" w:sz="4" w:space="0" w:color="auto"/>
              <w:right w:val="single" w:sz="4" w:space="0" w:color="auto"/>
            </w:tcBorders>
            <w:shd w:val="clear" w:color="auto" w:fill="auto"/>
          </w:tcPr>
          <w:p w14:paraId="185F68D3" w14:textId="77777777" w:rsidR="00796EEB" w:rsidRPr="004E210C" w:rsidRDefault="00796EEB" w:rsidP="00BF6455">
            <w:pPr>
              <w:jc w:val="center"/>
              <w:rPr>
                <w:sz w:val="20"/>
                <w:szCs w:val="20"/>
              </w:rPr>
            </w:pPr>
            <w:r w:rsidRPr="004E210C">
              <w:rPr>
                <w:sz w:val="20"/>
                <w:szCs w:val="20"/>
              </w:rPr>
              <w:t>1538</w:t>
            </w:r>
          </w:p>
        </w:tc>
        <w:tc>
          <w:tcPr>
            <w:tcW w:w="1276" w:type="dxa"/>
            <w:gridSpan w:val="2"/>
            <w:tcBorders>
              <w:left w:val="single" w:sz="4" w:space="0" w:color="auto"/>
              <w:bottom w:val="single" w:sz="4" w:space="0" w:color="auto"/>
              <w:right w:val="single" w:sz="4" w:space="0" w:color="auto"/>
            </w:tcBorders>
            <w:shd w:val="clear" w:color="auto" w:fill="auto"/>
          </w:tcPr>
          <w:p w14:paraId="1F4534CE" w14:textId="77777777" w:rsidR="00796EEB" w:rsidRPr="004E210C" w:rsidRDefault="00796EEB" w:rsidP="00BF6455">
            <w:pPr>
              <w:jc w:val="center"/>
              <w:rPr>
                <w:sz w:val="20"/>
                <w:szCs w:val="20"/>
              </w:rPr>
            </w:pPr>
            <w:r w:rsidRPr="004E210C">
              <w:rPr>
                <w:sz w:val="20"/>
                <w:szCs w:val="20"/>
              </w:rPr>
              <w:t>7929</w:t>
            </w:r>
          </w:p>
        </w:tc>
        <w:tc>
          <w:tcPr>
            <w:tcW w:w="1275" w:type="dxa"/>
            <w:tcBorders>
              <w:left w:val="single" w:sz="4" w:space="0" w:color="auto"/>
              <w:bottom w:val="single" w:sz="4" w:space="0" w:color="auto"/>
              <w:right w:val="single" w:sz="4" w:space="0" w:color="auto"/>
            </w:tcBorders>
            <w:shd w:val="clear" w:color="auto" w:fill="auto"/>
          </w:tcPr>
          <w:p w14:paraId="3D07879F" w14:textId="77777777" w:rsidR="00796EEB" w:rsidRPr="004E210C" w:rsidRDefault="00796EEB" w:rsidP="00BF6455">
            <w:pPr>
              <w:jc w:val="center"/>
              <w:rPr>
                <w:sz w:val="20"/>
                <w:szCs w:val="20"/>
              </w:rPr>
            </w:pPr>
            <w:r w:rsidRPr="004E210C">
              <w:rPr>
                <w:sz w:val="20"/>
                <w:szCs w:val="20"/>
              </w:rPr>
              <w:t>8038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AAED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8247</w:t>
            </w:r>
          </w:p>
        </w:tc>
        <w:tc>
          <w:tcPr>
            <w:tcW w:w="1133" w:type="dxa"/>
            <w:tcBorders>
              <w:left w:val="single" w:sz="4" w:space="0" w:color="auto"/>
              <w:bottom w:val="single" w:sz="4" w:space="0" w:color="auto"/>
              <w:right w:val="single" w:sz="4" w:space="0" w:color="auto"/>
            </w:tcBorders>
            <w:shd w:val="clear" w:color="auto" w:fill="auto"/>
          </w:tcPr>
          <w:p w14:paraId="1A430E6F"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198D6A01" w14:textId="77777777" w:rsidR="00796EEB" w:rsidRPr="004E210C" w:rsidRDefault="00796EEB" w:rsidP="00BF6455">
            <w:pPr>
              <w:pStyle w:val="ConsPlusCell"/>
              <w:rPr>
                <w:rFonts w:ascii="Times New Roman" w:hAnsi="Times New Roman" w:cs="Times New Roman"/>
              </w:rPr>
            </w:pPr>
          </w:p>
        </w:tc>
      </w:tr>
      <w:tr w:rsidR="00796EEB" w:rsidRPr="004E210C" w14:paraId="7223A4AC"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6CD9C7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F7F9B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Сумма затрат, </w:t>
            </w:r>
          </w:p>
          <w:p w14:paraId="5C349B34"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933081C"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24 226,5</w:t>
            </w:r>
          </w:p>
        </w:tc>
        <w:tc>
          <w:tcPr>
            <w:tcW w:w="992" w:type="dxa"/>
            <w:tcBorders>
              <w:left w:val="single" w:sz="4" w:space="0" w:color="auto"/>
              <w:bottom w:val="single" w:sz="4" w:space="0" w:color="auto"/>
              <w:right w:val="single" w:sz="4" w:space="0" w:color="auto"/>
            </w:tcBorders>
            <w:shd w:val="clear" w:color="auto" w:fill="auto"/>
          </w:tcPr>
          <w:p w14:paraId="65CAFB6D"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4 577,8</w:t>
            </w:r>
          </w:p>
        </w:tc>
        <w:tc>
          <w:tcPr>
            <w:tcW w:w="993" w:type="dxa"/>
            <w:tcBorders>
              <w:left w:val="single" w:sz="4" w:space="0" w:color="auto"/>
              <w:bottom w:val="single" w:sz="4" w:space="0" w:color="auto"/>
              <w:right w:val="single" w:sz="4" w:space="0" w:color="auto"/>
            </w:tcBorders>
            <w:shd w:val="clear" w:color="auto" w:fill="auto"/>
          </w:tcPr>
          <w:p w14:paraId="371C7BF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6 607,0</w:t>
            </w:r>
          </w:p>
        </w:tc>
        <w:tc>
          <w:tcPr>
            <w:tcW w:w="992" w:type="dxa"/>
            <w:tcBorders>
              <w:left w:val="single" w:sz="4" w:space="0" w:color="auto"/>
              <w:bottom w:val="single" w:sz="4" w:space="0" w:color="auto"/>
              <w:right w:val="single" w:sz="4" w:space="0" w:color="auto"/>
            </w:tcBorders>
            <w:shd w:val="clear" w:color="auto" w:fill="auto"/>
          </w:tcPr>
          <w:p w14:paraId="5ACC4D67"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5 650,9</w:t>
            </w:r>
          </w:p>
        </w:tc>
        <w:tc>
          <w:tcPr>
            <w:tcW w:w="992" w:type="dxa"/>
            <w:tcBorders>
              <w:left w:val="single" w:sz="4" w:space="0" w:color="auto"/>
              <w:bottom w:val="single" w:sz="4" w:space="0" w:color="auto"/>
              <w:right w:val="single" w:sz="4" w:space="0" w:color="auto"/>
            </w:tcBorders>
            <w:shd w:val="clear" w:color="auto" w:fill="auto"/>
          </w:tcPr>
          <w:p w14:paraId="6AC25BBB" w14:textId="77777777" w:rsidR="00796EEB" w:rsidRPr="004E210C" w:rsidRDefault="00796EEB" w:rsidP="00BF6455">
            <w:pPr>
              <w:jc w:val="center"/>
              <w:rPr>
                <w:sz w:val="20"/>
                <w:szCs w:val="20"/>
              </w:rPr>
            </w:pPr>
            <w:r w:rsidRPr="004E210C">
              <w:rPr>
                <w:sz w:val="20"/>
                <w:szCs w:val="20"/>
              </w:rPr>
              <w:t>7 390,8</w:t>
            </w:r>
          </w:p>
          <w:p w14:paraId="3D4603AE" w14:textId="77777777" w:rsidR="00796EEB" w:rsidRPr="004E210C" w:rsidRDefault="00796EEB" w:rsidP="00BF6455">
            <w:pPr>
              <w:jc w:val="center"/>
              <w:rPr>
                <w:sz w:val="20"/>
                <w:szCs w:val="20"/>
              </w:rPr>
            </w:pPr>
            <w:r w:rsidRPr="004E210C">
              <w:rPr>
                <w:sz w:val="20"/>
                <w:szCs w:val="20"/>
              </w:rPr>
              <w:t xml:space="preserve"> </w:t>
            </w:r>
          </w:p>
        </w:tc>
        <w:tc>
          <w:tcPr>
            <w:tcW w:w="1276" w:type="dxa"/>
            <w:gridSpan w:val="2"/>
            <w:tcBorders>
              <w:left w:val="single" w:sz="4" w:space="0" w:color="auto"/>
              <w:bottom w:val="single" w:sz="4" w:space="0" w:color="auto"/>
              <w:right w:val="single" w:sz="4" w:space="0" w:color="auto"/>
            </w:tcBorders>
            <w:shd w:val="clear" w:color="auto" w:fill="auto"/>
          </w:tcPr>
          <w:p w14:paraId="4207EF85" w14:textId="77777777" w:rsidR="00796EEB" w:rsidRPr="004E210C" w:rsidRDefault="00796EEB" w:rsidP="00BF6455">
            <w:pPr>
              <w:jc w:val="center"/>
              <w:rPr>
                <w:sz w:val="20"/>
                <w:szCs w:val="20"/>
              </w:rPr>
            </w:pPr>
            <w:r w:rsidRPr="004E210C">
              <w:rPr>
                <w:sz w:val="20"/>
                <w:szCs w:val="20"/>
              </w:rPr>
              <w:t>17 000,0</w:t>
            </w:r>
          </w:p>
        </w:tc>
        <w:tc>
          <w:tcPr>
            <w:tcW w:w="1275" w:type="dxa"/>
            <w:tcBorders>
              <w:left w:val="single" w:sz="4" w:space="0" w:color="auto"/>
              <w:bottom w:val="single" w:sz="4" w:space="0" w:color="auto"/>
              <w:right w:val="single" w:sz="4" w:space="0" w:color="auto"/>
            </w:tcBorders>
            <w:shd w:val="clear" w:color="auto" w:fill="auto"/>
          </w:tcPr>
          <w:p w14:paraId="457C9BD4" w14:textId="77777777" w:rsidR="00796EEB" w:rsidRPr="004E210C" w:rsidRDefault="00796EEB" w:rsidP="00BF6455">
            <w:pPr>
              <w:jc w:val="center"/>
              <w:rPr>
                <w:sz w:val="20"/>
                <w:szCs w:val="20"/>
              </w:rPr>
            </w:pPr>
            <w:r w:rsidRPr="004E210C">
              <w:rPr>
                <w:sz w:val="20"/>
                <w:szCs w:val="20"/>
              </w:rPr>
              <w:t>17 000,0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2FE0A"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0,00</w:t>
            </w:r>
          </w:p>
        </w:tc>
        <w:tc>
          <w:tcPr>
            <w:tcW w:w="1133" w:type="dxa"/>
            <w:tcBorders>
              <w:left w:val="single" w:sz="4" w:space="0" w:color="auto"/>
              <w:bottom w:val="single" w:sz="4" w:space="0" w:color="auto"/>
              <w:right w:val="single" w:sz="4" w:space="0" w:color="auto"/>
            </w:tcBorders>
            <w:shd w:val="clear" w:color="auto" w:fill="auto"/>
          </w:tcPr>
          <w:p w14:paraId="4E88A04C"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6A7A5534" w14:textId="77777777" w:rsidR="00796EEB" w:rsidRPr="004E210C" w:rsidRDefault="00796EEB" w:rsidP="00BF6455">
            <w:pPr>
              <w:pStyle w:val="ConsPlusCell"/>
              <w:rPr>
                <w:rFonts w:ascii="Times New Roman" w:hAnsi="Times New Roman" w:cs="Times New Roman"/>
              </w:rPr>
            </w:pPr>
          </w:p>
        </w:tc>
      </w:tr>
      <w:tr w:rsidR="00796EEB" w:rsidRPr="004E210C" w14:paraId="58EBC883"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C715331"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291709F"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09A33DE"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C496A7"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D46EB1"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6A756F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C01354"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FB24FF1"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6B17C89"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35F26"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666044D"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42BFF376" w14:textId="77777777" w:rsidR="00796EEB" w:rsidRPr="004E210C" w:rsidRDefault="00796EEB" w:rsidP="00BF6455">
            <w:pPr>
              <w:pStyle w:val="ConsPlusCell"/>
              <w:rPr>
                <w:rFonts w:ascii="Times New Roman" w:hAnsi="Times New Roman" w:cs="Times New Roman"/>
              </w:rPr>
            </w:pPr>
          </w:p>
        </w:tc>
      </w:tr>
      <w:tr w:rsidR="00796EEB" w:rsidRPr="004E210C" w14:paraId="432EDC30"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87830D7"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5F68D7B"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E9E9EA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39F10B"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E1148D"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DE5217"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0039A3"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FAFF0AA"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BB08A6B"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BAEA7D"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3C2790D"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66AAD80A" w14:textId="77777777" w:rsidR="00796EEB" w:rsidRPr="004E210C" w:rsidRDefault="00796EEB" w:rsidP="00BF6455">
            <w:pPr>
              <w:pStyle w:val="ConsPlusCell"/>
              <w:rPr>
                <w:rFonts w:ascii="Times New Roman" w:hAnsi="Times New Roman" w:cs="Times New Roman"/>
              </w:rPr>
            </w:pPr>
          </w:p>
        </w:tc>
      </w:tr>
      <w:tr w:rsidR="00796EEB" w:rsidRPr="004E210C" w14:paraId="2E04AC6D" w14:textId="77777777" w:rsidTr="00BF6455">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7C1EE22"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5D9803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419A7F5"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24 226,5</w:t>
            </w:r>
          </w:p>
        </w:tc>
        <w:tc>
          <w:tcPr>
            <w:tcW w:w="992" w:type="dxa"/>
            <w:tcBorders>
              <w:left w:val="single" w:sz="4" w:space="0" w:color="auto"/>
              <w:bottom w:val="single" w:sz="4" w:space="0" w:color="auto"/>
              <w:right w:val="single" w:sz="4" w:space="0" w:color="auto"/>
            </w:tcBorders>
            <w:shd w:val="clear" w:color="auto" w:fill="auto"/>
          </w:tcPr>
          <w:p w14:paraId="474D4F40" w14:textId="77777777" w:rsidR="00796EEB" w:rsidRPr="004E210C" w:rsidRDefault="00796EEB" w:rsidP="00BF6455">
            <w:pPr>
              <w:rPr>
                <w:sz w:val="20"/>
                <w:szCs w:val="20"/>
              </w:rPr>
            </w:pPr>
            <w:r w:rsidRPr="004E210C">
              <w:rPr>
                <w:sz w:val="20"/>
                <w:szCs w:val="20"/>
              </w:rPr>
              <w:t>4 577,8</w:t>
            </w:r>
          </w:p>
        </w:tc>
        <w:tc>
          <w:tcPr>
            <w:tcW w:w="993" w:type="dxa"/>
            <w:tcBorders>
              <w:left w:val="single" w:sz="4" w:space="0" w:color="auto"/>
              <w:bottom w:val="single" w:sz="4" w:space="0" w:color="auto"/>
              <w:right w:val="single" w:sz="4" w:space="0" w:color="auto"/>
            </w:tcBorders>
            <w:shd w:val="clear" w:color="auto" w:fill="auto"/>
          </w:tcPr>
          <w:p w14:paraId="7BE61DA4" w14:textId="77777777" w:rsidR="00796EEB" w:rsidRPr="004E210C" w:rsidRDefault="00796EEB" w:rsidP="00BF6455">
            <w:pPr>
              <w:jc w:val="center"/>
              <w:rPr>
                <w:sz w:val="20"/>
                <w:szCs w:val="20"/>
              </w:rPr>
            </w:pPr>
            <w:r w:rsidRPr="004E210C">
              <w:rPr>
                <w:sz w:val="20"/>
                <w:szCs w:val="20"/>
              </w:rPr>
              <w:t>6 607,0</w:t>
            </w:r>
          </w:p>
        </w:tc>
        <w:tc>
          <w:tcPr>
            <w:tcW w:w="992" w:type="dxa"/>
            <w:tcBorders>
              <w:left w:val="single" w:sz="4" w:space="0" w:color="auto"/>
              <w:bottom w:val="single" w:sz="4" w:space="0" w:color="auto"/>
              <w:right w:val="single" w:sz="4" w:space="0" w:color="auto"/>
            </w:tcBorders>
            <w:shd w:val="clear" w:color="auto" w:fill="auto"/>
          </w:tcPr>
          <w:p w14:paraId="460C2326"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5 650,9</w:t>
            </w:r>
          </w:p>
        </w:tc>
        <w:tc>
          <w:tcPr>
            <w:tcW w:w="992" w:type="dxa"/>
            <w:tcBorders>
              <w:left w:val="single" w:sz="4" w:space="0" w:color="auto"/>
              <w:bottom w:val="single" w:sz="4" w:space="0" w:color="auto"/>
              <w:right w:val="single" w:sz="4" w:space="0" w:color="auto"/>
            </w:tcBorders>
            <w:shd w:val="clear" w:color="auto" w:fill="auto"/>
          </w:tcPr>
          <w:p w14:paraId="5AAD4B56" w14:textId="77777777" w:rsidR="00796EEB" w:rsidRPr="004E210C" w:rsidRDefault="00796EEB" w:rsidP="00BF6455">
            <w:pPr>
              <w:jc w:val="center"/>
              <w:rPr>
                <w:sz w:val="20"/>
                <w:szCs w:val="20"/>
              </w:rPr>
            </w:pPr>
            <w:r w:rsidRPr="004E210C">
              <w:rPr>
                <w:sz w:val="20"/>
                <w:szCs w:val="20"/>
              </w:rPr>
              <w:t>7 390,8</w:t>
            </w:r>
          </w:p>
        </w:tc>
        <w:tc>
          <w:tcPr>
            <w:tcW w:w="1276" w:type="dxa"/>
            <w:gridSpan w:val="2"/>
            <w:tcBorders>
              <w:left w:val="single" w:sz="4" w:space="0" w:color="auto"/>
              <w:bottom w:val="single" w:sz="4" w:space="0" w:color="auto"/>
              <w:right w:val="single" w:sz="4" w:space="0" w:color="auto"/>
            </w:tcBorders>
            <w:shd w:val="clear" w:color="auto" w:fill="auto"/>
          </w:tcPr>
          <w:p w14:paraId="452FF69D" w14:textId="77777777" w:rsidR="00796EEB" w:rsidRPr="004E210C" w:rsidRDefault="00796EEB" w:rsidP="00BF6455">
            <w:pPr>
              <w:jc w:val="center"/>
              <w:rPr>
                <w:sz w:val="20"/>
                <w:szCs w:val="20"/>
              </w:rPr>
            </w:pPr>
            <w:r w:rsidRPr="004E210C">
              <w:rPr>
                <w:sz w:val="20"/>
                <w:szCs w:val="20"/>
              </w:rPr>
              <w:t>17 000,0</w:t>
            </w:r>
          </w:p>
        </w:tc>
        <w:tc>
          <w:tcPr>
            <w:tcW w:w="1275" w:type="dxa"/>
            <w:tcBorders>
              <w:left w:val="single" w:sz="4" w:space="0" w:color="auto"/>
              <w:bottom w:val="single" w:sz="4" w:space="0" w:color="auto"/>
              <w:right w:val="single" w:sz="4" w:space="0" w:color="auto"/>
            </w:tcBorders>
            <w:shd w:val="clear" w:color="auto" w:fill="auto"/>
          </w:tcPr>
          <w:p w14:paraId="5C14ACBD" w14:textId="77777777" w:rsidR="00796EEB" w:rsidRPr="004E210C" w:rsidRDefault="00796EEB" w:rsidP="00BF6455">
            <w:pPr>
              <w:jc w:val="center"/>
              <w:rPr>
                <w:sz w:val="20"/>
                <w:szCs w:val="20"/>
              </w:rPr>
            </w:pPr>
            <w:r w:rsidRPr="004E210C">
              <w:rPr>
                <w:sz w:val="20"/>
                <w:szCs w:val="20"/>
              </w:rPr>
              <w:t>17 000,0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3C859" w14:textId="77777777" w:rsidR="00796EEB" w:rsidRPr="004E210C" w:rsidRDefault="00796EEB" w:rsidP="00BF6455">
            <w:pPr>
              <w:pStyle w:val="ConsPlusCell"/>
              <w:jc w:val="center"/>
              <w:rPr>
                <w:rFonts w:ascii="Times New Roman" w:hAnsi="Times New Roman" w:cs="Times New Roman"/>
              </w:rPr>
            </w:pPr>
            <w:r w:rsidRPr="004E210C">
              <w:rPr>
                <w:rFonts w:ascii="Times New Roman" w:hAnsi="Times New Roman" w:cs="Times New Roman"/>
              </w:rPr>
              <w:t xml:space="preserve"> 0,00</w:t>
            </w:r>
          </w:p>
        </w:tc>
        <w:tc>
          <w:tcPr>
            <w:tcW w:w="1133" w:type="dxa"/>
            <w:tcBorders>
              <w:left w:val="single" w:sz="4" w:space="0" w:color="auto"/>
              <w:bottom w:val="single" w:sz="4" w:space="0" w:color="auto"/>
              <w:right w:val="single" w:sz="4" w:space="0" w:color="auto"/>
            </w:tcBorders>
            <w:shd w:val="clear" w:color="auto" w:fill="auto"/>
          </w:tcPr>
          <w:p w14:paraId="7D99B134"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0C3024E9" w14:textId="77777777" w:rsidR="00796EEB" w:rsidRPr="004E210C" w:rsidRDefault="00796EEB" w:rsidP="00BF6455">
            <w:pPr>
              <w:pStyle w:val="ConsPlusCell"/>
              <w:rPr>
                <w:rFonts w:ascii="Times New Roman" w:hAnsi="Times New Roman" w:cs="Times New Roman"/>
              </w:rPr>
            </w:pPr>
          </w:p>
        </w:tc>
      </w:tr>
      <w:tr w:rsidR="00796EEB" w:rsidRPr="004E210C" w14:paraId="6DD52B01" w14:textId="77777777" w:rsidTr="00BF6455">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457AAC4" w14:textId="77777777" w:rsidR="00796EEB" w:rsidRPr="004E210C" w:rsidRDefault="00796EEB" w:rsidP="00BF6455">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3EDA86"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0521ECC"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97442F6" w14:textId="77777777" w:rsidR="00796EEB" w:rsidRPr="004E210C" w:rsidRDefault="00796EEB" w:rsidP="00BF6455">
            <w:pPr>
              <w:jc w:val="center"/>
              <w:rPr>
                <w:sz w:val="20"/>
                <w:szCs w:val="20"/>
              </w:rPr>
            </w:pPr>
            <w:r w:rsidRPr="004E210C">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C39C2D0"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F39189" w14:textId="77777777" w:rsidR="00796EEB" w:rsidRPr="004E210C" w:rsidRDefault="00796EEB" w:rsidP="00BF6455">
            <w:pPr>
              <w:jc w:val="center"/>
              <w:rPr>
                <w:sz w:val="20"/>
                <w:szCs w:val="20"/>
              </w:rPr>
            </w:pPr>
            <w:r w:rsidRPr="004E210C">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2304CB" w14:textId="77777777" w:rsidR="00796EEB" w:rsidRPr="004E210C" w:rsidRDefault="00796EEB" w:rsidP="00BF6455">
            <w:pPr>
              <w:jc w:val="center"/>
              <w:rPr>
                <w:sz w:val="20"/>
                <w:szCs w:val="20"/>
              </w:rPr>
            </w:pPr>
            <w:r w:rsidRPr="004E210C">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77BB949" w14:textId="77777777" w:rsidR="00796EEB" w:rsidRPr="004E210C" w:rsidRDefault="00796EEB" w:rsidP="00BF6455">
            <w:pPr>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08001AE" w14:textId="77777777" w:rsidR="00796EEB" w:rsidRPr="004E210C" w:rsidRDefault="00796EEB" w:rsidP="00BF6455">
            <w:pPr>
              <w:jc w:val="center"/>
              <w:rPr>
                <w:sz w:val="20"/>
                <w:szCs w:val="20"/>
              </w:rPr>
            </w:pPr>
            <w:r w:rsidRPr="004E210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CD5A15" w14:textId="77777777" w:rsidR="00796EEB" w:rsidRPr="004E210C" w:rsidRDefault="00796EEB" w:rsidP="00BF6455">
            <w:pPr>
              <w:jc w:val="center"/>
              <w:rPr>
                <w:sz w:val="20"/>
                <w:szCs w:val="20"/>
              </w:rPr>
            </w:pPr>
            <w:r w:rsidRPr="004E210C">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605CACB" w14:textId="77777777" w:rsidR="00796EEB" w:rsidRPr="004E210C" w:rsidRDefault="00796EEB" w:rsidP="00BF6455">
            <w:pPr>
              <w:pStyle w:val="ConsPlusCell"/>
              <w:rPr>
                <w:rFonts w:ascii="Times New Roman" w:hAnsi="Times New Roman" w:cs="Times New Roman"/>
              </w:rPr>
            </w:pPr>
          </w:p>
        </w:tc>
        <w:tc>
          <w:tcPr>
            <w:tcW w:w="1844" w:type="dxa"/>
            <w:tcBorders>
              <w:left w:val="single" w:sz="4" w:space="0" w:color="auto"/>
              <w:bottom w:val="single" w:sz="4" w:space="0" w:color="auto"/>
              <w:right w:val="single" w:sz="4" w:space="0" w:color="auto"/>
            </w:tcBorders>
          </w:tcPr>
          <w:p w14:paraId="3741AEA1" w14:textId="77777777" w:rsidR="00796EEB" w:rsidRPr="004E210C" w:rsidRDefault="00796EEB" w:rsidP="00BF6455">
            <w:pPr>
              <w:pStyle w:val="ConsPlusCell"/>
              <w:rPr>
                <w:rFonts w:ascii="Times New Roman" w:hAnsi="Times New Roman" w:cs="Times New Roman"/>
              </w:rPr>
            </w:pPr>
          </w:p>
        </w:tc>
      </w:tr>
    </w:tbl>
    <w:p w14:paraId="25DFC15F" w14:textId="77777777" w:rsidR="00796EEB" w:rsidRPr="004E210C" w:rsidRDefault="00796EEB" w:rsidP="00796EEB">
      <w:pPr>
        <w:pStyle w:val="ConsPlusNormal"/>
        <w:jc w:val="center"/>
        <w:rPr>
          <w:rFonts w:ascii="Times New Roman" w:hAnsi="Times New Roman" w:cs="Times New Roman"/>
        </w:rPr>
        <w:sectPr w:rsidR="00796EEB" w:rsidRPr="004E210C" w:rsidSect="00BF6455">
          <w:pgSz w:w="16838" w:h="11906" w:orient="landscape"/>
          <w:pgMar w:top="1418" w:right="1134" w:bottom="567" w:left="1134" w:header="709" w:footer="709" w:gutter="0"/>
          <w:cols w:space="708"/>
          <w:docGrid w:linePitch="360"/>
        </w:sectPr>
      </w:pPr>
    </w:p>
    <w:p w14:paraId="043C7E9C" w14:textId="77777777" w:rsidR="00796EEB" w:rsidRPr="004E210C" w:rsidRDefault="00796EEB" w:rsidP="00796EEB">
      <w:pPr>
        <w:keepNext/>
        <w:jc w:val="center"/>
        <w:outlineLvl w:val="0"/>
        <w:rPr>
          <w:sz w:val="20"/>
          <w:szCs w:val="20"/>
        </w:rPr>
      </w:pPr>
      <w:r w:rsidRPr="004E210C">
        <w:rPr>
          <w:sz w:val="20"/>
          <w:szCs w:val="20"/>
        </w:rPr>
        <w:lastRenderedPageBreak/>
        <w:t xml:space="preserve">АДМИНИСТРАЦИЯ </w:t>
      </w:r>
    </w:p>
    <w:p w14:paraId="1FD1CFCF" w14:textId="77777777" w:rsidR="00796EEB" w:rsidRPr="004E210C" w:rsidRDefault="00796EEB" w:rsidP="00796EEB">
      <w:pPr>
        <w:keepNext/>
        <w:jc w:val="center"/>
        <w:outlineLvl w:val="0"/>
        <w:rPr>
          <w:sz w:val="20"/>
          <w:szCs w:val="20"/>
        </w:rPr>
      </w:pPr>
      <w:r w:rsidRPr="004E210C">
        <w:rPr>
          <w:sz w:val="20"/>
          <w:szCs w:val="20"/>
        </w:rPr>
        <w:t>КУЙБЫШЕВСКОГО МУНИЦИПАЛЬНОГО РАЙОНА НОВОСИБИРСКОЙ ОБЛАСТИ</w:t>
      </w:r>
    </w:p>
    <w:p w14:paraId="4F1E0753" w14:textId="77777777" w:rsidR="00796EEB" w:rsidRPr="004E210C" w:rsidRDefault="00796EEB" w:rsidP="00796EEB">
      <w:pPr>
        <w:keepNext/>
        <w:spacing w:before="240" w:after="60"/>
        <w:jc w:val="center"/>
        <w:outlineLvl w:val="1"/>
        <w:rPr>
          <w:bCs/>
          <w:iCs/>
          <w:sz w:val="20"/>
          <w:szCs w:val="20"/>
        </w:rPr>
      </w:pPr>
      <w:r w:rsidRPr="004E210C">
        <w:rPr>
          <w:bCs/>
          <w:iCs/>
          <w:sz w:val="20"/>
          <w:szCs w:val="20"/>
        </w:rPr>
        <w:t>ПОСТАНОВЛЕНИЕ</w:t>
      </w:r>
    </w:p>
    <w:p w14:paraId="4E0BCDCC" w14:textId="77777777" w:rsidR="00796EEB" w:rsidRPr="004E210C" w:rsidRDefault="00796EEB" w:rsidP="00796EEB">
      <w:pPr>
        <w:widowControl w:val="0"/>
        <w:autoSpaceDE w:val="0"/>
        <w:autoSpaceDN w:val="0"/>
        <w:adjustRightInd w:val="0"/>
        <w:jc w:val="center"/>
        <w:rPr>
          <w:sz w:val="20"/>
          <w:szCs w:val="20"/>
        </w:rPr>
      </w:pPr>
    </w:p>
    <w:p w14:paraId="35E2F25D" w14:textId="77777777" w:rsidR="00796EEB" w:rsidRPr="004E210C" w:rsidRDefault="00796EEB" w:rsidP="00796EEB">
      <w:pPr>
        <w:widowControl w:val="0"/>
        <w:autoSpaceDE w:val="0"/>
        <w:autoSpaceDN w:val="0"/>
        <w:adjustRightInd w:val="0"/>
        <w:jc w:val="center"/>
        <w:rPr>
          <w:sz w:val="20"/>
          <w:szCs w:val="20"/>
        </w:rPr>
      </w:pPr>
      <w:r w:rsidRPr="004E210C">
        <w:rPr>
          <w:sz w:val="20"/>
          <w:szCs w:val="20"/>
        </w:rPr>
        <w:t>г. Куйбышев</w:t>
      </w:r>
    </w:p>
    <w:p w14:paraId="5E7898CC" w14:textId="77777777" w:rsidR="00796EEB" w:rsidRPr="004E210C" w:rsidRDefault="00796EEB" w:rsidP="00796EEB">
      <w:pPr>
        <w:widowControl w:val="0"/>
        <w:autoSpaceDE w:val="0"/>
        <w:autoSpaceDN w:val="0"/>
        <w:adjustRightInd w:val="0"/>
        <w:jc w:val="center"/>
        <w:rPr>
          <w:sz w:val="20"/>
          <w:szCs w:val="20"/>
        </w:rPr>
      </w:pPr>
      <w:r w:rsidRPr="004E210C">
        <w:rPr>
          <w:sz w:val="20"/>
          <w:szCs w:val="20"/>
        </w:rPr>
        <w:t>Новосибирская область</w:t>
      </w:r>
    </w:p>
    <w:p w14:paraId="538AC118" w14:textId="77777777" w:rsidR="00796EEB" w:rsidRPr="004E210C" w:rsidRDefault="00796EEB" w:rsidP="00796EEB">
      <w:pPr>
        <w:widowControl w:val="0"/>
        <w:autoSpaceDE w:val="0"/>
        <w:autoSpaceDN w:val="0"/>
        <w:adjustRightInd w:val="0"/>
        <w:jc w:val="center"/>
        <w:rPr>
          <w:sz w:val="20"/>
          <w:szCs w:val="20"/>
        </w:rPr>
      </w:pPr>
    </w:p>
    <w:p w14:paraId="0D1EA0A5" w14:textId="77777777" w:rsidR="00796EEB" w:rsidRPr="004E210C" w:rsidRDefault="00796EEB" w:rsidP="00796EEB">
      <w:pPr>
        <w:widowControl w:val="0"/>
        <w:autoSpaceDE w:val="0"/>
        <w:autoSpaceDN w:val="0"/>
        <w:adjustRightInd w:val="0"/>
        <w:jc w:val="center"/>
        <w:rPr>
          <w:color w:val="000000"/>
          <w:sz w:val="20"/>
          <w:szCs w:val="20"/>
        </w:rPr>
      </w:pPr>
      <w:r w:rsidRPr="004E210C">
        <w:rPr>
          <w:color w:val="000000"/>
          <w:sz w:val="20"/>
          <w:szCs w:val="20"/>
        </w:rPr>
        <w:t>07.04.2022 № 284</w:t>
      </w:r>
    </w:p>
    <w:p w14:paraId="6B059522" w14:textId="77777777" w:rsidR="00796EEB" w:rsidRPr="004E210C" w:rsidRDefault="00796EEB" w:rsidP="00796EEB">
      <w:pPr>
        <w:widowControl w:val="0"/>
        <w:autoSpaceDE w:val="0"/>
        <w:autoSpaceDN w:val="0"/>
        <w:adjustRightInd w:val="0"/>
        <w:jc w:val="center"/>
        <w:rPr>
          <w:bCs/>
          <w:sz w:val="20"/>
          <w:szCs w:val="20"/>
        </w:rPr>
      </w:pPr>
    </w:p>
    <w:p w14:paraId="6EC22FB2" w14:textId="77777777" w:rsidR="00796EEB" w:rsidRPr="004E210C" w:rsidRDefault="00796EEB" w:rsidP="00796EEB">
      <w:pPr>
        <w:pStyle w:val="ConsPlusNormal"/>
        <w:ind w:firstLine="0"/>
        <w:jc w:val="center"/>
        <w:rPr>
          <w:rFonts w:ascii="Times New Roman" w:hAnsi="Times New Roman" w:cs="Times New Roman"/>
        </w:rPr>
      </w:pPr>
      <w:r w:rsidRPr="004E210C">
        <w:rPr>
          <w:rFonts w:ascii="Times New Roman" w:hAnsi="Times New Roman" w:cs="Times New Roman"/>
        </w:rPr>
        <w:t xml:space="preserve">О внесении изменений в постановление администрации Куйбышевского муниципального района Новосибирской области от </w:t>
      </w:r>
      <w:r w:rsidRPr="004E210C">
        <w:rPr>
          <w:rFonts w:ascii="Times New Roman" w:hAnsi="Times New Roman" w:cs="Times New Roman"/>
          <w:color w:val="000000"/>
        </w:rPr>
        <w:t>20.12.2021 № 1265</w:t>
      </w:r>
    </w:p>
    <w:p w14:paraId="2AACBB72" w14:textId="77777777" w:rsidR="00796EEB" w:rsidRPr="004E210C" w:rsidRDefault="00796EEB" w:rsidP="00796EEB">
      <w:pPr>
        <w:widowControl w:val="0"/>
        <w:autoSpaceDE w:val="0"/>
        <w:autoSpaceDN w:val="0"/>
        <w:adjustRightInd w:val="0"/>
        <w:jc w:val="center"/>
        <w:rPr>
          <w:sz w:val="20"/>
          <w:szCs w:val="20"/>
        </w:rPr>
      </w:pPr>
    </w:p>
    <w:p w14:paraId="3F9FE0F3" w14:textId="77777777" w:rsidR="00796EEB" w:rsidRPr="004E210C" w:rsidRDefault="00796EEB" w:rsidP="00796EEB">
      <w:pPr>
        <w:pStyle w:val="ConsPlusTitle"/>
        <w:widowControl/>
        <w:ind w:firstLine="709"/>
        <w:jc w:val="both"/>
        <w:rPr>
          <w:rFonts w:ascii="Times New Roman" w:hAnsi="Times New Roman" w:cs="Times New Roman"/>
          <w:b w:val="0"/>
          <w:sz w:val="20"/>
          <w:szCs w:val="20"/>
        </w:rPr>
      </w:pPr>
      <w:r w:rsidRPr="004E210C">
        <w:rPr>
          <w:rFonts w:ascii="Times New Roman" w:hAnsi="Times New Roman" w:cs="Times New Roman"/>
          <w:b w:val="0"/>
          <w:sz w:val="20"/>
          <w:szCs w:val="20"/>
        </w:rPr>
        <w:t>На основании решения № 8  «</w:t>
      </w:r>
      <w:r w:rsidRPr="004E210C">
        <w:rPr>
          <w:rFonts w:ascii="Times New Roman" w:hAnsi="Times New Roman" w:cs="Times New Roman"/>
          <w:b w:val="0"/>
          <w:bCs w:val="0"/>
          <w:sz w:val="20"/>
          <w:szCs w:val="20"/>
        </w:rPr>
        <w:t xml:space="preserve">О внесении изменений в решение № 7 (внеочередной) тринадцатой сессии Совета депутатов Куйбышевского муниципального района Новосибирской области от 23.12.2021 года «О бюджете Куйбышевского муниципального района Новосибирской области на 2022 год и плановый период 2023 и 2024 годов» </w:t>
      </w:r>
      <w:r w:rsidRPr="004E210C">
        <w:rPr>
          <w:rFonts w:ascii="Times New Roman" w:hAnsi="Times New Roman" w:cs="Times New Roman"/>
          <w:b w:val="0"/>
          <w:sz w:val="20"/>
          <w:szCs w:val="20"/>
        </w:rPr>
        <w:t>внеочередной четырнадцатой сессии Совета депутатов Куйбышевского муниципального района Новосибирской области четвёртого созыва от 04.03.2022 года, руководствуясь пунктом 2 статьи 179 Бюджетного кодекса Российской Федерации, и в соответствии с методическими рекомендациями по разработке муниципальных программ Куйбышевского района, утверждёнными постановлением администрации Куйбышевского района от 26.12.2018 № 1312, администрация Куйбышевского муниципального района Новосибирской области</w:t>
      </w:r>
    </w:p>
    <w:p w14:paraId="7385B0A0" w14:textId="77777777" w:rsidR="00796EEB" w:rsidRPr="004E210C" w:rsidRDefault="00796EEB" w:rsidP="00796EEB">
      <w:pPr>
        <w:widowControl w:val="0"/>
        <w:autoSpaceDE w:val="0"/>
        <w:autoSpaceDN w:val="0"/>
        <w:adjustRightInd w:val="0"/>
        <w:jc w:val="both"/>
        <w:rPr>
          <w:sz w:val="20"/>
          <w:szCs w:val="20"/>
        </w:rPr>
      </w:pPr>
      <w:r w:rsidRPr="004E210C">
        <w:rPr>
          <w:sz w:val="20"/>
          <w:szCs w:val="20"/>
        </w:rPr>
        <w:t>ПОСТАНОВЛЯЕТ:</w:t>
      </w:r>
    </w:p>
    <w:p w14:paraId="6AD5EEF8" w14:textId="77777777" w:rsidR="00796EEB" w:rsidRPr="004E210C" w:rsidRDefault="00796EEB" w:rsidP="00796EEB">
      <w:pPr>
        <w:pStyle w:val="af5"/>
        <w:ind w:firstLine="709"/>
        <w:jc w:val="both"/>
        <w:rPr>
          <w:b w:val="0"/>
          <w:color w:val="000000"/>
          <w:sz w:val="20"/>
          <w:szCs w:val="20"/>
        </w:rPr>
      </w:pPr>
      <w:r w:rsidRPr="004E210C">
        <w:rPr>
          <w:b w:val="0"/>
          <w:sz w:val="20"/>
          <w:szCs w:val="20"/>
        </w:rPr>
        <w:t>1. Внести в муниципальную программу «Патриотическое воспитание граждан в</w:t>
      </w:r>
      <w:r w:rsidRPr="004E210C">
        <w:rPr>
          <w:rFonts w:eastAsia="SimSun"/>
          <w:b w:val="0"/>
          <w:sz w:val="20"/>
          <w:szCs w:val="20"/>
          <w:lang w:eastAsia="zh-CN"/>
        </w:rPr>
        <w:t xml:space="preserve"> Куйбышевском муниципальном районе Новосибирской области </w:t>
      </w:r>
      <w:r w:rsidRPr="004E210C">
        <w:rPr>
          <w:b w:val="0"/>
          <w:sz w:val="20"/>
          <w:szCs w:val="20"/>
        </w:rPr>
        <w:t xml:space="preserve">на 2022-2025 годы», утвержденную постановление администрации Куйбышевского муниципального района Новосибирской области от </w:t>
      </w:r>
      <w:r w:rsidRPr="004E210C">
        <w:rPr>
          <w:b w:val="0"/>
          <w:color w:val="000000"/>
          <w:sz w:val="20"/>
          <w:szCs w:val="20"/>
        </w:rPr>
        <w:t>20.12.2021 № 1265</w:t>
      </w:r>
      <w:r w:rsidRPr="004E210C">
        <w:rPr>
          <w:b w:val="0"/>
          <w:sz w:val="20"/>
          <w:szCs w:val="20"/>
        </w:rPr>
        <w:t>, следующие изменения</w:t>
      </w:r>
      <w:r w:rsidRPr="004E210C">
        <w:rPr>
          <w:b w:val="0"/>
          <w:color w:val="000000"/>
          <w:sz w:val="20"/>
          <w:szCs w:val="20"/>
        </w:rPr>
        <w:t>:</w:t>
      </w:r>
    </w:p>
    <w:p w14:paraId="2C3DA23F" w14:textId="77777777" w:rsidR="00796EEB" w:rsidRPr="004E210C" w:rsidRDefault="00796EEB" w:rsidP="00796EEB">
      <w:pPr>
        <w:widowControl w:val="0"/>
        <w:autoSpaceDE w:val="0"/>
        <w:autoSpaceDN w:val="0"/>
        <w:adjustRightInd w:val="0"/>
        <w:ind w:firstLine="709"/>
        <w:jc w:val="both"/>
        <w:rPr>
          <w:color w:val="000000"/>
          <w:sz w:val="20"/>
          <w:szCs w:val="20"/>
        </w:rPr>
      </w:pPr>
      <w:r w:rsidRPr="004E210C">
        <w:rPr>
          <w:sz w:val="20"/>
          <w:szCs w:val="20"/>
        </w:rPr>
        <w:t>1) </w:t>
      </w:r>
      <w:r w:rsidRPr="004E210C">
        <w:rPr>
          <w:color w:val="000000"/>
          <w:sz w:val="20"/>
          <w:szCs w:val="20"/>
        </w:rPr>
        <w:t>пункт «</w:t>
      </w:r>
      <w:r w:rsidRPr="004E210C">
        <w:rPr>
          <w:sz w:val="20"/>
          <w:szCs w:val="20"/>
        </w:rPr>
        <w:t>Объемы финансирования (с расшифровкой по годам и источникам финансирования)</w:t>
      </w:r>
      <w:r w:rsidRPr="004E210C">
        <w:rPr>
          <w:color w:val="000000"/>
          <w:sz w:val="20"/>
          <w:szCs w:val="20"/>
        </w:rPr>
        <w:t>» паспорта муниципальной программы 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812"/>
      </w:tblGrid>
      <w:tr w:rsidR="00796EEB" w:rsidRPr="004E210C" w14:paraId="2465A54E" w14:textId="77777777" w:rsidTr="00BF6455">
        <w:tc>
          <w:tcPr>
            <w:tcW w:w="3686" w:type="dxa"/>
            <w:shd w:val="clear" w:color="auto" w:fill="auto"/>
          </w:tcPr>
          <w:p w14:paraId="538611FE" w14:textId="77777777" w:rsidR="00796EEB" w:rsidRPr="004E210C" w:rsidRDefault="00796EEB" w:rsidP="00BF6455">
            <w:pPr>
              <w:autoSpaceDE w:val="0"/>
              <w:autoSpaceDN w:val="0"/>
              <w:adjustRightInd w:val="0"/>
              <w:jc w:val="both"/>
              <w:outlineLvl w:val="1"/>
              <w:rPr>
                <w:sz w:val="20"/>
                <w:szCs w:val="20"/>
              </w:rPr>
            </w:pPr>
            <w:r w:rsidRPr="004E210C">
              <w:rPr>
                <w:sz w:val="20"/>
                <w:szCs w:val="20"/>
              </w:rPr>
              <w:t>Объемы финансирования (с расшифровкой по годам и источникам финансирования)</w:t>
            </w:r>
          </w:p>
        </w:tc>
        <w:tc>
          <w:tcPr>
            <w:tcW w:w="5812" w:type="dxa"/>
            <w:shd w:val="clear" w:color="auto" w:fill="auto"/>
          </w:tcPr>
          <w:p w14:paraId="596D2593" w14:textId="77777777" w:rsidR="00796EEB" w:rsidRPr="004E210C" w:rsidRDefault="00796EEB" w:rsidP="00BF6455">
            <w:pPr>
              <w:jc w:val="both"/>
              <w:rPr>
                <w:sz w:val="20"/>
                <w:szCs w:val="20"/>
              </w:rPr>
            </w:pPr>
            <w:r w:rsidRPr="004E210C">
              <w:rPr>
                <w:sz w:val="20"/>
                <w:szCs w:val="20"/>
              </w:rPr>
              <w:t>Общий объём финансирования муниципальной программы составляет 1000,0 тыс. руб., в том числе по годам:</w:t>
            </w:r>
          </w:p>
          <w:p w14:paraId="4B474C3F" w14:textId="77777777" w:rsidR="00796EEB" w:rsidRPr="004E210C" w:rsidRDefault="00796EEB" w:rsidP="00BF6455">
            <w:pPr>
              <w:jc w:val="both"/>
              <w:rPr>
                <w:sz w:val="20"/>
                <w:szCs w:val="20"/>
              </w:rPr>
            </w:pPr>
            <w:r w:rsidRPr="004E210C">
              <w:rPr>
                <w:sz w:val="20"/>
                <w:szCs w:val="20"/>
              </w:rPr>
              <w:t>в 2022 году – 1000,0 тыс. руб.;</w:t>
            </w:r>
          </w:p>
          <w:p w14:paraId="0944F08C" w14:textId="77777777" w:rsidR="00796EEB" w:rsidRPr="004E210C" w:rsidRDefault="00796EEB" w:rsidP="00BF6455">
            <w:pPr>
              <w:jc w:val="both"/>
              <w:rPr>
                <w:sz w:val="20"/>
                <w:szCs w:val="20"/>
              </w:rPr>
            </w:pPr>
            <w:r w:rsidRPr="004E210C">
              <w:rPr>
                <w:sz w:val="20"/>
                <w:szCs w:val="20"/>
              </w:rPr>
              <w:t>в 2023 году – 0,0 тыс. руб.;</w:t>
            </w:r>
          </w:p>
          <w:p w14:paraId="34CCCE4D" w14:textId="77777777" w:rsidR="00796EEB" w:rsidRPr="004E210C" w:rsidRDefault="00796EEB" w:rsidP="00BF6455">
            <w:pPr>
              <w:jc w:val="both"/>
              <w:rPr>
                <w:sz w:val="20"/>
                <w:szCs w:val="20"/>
              </w:rPr>
            </w:pPr>
            <w:r w:rsidRPr="004E210C">
              <w:rPr>
                <w:sz w:val="20"/>
                <w:szCs w:val="20"/>
              </w:rPr>
              <w:t>в 2024 году – 0,0 тыс. руб.;</w:t>
            </w:r>
          </w:p>
          <w:p w14:paraId="30133697" w14:textId="77777777" w:rsidR="00796EEB" w:rsidRPr="004E210C" w:rsidRDefault="00796EEB" w:rsidP="00BF6455">
            <w:pPr>
              <w:jc w:val="both"/>
              <w:rPr>
                <w:sz w:val="20"/>
                <w:szCs w:val="20"/>
              </w:rPr>
            </w:pPr>
            <w:r w:rsidRPr="004E210C">
              <w:rPr>
                <w:sz w:val="20"/>
                <w:szCs w:val="20"/>
              </w:rPr>
              <w:t>в 2025 году – 0,0 тыс. руб.</w:t>
            </w:r>
          </w:p>
          <w:p w14:paraId="6C2217CB"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По источникам финансирования:</w:t>
            </w:r>
          </w:p>
          <w:p w14:paraId="72F7B7E3" w14:textId="77777777" w:rsidR="00796EEB" w:rsidRPr="004E210C" w:rsidRDefault="00796EEB" w:rsidP="00BF6455">
            <w:pPr>
              <w:widowControl w:val="0"/>
              <w:autoSpaceDE w:val="0"/>
              <w:autoSpaceDN w:val="0"/>
              <w:adjustRightInd w:val="0"/>
              <w:jc w:val="both"/>
              <w:rPr>
                <w:sz w:val="20"/>
                <w:szCs w:val="20"/>
                <w:u w:val="single"/>
              </w:rPr>
            </w:pPr>
            <w:r w:rsidRPr="004E210C">
              <w:rPr>
                <w:sz w:val="20"/>
                <w:szCs w:val="20"/>
              </w:rPr>
              <w:t>федеральный бюджет</w:t>
            </w:r>
          </w:p>
          <w:p w14:paraId="24566418"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2022 год - без финансирования,</w:t>
            </w:r>
          </w:p>
          <w:p w14:paraId="214AC476"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2023 год - без финансирования,</w:t>
            </w:r>
          </w:p>
          <w:p w14:paraId="4C5FB13E"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2024 год - без финансирования,</w:t>
            </w:r>
          </w:p>
          <w:p w14:paraId="0E1F7137"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2025 год - без финансирования;</w:t>
            </w:r>
          </w:p>
          <w:p w14:paraId="67470EB7"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областной бюджет</w:t>
            </w:r>
          </w:p>
          <w:p w14:paraId="2C0C641D"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2022 год - без финансирования,</w:t>
            </w:r>
          </w:p>
          <w:p w14:paraId="72697A02"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2023 год - без финансирования,</w:t>
            </w:r>
          </w:p>
          <w:p w14:paraId="537A97E2"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2024 год - без финансирования,</w:t>
            </w:r>
          </w:p>
          <w:p w14:paraId="2121AE5E"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2025 год - без финансирования;</w:t>
            </w:r>
          </w:p>
          <w:p w14:paraId="242B09E4"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 xml:space="preserve">местный бюджет </w:t>
            </w:r>
          </w:p>
          <w:p w14:paraId="22273D15" w14:textId="77777777" w:rsidR="00796EEB" w:rsidRPr="004E210C" w:rsidRDefault="00796EEB" w:rsidP="00BF6455">
            <w:pPr>
              <w:jc w:val="both"/>
              <w:rPr>
                <w:sz w:val="20"/>
                <w:szCs w:val="20"/>
              </w:rPr>
            </w:pPr>
            <w:r w:rsidRPr="004E210C">
              <w:rPr>
                <w:sz w:val="20"/>
                <w:szCs w:val="20"/>
              </w:rPr>
              <w:t>в 2022 году – 1000,0 тыс. руб.;</w:t>
            </w:r>
          </w:p>
          <w:p w14:paraId="565F0C85" w14:textId="77777777" w:rsidR="00796EEB" w:rsidRPr="004E210C" w:rsidRDefault="00796EEB" w:rsidP="00BF6455">
            <w:pPr>
              <w:jc w:val="both"/>
              <w:rPr>
                <w:sz w:val="20"/>
                <w:szCs w:val="20"/>
              </w:rPr>
            </w:pPr>
            <w:r w:rsidRPr="004E210C">
              <w:rPr>
                <w:sz w:val="20"/>
                <w:szCs w:val="20"/>
              </w:rPr>
              <w:t>в 2023 году – 0,0 тыс. руб.;</w:t>
            </w:r>
          </w:p>
          <w:p w14:paraId="17702582" w14:textId="77777777" w:rsidR="00796EEB" w:rsidRPr="004E210C" w:rsidRDefault="00796EEB" w:rsidP="00BF6455">
            <w:pPr>
              <w:jc w:val="both"/>
              <w:rPr>
                <w:sz w:val="20"/>
                <w:szCs w:val="20"/>
              </w:rPr>
            </w:pPr>
            <w:r w:rsidRPr="004E210C">
              <w:rPr>
                <w:sz w:val="20"/>
                <w:szCs w:val="20"/>
              </w:rPr>
              <w:t>в 2024 году – 0,0 тыс. руб.;</w:t>
            </w:r>
          </w:p>
          <w:p w14:paraId="445BA1E0" w14:textId="77777777" w:rsidR="00796EEB" w:rsidRPr="004E210C" w:rsidRDefault="00796EEB" w:rsidP="00BF6455">
            <w:pPr>
              <w:jc w:val="both"/>
              <w:rPr>
                <w:sz w:val="20"/>
                <w:szCs w:val="20"/>
              </w:rPr>
            </w:pPr>
            <w:r w:rsidRPr="004E210C">
              <w:rPr>
                <w:sz w:val="20"/>
                <w:szCs w:val="20"/>
              </w:rPr>
              <w:t>в 2025 году – 0,0 тыс. руб.</w:t>
            </w:r>
          </w:p>
          <w:p w14:paraId="0A5DEA51"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внебюджетные источники</w:t>
            </w:r>
          </w:p>
          <w:p w14:paraId="4FF2D408"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2022 год - без финансирования,</w:t>
            </w:r>
          </w:p>
          <w:p w14:paraId="31BD0FFF"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2023 год - без финансирования,</w:t>
            </w:r>
          </w:p>
          <w:p w14:paraId="3D1B825A"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2024 год - без финансирования,</w:t>
            </w:r>
          </w:p>
          <w:p w14:paraId="636492EE"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2025 год - без финансирования.</w:t>
            </w:r>
          </w:p>
        </w:tc>
      </w:tr>
    </w:tbl>
    <w:p w14:paraId="6A8369F0" w14:textId="77777777" w:rsidR="00796EEB" w:rsidRPr="004E210C" w:rsidRDefault="00796EEB" w:rsidP="00796EEB">
      <w:pPr>
        <w:pStyle w:val="af5"/>
        <w:ind w:firstLine="709"/>
        <w:jc w:val="both"/>
        <w:rPr>
          <w:b w:val="0"/>
          <w:color w:val="000000"/>
          <w:sz w:val="20"/>
          <w:szCs w:val="20"/>
        </w:rPr>
      </w:pPr>
    </w:p>
    <w:p w14:paraId="4E841CC4"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color w:val="000000"/>
          <w:sz w:val="20"/>
          <w:szCs w:val="20"/>
        </w:rPr>
        <w:t xml:space="preserve">2) второй абзац раздела </w:t>
      </w:r>
      <w:r w:rsidRPr="004E210C">
        <w:rPr>
          <w:color w:val="000000"/>
          <w:sz w:val="20"/>
          <w:szCs w:val="20"/>
          <w:lang w:val="en-US"/>
        </w:rPr>
        <w:t>VI</w:t>
      </w:r>
      <w:r w:rsidRPr="004E210C">
        <w:rPr>
          <w:color w:val="000000"/>
          <w:sz w:val="20"/>
          <w:szCs w:val="20"/>
        </w:rPr>
        <w:t xml:space="preserve"> «Ресурсное обеспечение Программы» изложить в следующей редакции:</w:t>
      </w:r>
    </w:p>
    <w:p w14:paraId="3D50595B"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Общий объём финансирования муниципальной программы составляет 1000,0 тыс. рублей, в том числе по годам:</w:t>
      </w:r>
    </w:p>
    <w:p w14:paraId="4E80BCD8"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в 2022 году – 1000,0 тыс. руб.;</w:t>
      </w:r>
    </w:p>
    <w:p w14:paraId="3BD97A91"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в 2023 году – 0,0 тыс. руб.;</w:t>
      </w:r>
    </w:p>
    <w:p w14:paraId="213FED30"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lastRenderedPageBreak/>
        <w:t>в 2024 году – 0,0 тыс. руб.;</w:t>
      </w:r>
    </w:p>
    <w:p w14:paraId="2C7AFC1E"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в 2025 году – 0,0 тыс. руб.</w:t>
      </w:r>
    </w:p>
    <w:p w14:paraId="0526CECA"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По источникам финансирования:</w:t>
      </w:r>
    </w:p>
    <w:p w14:paraId="3CD7BE3A"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федеральный бюджет</w:t>
      </w:r>
    </w:p>
    <w:p w14:paraId="3BA97C4E"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2022 год - без финансирования,</w:t>
      </w:r>
    </w:p>
    <w:p w14:paraId="70128FE1"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2023 год - без финансирования,</w:t>
      </w:r>
    </w:p>
    <w:p w14:paraId="132698E3"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2024 год - без финансирования,</w:t>
      </w:r>
    </w:p>
    <w:p w14:paraId="4AC3F08A"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2025 год - без финансирования;</w:t>
      </w:r>
    </w:p>
    <w:p w14:paraId="59EFC130"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областной бюджет</w:t>
      </w:r>
    </w:p>
    <w:p w14:paraId="5DD32D38"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2022 год - без финансирования,</w:t>
      </w:r>
    </w:p>
    <w:p w14:paraId="097AB4EF"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2023 год - без финансирования,</w:t>
      </w:r>
    </w:p>
    <w:p w14:paraId="437BE467"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2024 год - без финансирования,</w:t>
      </w:r>
    </w:p>
    <w:p w14:paraId="02F62A60"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2025 год - без финансирования;</w:t>
      </w:r>
    </w:p>
    <w:p w14:paraId="38C44804"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 xml:space="preserve">местный бюджет </w:t>
      </w:r>
    </w:p>
    <w:p w14:paraId="5D0BA290"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в 2022 году – 1000,0 тыс. руб.;</w:t>
      </w:r>
    </w:p>
    <w:p w14:paraId="22684861"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в 2023 году – 0,0 тыс. руб.;</w:t>
      </w:r>
    </w:p>
    <w:p w14:paraId="15AD7174"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в 2024 году – 0,0 тыс. руб.;</w:t>
      </w:r>
    </w:p>
    <w:p w14:paraId="39E63C2B"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в 2025 году – 0,0 тыс. руб.</w:t>
      </w:r>
    </w:p>
    <w:p w14:paraId="509F0CF8"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внебюджетные источники</w:t>
      </w:r>
    </w:p>
    <w:p w14:paraId="00C16DA6"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2022 год - без финансирования,</w:t>
      </w:r>
    </w:p>
    <w:p w14:paraId="17982DD5"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2023 год - без финансирования,</w:t>
      </w:r>
    </w:p>
    <w:p w14:paraId="44230485" w14:textId="77777777" w:rsidR="00796EEB" w:rsidRPr="004E210C" w:rsidRDefault="00796EEB" w:rsidP="00796EEB">
      <w:pPr>
        <w:widowControl w:val="0"/>
        <w:autoSpaceDE w:val="0"/>
        <w:autoSpaceDN w:val="0"/>
        <w:adjustRightInd w:val="0"/>
        <w:ind w:firstLine="708"/>
        <w:jc w:val="both"/>
        <w:rPr>
          <w:sz w:val="20"/>
          <w:szCs w:val="20"/>
        </w:rPr>
      </w:pPr>
      <w:r w:rsidRPr="004E210C">
        <w:rPr>
          <w:sz w:val="20"/>
          <w:szCs w:val="20"/>
        </w:rPr>
        <w:t>2024 год - без финансирования,</w:t>
      </w:r>
    </w:p>
    <w:p w14:paraId="0E7133E1" w14:textId="77777777" w:rsidR="00796EEB" w:rsidRPr="004E210C" w:rsidRDefault="00796EEB" w:rsidP="00796EEB">
      <w:pPr>
        <w:widowControl w:val="0"/>
        <w:autoSpaceDE w:val="0"/>
        <w:autoSpaceDN w:val="0"/>
        <w:adjustRightInd w:val="0"/>
        <w:ind w:firstLine="708"/>
        <w:jc w:val="both"/>
        <w:rPr>
          <w:color w:val="000000"/>
          <w:sz w:val="20"/>
          <w:szCs w:val="20"/>
        </w:rPr>
      </w:pPr>
      <w:r w:rsidRPr="004E210C">
        <w:rPr>
          <w:sz w:val="20"/>
          <w:szCs w:val="20"/>
        </w:rPr>
        <w:t>2025 год - без финансирования.»;</w:t>
      </w:r>
    </w:p>
    <w:p w14:paraId="27DFFA88" w14:textId="77777777" w:rsidR="00796EEB" w:rsidRPr="004E210C" w:rsidRDefault="00796EEB" w:rsidP="00796EEB">
      <w:pPr>
        <w:widowControl w:val="0"/>
        <w:autoSpaceDE w:val="0"/>
        <w:autoSpaceDN w:val="0"/>
        <w:adjustRightInd w:val="0"/>
        <w:ind w:firstLine="709"/>
        <w:jc w:val="both"/>
        <w:rPr>
          <w:color w:val="000000"/>
          <w:sz w:val="20"/>
          <w:szCs w:val="20"/>
        </w:rPr>
      </w:pPr>
      <w:r w:rsidRPr="004E210C">
        <w:rPr>
          <w:sz w:val="20"/>
          <w:szCs w:val="20"/>
        </w:rPr>
        <w:t xml:space="preserve">3) таблицу 2 </w:t>
      </w:r>
      <w:r w:rsidRPr="004E210C">
        <w:rPr>
          <w:color w:val="000000"/>
          <w:sz w:val="20"/>
          <w:szCs w:val="20"/>
        </w:rPr>
        <w:t xml:space="preserve">приложения № 2 </w:t>
      </w:r>
      <w:r w:rsidRPr="004E210C">
        <w:rPr>
          <w:sz w:val="20"/>
          <w:szCs w:val="20"/>
        </w:rPr>
        <w:t xml:space="preserve">к муниципальной программе </w:t>
      </w:r>
      <w:r w:rsidRPr="004E210C">
        <w:rPr>
          <w:color w:val="000000"/>
          <w:sz w:val="20"/>
          <w:szCs w:val="20"/>
        </w:rPr>
        <w:t>изложить в редакции приложения № 1 к настоящему постановлению;</w:t>
      </w:r>
    </w:p>
    <w:p w14:paraId="569B0B4C" w14:textId="77777777" w:rsidR="00796EEB" w:rsidRPr="004E210C" w:rsidRDefault="00796EEB" w:rsidP="00796EEB">
      <w:pPr>
        <w:widowControl w:val="0"/>
        <w:autoSpaceDE w:val="0"/>
        <w:autoSpaceDN w:val="0"/>
        <w:adjustRightInd w:val="0"/>
        <w:ind w:firstLine="709"/>
        <w:jc w:val="both"/>
        <w:rPr>
          <w:color w:val="000000"/>
          <w:sz w:val="20"/>
          <w:szCs w:val="20"/>
        </w:rPr>
      </w:pPr>
      <w:r w:rsidRPr="004E210C">
        <w:rPr>
          <w:color w:val="000000"/>
          <w:sz w:val="20"/>
          <w:szCs w:val="20"/>
        </w:rPr>
        <w:t xml:space="preserve">4) приложение № 3 </w:t>
      </w:r>
      <w:r w:rsidRPr="004E210C">
        <w:rPr>
          <w:sz w:val="20"/>
          <w:szCs w:val="20"/>
        </w:rPr>
        <w:t xml:space="preserve">к муниципальной программе </w:t>
      </w:r>
      <w:r w:rsidRPr="004E210C">
        <w:rPr>
          <w:color w:val="000000"/>
          <w:sz w:val="20"/>
          <w:szCs w:val="20"/>
        </w:rPr>
        <w:t>изложить в редакции приложения № 2 к настоящему постановлению.</w:t>
      </w:r>
    </w:p>
    <w:p w14:paraId="150D3EED" w14:textId="77777777" w:rsidR="00796EEB" w:rsidRPr="004E210C" w:rsidRDefault="00796EEB" w:rsidP="00796EEB">
      <w:pPr>
        <w:ind w:firstLine="709"/>
        <w:jc w:val="both"/>
        <w:rPr>
          <w:color w:val="000000"/>
          <w:sz w:val="20"/>
          <w:szCs w:val="20"/>
        </w:rPr>
      </w:pPr>
      <w:r w:rsidRPr="004E210C">
        <w:rPr>
          <w:sz w:val="20"/>
          <w:szCs w:val="20"/>
        </w:rPr>
        <w:t>2. Таблицу № 3 плана реализации мероприятий муниципальной программы на очередной 2022 год</w:t>
      </w:r>
      <w:r w:rsidRPr="004E210C">
        <w:rPr>
          <w:color w:val="000000"/>
          <w:sz w:val="20"/>
          <w:szCs w:val="20"/>
        </w:rPr>
        <w:t xml:space="preserve"> </w:t>
      </w:r>
      <w:r w:rsidRPr="004E210C">
        <w:rPr>
          <w:sz w:val="20"/>
          <w:szCs w:val="20"/>
        </w:rPr>
        <w:t>и плановый период 2023, 2024 и 2025 годов</w:t>
      </w:r>
      <w:r w:rsidRPr="004E210C">
        <w:rPr>
          <w:color w:val="000000"/>
          <w:sz w:val="20"/>
          <w:szCs w:val="20"/>
        </w:rPr>
        <w:t xml:space="preserve"> приложения № 2 </w:t>
      </w:r>
      <w:r w:rsidRPr="004E210C">
        <w:rPr>
          <w:bCs/>
          <w:sz w:val="20"/>
          <w:szCs w:val="20"/>
        </w:rPr>
        <w:t xml:space="preserve">к постановлению администрации Куйбышевского муниципального района Новосибирской области </w:t>
      </w:r>
      <w:r w:rsidRPr="004E210C">
        <w:rPr>
          <w:sz w:val="20"/>
          <w:szCs w:val="20"/>
        </w:rPr>
        <w:t xml:space="preserve">изложить в </w:t>
      </w:r>
      <w:r w:rsidRPr="004E210C">
        <w:rPr>
          <w:color w:val="000000"/>
          <w:sz w:val="20"/>
          <w:szCs w:val="20"/>
        </w:rPr>
        <w:t>редакции приложения № 3 к настоящему постановлению.</w:t>
      </w:r>
    </w:p>
    <w:p w14:paraId="3833B52F" w14:textId="77777777" w:rsidR="00796EEB" w:rsidRPr="004E210C" w:rsidRDefault="00796EEB" w:rsidP="00796EEB">
      <w:pPr>
        <w:widowControl w:val="0"/>
        <w:autoSpaceDE w:val="0"/>
        <w:autoSpaceDN w:val="0"/>
        <w:adjustRightInd w:val="0"/>
        <w:ind w:firstLine="720"/>
        <w:jc w:val="both"/>
        <w:rPr>
          <w:sz w:val="20"/>
          <w:szCs w:val="20"/>
        </w:rPr>
      </w:pPr>
      <w:r w:rsidRPr="004E210C">
        <w:rPr>
          <w:sz w:val="20"/>
          <w:szCs w:val="20"/>
        </w:rPr>
        <w:t>3. Управлению делами администрации Куйбышевского муниципального района Новосибирской области (Л.В.Орлова)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32BA908F" w14:textId="77777777" w:rsidR="00796EEB" w:rsidRPr="004E210C" w:rsidRDefault="00796EEB" w:rsidP="00796EEB">
      <w:pPr>
        <w:widowControl w:val="0"/>
        <w:autoSpaceDE w:val="0"/>
        <w:autoSpaceDN w:val="0"/>
        <w:adjustRightInd w:val="0"/>
        <w:ind w:firstLine="709"/>
        <w:jc w:val="both"/>
        <w:rPr>
          <w:sz w:val="20"/>
          <w:szCs w:val="20"/>
        </w:rPr>
      </w:pPr>
      <w:r w:rsidRPr="004E210C">
        <w:rPr>
          <w:sz w:val="20"/>
          <w:szCs w:val="20"/>
        </w:rPr>
        <w:t>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3A48988A" w14:textId="77777777" w:rsidR="00796EEB" w:rsidRPr="004E210C" w:rsidRDefault="00796EEB" w:rsidP="00796EEB">
      <w:pPr>
        <w:widowControl w:val="0"/>
        <w:autoSpaceDE w:val="0"/>
        <w:autoSpaceDN w:val="0"/>
        <w:adjustRightInd w:val="0"/>
        <w:jc w:val="both"/>
        <w:rPr>
          <w:sz w:val="20"/>
          <w:szCs w:val="20"/>
        </w:rPr>
      </w:pPr>
    </w:p>
    <w:p w14:paraId="0E10B0C4" w14:textId="77777777" w:rsidR="00796EEB" w:rsidRPr="004E210C" w:rsidRDefault="00796EEB" w:rsidP="00796EEB">
      <w:pPr>
        <w:widowControl w:val="0"/>
        <w:autoSpaceDE w:val="0"/>
        <w:autoSpaceDN w:val="0"/>
        <w:adjustRightInd w:val="0"/>
        <w:jc w:val="both"/>
        <w:rPr>
          <w:sz w:val="20"/>
          <w:szCs w:val="20"/>
        </w:rPr>
      </w:pPr>
    </w:p>
    <w:p w14:paraId="3159FF62" w14:textId="77777777" w:rsidR="00796EEB" w:rsidRPr="004E210C" w:rsidRDefault="00796EEB" w:rsidP="00796EEB">
      <w:pPr>
        <w:widowControl w:val="0"/>
        <w:autoSpaceDE w:val="0"/>
        <w:autoSpaceDN w:val="0"/>
        <w:adjustRightInd w:val="0"/>
        <w:jc w:val="both"/>
        <w:rPr>
          <w:sz w:val="20"/>
          <w:szCs w:val="20"/>
        </w:rPr>
      </w:pPr>
    </w:p>
    <w:p w14:paraId="64A72492" w14:textId="77777777" w:rsidR="00796EEB" w:rsidRPr="004E210C" w:rsidRDefault="00796EEB" w:rsidP="00796EEB">
      <w:pPr>
        <w:widowControl w:val="0"/>
        <w:tabs>
          <w:tab w:val="left" w:pos="8130"/>
        </w:tabs>
        <w:autoSpaceDE w:val="0"/>
        <w:autoSpaceDN w:val="0"/>
        <w:adjustRightInd w:val="0"/>
        <w:jc w:val="both"/>
        <w:rPr>
          <w:sz w:val="20"/>
          <w:szCs w:val="20"/>
        </w:rPr>
      </w:pPr>
      <w:r w:rsidRPr="004E210C">
        <w:rPr>
          <w:sz w:val="20"/>
          <w:szCs w:val="20"/>
        </w:rPr>
        <w:t>Глава Куйбышевского муниципального района</w:t>
      </w:r>
    </w:p>
    <w:p w14:paraId="7B32EA4C" w14:textId="77777777" w:rsidR="00796EEB" w:rsidRPr="004E210C" w:rsidRDefault="00796EEB" w:rsidP="00796EEB">
      <w:pPr>
        <w:widowControl w:val="0"/>
        <w:autoSpaceDE w:val="0"/>
        <w:autoSpaceDN w:val="0"/>
        <w:adjustRightInd w:val="0"/>
        <w:jc w:val="both"/>
        <w:rPr>
          <w:sz w:val="20"/>
          <w:szCs w:val="20"/>
        </w:rPr>
      </w:pPr>
      <w:r w:rsidRPr="004E210C">
        <w:rPr>
          <w:sz w:val="20"/>
          <w:szCs w:val="20"/>
        </w:rPr>
        <w:t>Новосибирской области                                                                   О.В.Караваев</w:t>
      </w:r>
    </w:p>
    <w:p w14:paraId="6B537013" w14:textId="77777777" w:rsidR="00796EEB" w:rsidRPr="004E210C" w:rsidRDefault="00796EEB" w:rsidP="00796EEB">
      <w:pPr>
        <w:widowControl w:val="0"/>
        <w:autoSpaceDE w:val="0"/>
        <w:autoSpaceDN w:val="0"/>
        <w:adjustRightInd w:val="0"/>
        <w:jc w:val="both"/>
        <w:rPr>
          <w:sz w:val="20"/>
          <w:szCs w:val="20"/>
        </w:rPr>
      </w:pPr>
    </w:p>
    <w:p w14:paraId="7AFF7C83" w14:textId="77777777" w:rsidR="00796EEB" w:rsidRPr="004E210C" w:rsidRDefault="00796EEB" w:rsidP="00796EEB">
      <w:pPr>
        <w:widowControl w:val="0"/>
        <w:autoSpaceDE w:val="0"/>
        <w:autoSpaceDN w:val="0"/>
        <w:adjustRightInd w:val="0"/>
        <w:rPr>
          <w:sz w:val="20"/>
          <w:szCs w:val="20"/>
        </w:rPr>
      </w:pPr>
    </w:p>
    <w:p w14:paraId="3658B848" w14:textId="77777777" w:rsidR="00796EEB" w:rsidRPr="004E210C" w:rsidRDefault="00796EEB" w:rsidP="00796EEB">
      <w:pPr>
        <w:pStyle w:val="af5"/>
        <w:jc w:val="both"/>
        <w:rPr>
          <w:b w:val="0"/>
          <w:color w:val="000000"/>
          <w:sz w:val="20"/>
          <w:szCs w:val="20"/>
        </w:rPr>
      </w:pPr>
    </w:p>
    <w:p w14:paraId="04A28464" w14:textId="77777777" w:rsidR="00796EEB" w:rsidRPr="004E210C" w:rsidRDefault="00796EEB" w:rsidP="00796EEB">
      <w:pPr>
        <w:widowControl w:val="0"/>
        <w:autoSpaceDE w:val="0"/>
        <w:autoSpaceDN w:val="0"/>
        <w:adjustRightInd w:val="0"/>
        <w:jc w:val="both"/>
        <w:rPr>
          <w:sz w:val="20"/>
          <w:szCs w:val="20"/>
        </w:rPr>
      </w:pPr>
    </w:p>
    <w:p w14:paraId="69BDA8D2" w14:textId="77777777" w:rsidR="00796EEB" w:rsidRPr="004E210C" w:rsidRDefault="00796EEB" w:rsidP="00796EEB">
      <w:pPr>
        <w:widowControl w:val="0"/>
        <w:autoSpaceDE w:val="0"/>
        <w:autoSpaceDN w:val="0"/>
        <w:adjustRightInd w:val="0"/>
        <w:rPr>
          <w:sz w:val="20"/>
          <w:szCs w:val="20"/>
        </w:rPr>
      </w:pPr>
    </w:p>
    <w:p w14:paraId="2C027ED8" w14:textId="77777777" w:rsidR="00796EEB" w:rsidRPr="004E210C" w:rsidRDefault="00796EEB" w:rsidP="00796EEB">
      <w:pPr>
        <w:widowControl w:val="0"/>
        <w:autoSpaceDE w:val="0"/>
        <w:autoSpaceDN w:val="0"/>
        <w:adjustRightInd w:val="0"/>
        <w:rPr>
          <w:sz w:val="20"/>
          <w:szCs w:val="20"/>
        </w:rPr>
      </w:pPr>
    </w:p>
    <w:p w14:paraId="76C8F64A" w14:textId="77777777" w:rsidR="00796EEB" w:rsidRPr="004E210C" w:rsidRDefault="00796EEB" w:rsidP="00796EEB">
      <w:pPr>
        <w:widowControl w:val="0"/>
        <w:autoSpaceDE w:val="0"/>
        <w:autoSpaceDN w:val="0"/>
        <w:adjustRightInd w:val="0"/>
        <w:rPr>
          <w:sz w:val="20"/>
          <w:szCs w:val="20"/>
        </w:rPr>
      </w:pPr>
    </w:p>
    <w:p w14:paraId="169D5C36" w14:textId="77777777" w:rsidR="00796EEB" w:rsidRPr="004E210C" w:rsidRDefault="00796EEB" w:rsidP="00796EEB">
      <w:pPr>
        <w:widowControl w:val="0"/>
        <w:autoSpaceDE w:val="0"/>
        <w:autoSpaceDN w:val="0"/>
        <w:adjustRightInd w:val="0"/>
        <w:rPr>
          <w:sz w:val="20"/>
          <w:szCs w:val="20"/>
        </w:rPr>
      </w:pPr>
    </w:p>
    <w:p w14:paraId="2DE749AD" w14:textId="77777777" w:rsidR="00796EEB" w:rsidRPr="004E210C" w:rsidRDefault="00796EEB" w:rsidP="00796EEB">
      <w:pPr>
        <w:widowControl w:val="0"/>
        <w:autoSpaceDE w:val="0"/>
        <w:autoSpaceDN w:val="0"/>
        <w:adjustRightInd w:val="0"/>
        <w:rPr>
          <w:sz w:val="20"/>
          <w:szCs w:val="20"/>
        </w:rPr>
      </w:pPr>
    </w:p>
    <w:p w14:paraId="1D024552" w14:textId="77777777" w:rsidR="00796EEB" w:rsidRPr="004E210C" w:rsidRDefault="00796EEB" w:rsidP="00796EEB">
      <w:pPr>
        <w:rPr>
          <w:sz w:val="20"/>
          <w:szCs w:val="20"/>
        </w:rPr>
        <w:sectPr w:rsidR="00796EEB" w:rsidRPr="004E210C" w:rsidSect="00BF6455">
          <w:pgSz w:w="11906" w:h="16838"/>
          <w:pgMar w:top="1134" w:right="707" w:bottom="1134" w:left="1701" w:header="708" w:footer="708" w:gutter="0"/>
          <w:cols w:space="708"/>
          <w:docGrid w:linePitch="360"/>
        </w:sectPr>
      </w:pPr>
    </w:p>
    <w:tbl>
      <w:tblPr>
        <w:tblStyle w:val="affa"/>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229"/>
      </w:tblGrid>
      <w:tr w:rsidR="00796EEB" w:rsidRPr="004E210C" w14:paraId="0C474862" w14:textId="77777777" w:rsidTr="00BF6455">
        <w:tc>
          <w:tcPr>
            <w:tcW w:w="8188" w:type="dxa"/>
          </w:tcPr>
          <w:p w14:paraId="7B2A1B99" w14:textId="77777777" w:rsidR="00796EEB" w:rsidRPr="004E210C" w:rsidRDefault="00796EEB" w:rsidP="00BF6455">
            <w:pPr>
              <w:spacing w:after="120"/>
              <w:jc w:val="center"/>
              <w:rPr>
                <w:bCs/>
                <w:sz w:val="20"/>
                <w:szCs w:val="20"/>
              </w:rPr>
            </w:pPr>
          </w:p>
        </w:tc>
        <w:tc>
          <w:tcPr>
            <w:tcW w:w="7229" w:type="dxa"/>
          </w:tcPr>
          <w:p w14:paraId="1971C15C" w14:textId="77777777" w:rsidR="00796EEB" w:rsidRPr="004E210C" w:rsidRDefault="00796EEB" w:rsidP="00BF6455">
            <w:pPr>
              <w:jc w:val="center"/>
              <w:rPr>
                <w:bCs/>
                <w:sz w:val="20"/>
                <w:szCs w:val="20"/>
              </w:rPr>
            </w:pPr>
            <w:r w:rsidRPr="004E210C">
              <w:rPr>
                <w:bCs/>
                <w:sz w:val="20"/>
                <w:szCs w:val="20"/>
              </w:rPr>
              <w:t>ПРИЛОЖЕНИЕ № 1</w:t>
            </w:r>
          </w:p>
          <w:p w14:paraId="3C1394CE" w14:textId="77777777" w:rsidR="00796EEB" w:rsidRPr="004E210C" w:rsidRDefault="00796EEB" w:rsidP="00BF6455">
            <w:pPr>
              <w:jc w:val="center"/>
              <w:rPr>
                <w:bCs/>
                <w:sz w:val="20"/>
                <w:szCs w:val="20"/>
              </w:rPr>
            </w:pPr>
            <w:r w:rsidRPr="004E210C">
              <w:rPr>
                <w:bCs/>
                <w:sz w:val="20"/>
                <w:szCs w:val="20"/>
              </w:rPr>
              <w:t>к постановлению администрации</w:t>
            </w:r>
          </w:p>
          <w:p w14:paraId="56406705" w14:textId="77777777" w:rsidR="00796EEB" w:rsidRPr="004E210C" w:rsidRDefault="00796EEB" w:rsidP="00BF6455">
            <w:pPr>
              <w:jc w:val="center"/>
              <w:rPr>
                <w:bCs/>
                <w:sz w:val="20"/>
                <w:szCs w:val="20"/>
              </w:rPr>
            </w:pPr>
            <w:r w:rsidRPr="004E210C">
              <w:rPr>
                <w:bCs/>
                <w:sz w:val="20"/>
                <w:szCs w:val="20"/>
              </w:rPr>
              <w:t>Куйбышевского муниципального района</w:t>
            </w:r>
          </w:p>
          <w:p w14:paraId="7FBD0FE4" w14:textId="77777777" w:rsidR="00796EEB" w:rsidRPr="004E210C" w:rsidRDefault="00796EEB" w:rsidP="00BF6455">
            <w:pPr>
              <w:jc w:val="center"/>
              <w:rPr>
                <w:bCs/>
                <w:sz w:val="20"/>
                <w:szCs w:val="20"/>
              </w:rPr>
            </w:pPr>
            <w:r w:rsidRPr="004E210C">
              <w:rPr>
                <w:bCs/>
                <w:sz w:val="20"/>
                <w:szCs w:val="20"/>
              </w:rPr>
              <w:t>Новосибирской области</w:t>
            </w:r>
          </w:p>
          <w:p w14:paraId="13179F4F" w14:textId="77777777" w:rsidR="00796EEB" w:rsidRPr="004E210C" w:rsidRDefault="00796EEB" w:rsidP="00BF6455">
            <w:pPr>
              <w:jc w:val="center"/>
              <w:rPr>
                <w:bCs/>
                <w:sz w:val="20"/>
                <w:szCs w:val="20"/>
              </w:rPr>
            </w:pPr>
            <w:r w:rsidRPr="004E210C">
              <w:rPr>
                <w:bCs/>
                <w:sz w:val="20"/>
                <w:szCs w:val="20"/>
              </w:rPr>
              <w:t>от 07.04.2022 года № 284</w:t>
            </w:r>
          </w:p>
        </w:tc>
      </w:tr>
    </w:tbl>
    <w:p w14:paraId="25B0914C" w14:textId="77777777" w:rsidR="00796EEB" w:rsidRPr="004E210C" w:rsidRDefault="00796EEB" w:rsidP="00796EEB">
      <w:pPr>
        <w:spacing w:after="120"/>
        <w:jc w:val="center"/>
        <w:rPr>
          <w:bCs/>
          <w:sz w:val="20"/>
          <w:szCs w:val="20"/>
        </w:rPr>
      </w:pPr>
    </w:p>
    <w:p w14:paraId="228193D3" w14:textId="77777777" w:rsidR="00796EEB" w:rsidRPr="004E210C" w:rsidRDefault="00796EEB" w:rsidP="00796EEB">
      <w:pPr>
        <w:widowControl w:val="0"/>
        <w:autoSpaceDE w:val="0"/>
        <w:autoSpaceDN w:val="0"/>
        <w:adjustRightInd w:val="0"/>
        <w:jc w:val="right"/>
        <w:rPr>
          <w:i/>
          <w:sz w:val="20"/>
          <w:szCs w:val="20"/>
        </w:rPr>
      </w:pPr>
      <w:r w:rsidRPr="004E210C">
        <w:rPr>
          <w:i/>
          <w:sz w:val="20"/>
          <w:szCs w:val="20"/>
        </w:rPr>
        <w:t>Таблица 2</w:t>
      </w:r>
    </w:p>
    <w:p w14:paraId="6010D0A7" w14:textId="77777777" w:rsidR="00796EEB" w:rsidRPr="004E210C" w:rsidRDefault="00796EEB" w:rsidP="00796EEB">
      <w:pPr>
        <w:widowControl w:val="0"/>
        <w:autoSpaceDE w:val="0"/>
        <w:autoSpaceDN w:val="0"/>
        <w:adjustRightInd w:val="0"/>
        <w:jc w:val="right"/>
        <w:rPr>
          <w:sz w:val="20"/>
          <w:szCs w:val="20"/>
        </w:rPr>
      </w:pPr>
    </w:p>
    <w:p w14:paraId="0021900E" w14:textId="77777777" w:rsidR="00796EEB" w:rsidRPr="004E210C" w:rsidRDefault="00796EEB" w:rsidP="00796EEB">
      <w:pPr>
        <w:autoSpaceDE w:val="0"/>
        <w:autoSpaceDN w:val="0"/>
        <w:adjustRightInd w:val="0"/>
        <w:jc w:val="center"/>
        <w:rPr>
          <w:sz w:val="20"/>
          <w:szCs w:val="20"/>
        </w:rPr>
      </w:pPr>
      <w:r w:rsidRPr="004E210C">
        <w:rPr>
          <w:sz w:val="20"/>
          <w:szCs w:val="20"/>
        </w:rPr>
        <w:t>ОСНОВНЫЕ МЕРОПРИЯТИЯ</w:t>
      </w:r>
    </w:p>
    <w:p w14:paraId="22A02674" w14:textId="77777777" w:rsidR="00796EEB" w:rsidRPr="004E210C" w:rsidRDefault="00796EEB" w:rsidP="00796EEB">
      <w:pPr>
        <w:widowControl w:val="0"/>
        <w:shd w:val="clear" w:color="auto" w:fill="FFFFFF"/>
        <w:autoSpaceDE w:val="0"/>
        <w:autoSpaceDN w:val="0"/>
        <w:adjustRightInd w:val="0"/>
        <w:ind w:firstLine="900"/>
        <w:jc w:val="center"/>
        <w:rPr>
          <w:sz w:val="20"/>
          <w:szCs w:val="20"/>
        </w:rPr>
      </w:pPr>
      <w:r w:rsidRPr="004E210C">
        <w:rPr>
          <w:sz w:val="20"/>
          <w:szCs w:val="20"/>
        </w:rPr>
        <w:t>муниципальной программы</w:t>
      </w:r>
      <w:r w:rsidRPr="004E210C">
        <w:rPr>
          <w:i/>
          <w:sz w:val="20"/>
          <w:szCs w:val="20"/>
        </w:rPr>
        <w:t xml:space="preserve"> </w:t>
      </w:r>
      <w:r w:rsidRPr="004E210C">
        <w:rPr>
          <w:sz w:val="20"/>
          <w:szCs w:val="20"/>
        </w:rPr>
        <w:t>«Патриотическое воспитание граждан в</w:t>
      </w:r>
      <w:r w:rsidRPr="004E210C">
        <w:rPr>
          <w:rFonts w:eastAsia="SimSun"/>
          <w:bCs/>
          <w:sz w:val="20"/>
          <w:szCs w:val="20"/>
          <w:lang w:eastAsia="zh-CN"/>
        </w:rPr>
        <w:t xml:space="preserve"> Куйбышевском муниципальном районе Новосибирской области </w:t>
      </w:r>
      <w:r w:rsidRPr="004E210C">
        <w:rPr>
          <w:sz w:val="20"/>
          <w:szCs w:val="20"/>
        </w:rPr>
        <w:t>на 2022-2025 годы»</w:t>
      </w:r>
    </w:p>
    <w:p w14:paraId="74F000E9" w14:textId="77777777" w:rsidR="00796EEB" w:rsidRPr="004E210C" w:rsidRDefault="00796EEB" w:rsidP="00796EEB">
      <w:pPr>
        <w:widowControl w:val="0"/>
        <w:shd w:val="clear" w:color="auto" w:fill="FFFFFF"/>
        <w:autoSpaceDE w:val="0"/>
        <w:autoSpaceDN w:val="0"/>
        <w:adjustRightInd w:val="0"/>
        <w:ind w:firstLine="900"/>
        <w:jc w:val="center"/>
        <w:rPr>
          <w:sz w:val="20"/>
          <w:szCs w:val="20"/>
        </w:rPr>
      </w:pPr>
    </w:p>
    <w:tbl>
      <w:tblPr>
        <w:tblW w:w="15029" w:type="dxa"/>
        <w:tblCellSpacing w:w="5" w:type="nil"/>
        <w:tblInd w:w="72" w:type="dxa"/>
        <w:tblCellMar>
          <w:left w:w="75" w:type="dxa"/>
          <w:right w:w="75" w:type="dxa"/>
        </w:tblCellMar>
        <w:tblLook w:val="0000" w:firstRow="0" w:lastRow="0" w:firstColumn="0" w:lastColumn="0" w:noHBand="0" w:noVBand="0"/>
      </w:tblPr>
      <w:tblGrid>
        <w:gridCol w:w="4114"/>
        <w:gridCol w:w="2534"/>
        <w:gridCol w:w="1152"/>
        <w:gridCol w:w="1275"/>
        <w:gridCol w:w="1134"/>
        <w:gridCol w:w="1134"/>
        <w:gridCol w:w="3686"/>
      </w:tblGrid>
      <w:tr w:rsidR="00796EEB" w:rsidRPr="004E210C" w14:paraId="52C318DD" w14:textId="77777777" w:rsidTr="00BF6455">
        <w:trPr>
          <w:trHeight w:val="590"/>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365FF1E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Наименование мероприятия</w:t>
            </w:r>
          </w:p>
        </w:tc>
        <w:tc>
          <w:tcPr>
            <w:tcW w:w="2534" w:type="dxa"/>
            <w:vMerge w:val="restart"/>
            <w:tcBorders>
              <w:top w:val="single" w:sz="4" w:space="0" w:color="auto"/>
              <w:left w:val="single" w:sz="4" w:space="0" w:color="auto"/>
              <w:right w:val="single" w:sz="4" w:space="0" w:color="auto"/>
            </w:tcBorders>
            <w:shd w:val="clear" w:color="auto" w:fill="auto"/>
          </w:tcPr>
          <w:p w14:paraId="19CF8C6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Наименование показателя</w:t>
            </w:r>
          </w:p>
        </w:tc>
        <w:tc>
          <w:tcPr>
            <w:tcW w:w="4695" w:type="dxa"/>
            <w:gridSpan w:val="4"/>
            <w:tcBorders>
              <w:top w:val="single" w:sz="4" w:space="0" w:color="auto"/>
              <w:left w:val="single" w:sz="4" w:space="0" w:color="auto"/>
              <w:right w:val="single" w:sz="4" w:space="0" w:color="auto"/>
            </w:tcBorders>
            <w:shd w:val="clear" w:color="auto" w:fill="auto"/>
          </w:tcPr>
          <w:p w14:paraId="4A4AE7D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Финансовые затраты, тыс. руб.</w:t>
            </w:r>
          </w:p>
          <w:p w14:paraId="36AD36C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по годам реализации</w:t>
            </w:r>
          </w:p>
        </w:tc>
        <w:tc>
          <w:tcPr>
            <w:tcW w:w="3686" w:type="dxa"/>
            <w:vMerge w:val="restart"/>
            <w:tcBorders>
              <w:top w:val="single" w:sz="4" w:space="0" w:color="auto"/>
              <w:left w:val="single" w:sz="4" w:space="0" w:color="auto"/>
              <w:right w:val="single" w:sz="4" w:space="0" w:color="auto"/>
            </w:tcBorders>
          </w:tcPr>
          <w:p w14:paraId="2E1BBDB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Ожидаемый результат</w:t>
            </w:r>
          </w:p>
          <w:p w14:paraId="794B247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(краткое описание)</w:t>
            </w:r>
          </w:p>
        </w:tc>
      </w:tr>
      <w:tr w:rsidR="00796EEB" w:rsidRPr="004E210C" w14:paraId="45E63100" w14:textId="77777777" w:rsidTr="00BF6455">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219DA723" w14:textId="77777777" w:rsidR="00796EEB" w:rsidRPr="004E210C" w:rsidRDefault="00796EEB" w:rsidP="00BF6455">
            <w:pPr>
              <w:widowControl w:val="0"/>
              <w:autoSpaceDE w:val="0"/>
              <w:autoSpaceDN w:val="0"/>
              <w:adjustRightInd w:val="0"/>
              <w:rPr>
                <w:sz w:val="20"/>
                <w:szCs w:val="20"/>
              </w:rPr>
            </w:pPr>
          </w:p>
        </w:tc>
        <w:tc>
          <w:tcPr>
            <w:tcW w:w="2534" w:type="dxa"/>
            <w:vMerge/>
            <w:tcBorders>
              <w:left w:val="single" w:sz="4" w:space="0" w:color="auto"/>
              <w:bottom w:val="single" w:sz="4" w:space="0" w:color="auto"/>
              <w:right w:val="single" w:sz="4" w:space="0" w:color="auto"/>
            </w:tcBorders>
            <w:shd w:val="clear" w:color="auto" w:fill="auto"/>
          </w:tcPr>
          <w:p w14:paraId="38219CD1" w14:textId="77777777" w:rsidR="00796EEB" w:rsidRPr="004E210C" w:rsidRDefault="00796EEB" w:rsidP="00BF6455">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C89D31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2022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7513E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9048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025DC" w14:textId="77777777" w:rsidR="00796EEB" w:rsidRPr="004E210C" w:rsidRDefault="00796EEB" w:rsidP="00BF6455">
            <w:pPr>
              <w:widowControl w:val="0"/>
              <w:autoSpaceDE w:val="0"/>
              <w:autoSpaceDN w:val="0"/>
              <w:adjustRightInd w:val="0"/>
              <w:rPr>
                <w:sz w:val="20"/>
                <w:szCs w:val="20"/>
              </w:rPr>
            </w:pPr>
            <w:r w:rsidRPr="004E210C">
              <w:rPr>
                <w:sz w:val="20"/>
                <w:szCs w:val="20"/>
              </w:rPr>
              <w:t>2025 год</w:t>
            </w:r>
          </w:p>
        </w:tc>
        <w:tc>
          <w:tcPr>
            <w:tcW w:w="3686" w:type="dxa"/>
            <w:vMerge/>
            <w:tcBorders>
              <w:left w:val="single" w:sz="4" w:space="0" w:color="auto"/>
              <w:bottom w:val="single" w:sz="4" w:space="0" w:color="auto"/>
              <w:right w:val="single" w:sz="4" w:space="0" w:color="auto"/>
            </w:tcBorders>
          </w:tcPr>
          <w:p w14:paraId="623928FC" w14:textId="77777777" w:rsidR="00796EEB" w:rsidRPr="004E210C" w:rsidRDefault="00796EEB" w:rsidP="00BF6455">
            <w:pPr>
              <w:widowControl w:val="0"/>
              <w:autoSpaceDE w:val="0"/>
              <w:autoSpaceDN w:val="0"/>
              <w:adjustRightInd w:val="0"/>
              <w:rPr>
                <w:sz w:val="20"/>
                <w:szCs w:val="20"/>
              </w:rPr>
            </w:pPr>
          </w:p>
        </w:tc>
      </w:tr>
      <w:tr w:rsidR="00796EEB" w:rsidRPr="004E210C" w14:paraId="44DFDC84" w14:textId="77777777" w:rsidTr="00BF6455">
        <w:trPr>
          <w:tblCellSpacing w:w="5" w:type="nil"/>
        </w:trPr>
        <w:tc>
          <w:tcPr>
            <w:tcW w:w="4114" w:type="dxa"/>
            <w:tcBorders>
              <w:left w:val="single" w:sz="4" w:space="0" w:color="auto"/>
              <w:bottom w:val="single" w:sz="4" w:space="0" w:color="auto"/>
              <w:right w:val="single" w:sz="4" w:space="0" w:color="auto"/>
            </w:tcBorders>
            <w:shd w:val="clear" w:color="auto" w:fill="auto"/>
          </w:tcPr>
          <w:p w14:paraId="2AF2A49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w:t>
            </w:r>
          </w:p>
        </w:tc>
        <w:tc>
          <w:tcPr>
            <w:tcW w:w="2534" w:type="dxa"/>
            <w:tcBorders>
              <w:left w:val="single" w:sz="4" w:space="0" w:color="auto"/>
              <w:bottom w:val="single" w:sz="4" w:space="0" w:color="auto"/>
              <w:right w:val="single" w:sz="4" w:space="0" w:color="auto"/>
            </w:tcBorders>
            <w:shd w:val="clear" w:color="auto" w:fill="auto"/>
          </w:tcPr>
          <w:p w14:paraId="39A11BA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w:t>
            </w:r>
          </w:p>
        </w:tc>
        <w:tc>
          <w:tcPr>
            <w:tcW w:w="1152" w:type="dxa"/>
            <w:tcBorders>
              <w:left w:val="single" w:sz="4" w:space="0" w:color="auto"/>
              <w:bottom w:val="single" w:sz="4" w:space="0" w:color="auto"/>
              <w:right w:val="single" w:sz="4" w:space="0" w:color="auto"/>
            </w:tcBorders>
            <w:shd w:val="clear" w:color="auto" w:fill="auto"/>
          </w:tcPr>
          <w:p w14:paraId="74AEDDF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w:t>
            </w:r>
          </w:p>
        </w:tc>
        <w:tc>
          <w:tcPr>
            <w:tcW w:w="1275" w:type="dxa"/>
            <w:tcBorders>
              <w:left w:val="single" w:sz="4" w:space="0" w:color="auto"/>
              <w:bottom w:val="single" w:sz="4" w:space="0" w:color="auto"/>
              <w:right w:val="single" w:sz="4" w:space="0" w:color="auto"/>
            </w:tcBorders>
            <w:shd w:val="clear" w:color="auto" w:fill="auto"/>
          </w:tcPr>
          <w:p w14:paraId="73860FB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4</w:t>
            </w:r>
          </w:p>
        </w:tc>
        <w:tc>
          <w:tcPr>
            <w:tcW w:w="1134" w:type="dxa"/>
            <w:tcBorders>
              <w:left w:val="single" w:sz="4" w:space="0" w:color="auto"/>
              <w:bottom w:val="single" w:sz="4" w:space="0" w:color="auto"/>
              <w:right w:val="single" w:sz="4" w:space="0" w:color="auto"/>
            </w:tcBorders>
            <w:shd w:val="clear" w:color="auto" w:fill="auto"/>
          </w:tcPr>
          <w:p w14:paraId="7915C84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w:t>
            </w:r>
          </w:p>
        </w:tc>
        <w:tc>
          <w:tcPr>
            <w:tcW w:w="1134" w:type="dxa"/>
            <w:tcBorders>
              <w:left w:val="single" w:sz="4" w:space="0" w:color="auto"/>
              <w:bottom w:val="single" w:sz="4" w:space="0" w:color="auto"/>
              <w:right w:val="single" w:sz="4" w:space="0" w:color="auto"/>
            </w:tcBorders>
            <w:shd w:val="clear" w:color="auto" w:fill="auto"/>
          </w:tcPr>
          <w:p w14:paraId="53B236A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6</w:t>
            </w:r>
          </w:p>
        </w:tc>
        <w:tc>
          <w:tcPr>
            <w:tcW w:w="3686" w:type="dxa"/>
            <w:tcBorders>
              <w:left w:val="single" w:sz="4" w:space="0" w:color="auto"/>
              <w:bottom w:val="single" w:sz="4" w:space="0" w:color="auto"/>
              <w:right w:val="single" w:sz="4" w:space="0" w:color="auto"/>
            </w:tcBorders>
          </w:tcPr>
          <w:p w14:paraId="76E8325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w:t>
            </w:r>
          </w:p>
        </w:tc>
      </w:tr>
      <w:tr w:rsidR="00796EEB" w:rsidRPr="004E210C" w14:paraId="55E5EBE1" w14:textId="77777777" w:rsidTr="00BF6455">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5B1B94AF" w14:textId="77777777" w:rsidR="00796EEB" w:rsidRPr="004E210C" w:rsidRDefault="00796EEB" w:rsidP="00BF6455">
            <w:pPr>
              <w:jc w:val="both"/>
              <w:rPr>
                <w:sz w:val="20"/>
                <w:szCs w:val="20"/>
              </w:rPr>
            </w:pPr>
            <w:r w:rsidRPr="004E210C">
              <w:rPr>
                <w:sz w:val="20"/>
                <w:szCs w:val="20"/>
              </w:rPr>
              <w:t xml:space="preserve">Обще программное мероприятие задачи 1 цели 1 муниципальной программы: </w:t>
            </w:r>
            <w:r w:rsidRPr="004E210C">
              <w:rPr>
                <w:color w:val="000000" w:themeColor="text1"/>
                <w:sz w:val="20"/>
                <w:szCs w:val="20"/>
              </w:rPr>
              <w:t>совершенствование и развитие форм и методов работы по патриотическому воспитанию граждан:</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C23EA85" w14:textId="77777777" w:rsidR="00796EEB" w:rsidRPr="004E210C" w:rsidRDefault="00796EEB" w:rsidP="00BF6455">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8E8CE34"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3B6B38"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8D2461"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B95954" w14:textId="77777777" w:rsidR="00796EEB" w:rsidRPr="004E210C" w:rsidRDefault="00796EEB" w:rsidP="00BF6455">
            <w:pPr>
              <w:widowControl w:val="0"/>
              <w:autoSpaceDE w:val="0"/>
              <w:autoSpaceDN w:val="0"/>
              <w:adjustRightInd w:val="0"/>
              <w:jc w:val="center"/>
              <w:rPr>
                <w:sz w:val="20"/>
                <w:szCs w:val="20"/>
              </w:rPr>
            </w:pPr>
          </w:p>
        </w:tc>
        <w:tc>
          <w:tcPr>
            <w:tcW w:w="3686" w:type="dxa"/>
            <w:vMerge w:val="restart"/>
            <w:tcBorders>
              <w:top w:val="single" w:sz="4" w:space="0" w:color="auto"/>
              <w:left w:val="single" w:sz="4" w:space="0" w:color="auto"/>
              <w:right w:val="single" w:sz="4" w:space="0" w:color="auto"/>
            </w:tcBorders>
          </w:tcPr>
          <w:p w14:paraId="1EA4DF48" w14:textId="77777777" w:rsidR="00796EEB" w:rsidRPr="004E210C" w:rsidRDefault="00796EEB" w:rsidP="00BF6455">
            <w:pPr>
              <w:widowControl w:val="0"/>
              <w:autoSpaceDE w:val="0"/>
              <w:autoSpaceDN w:val="0"/>
              <w:adjustRightInd w:val="0"/>
              <w:rPr>
                <w:sz w:val="20"/>
                <w:szCs w:val="20"/>
              </w:rPr>
            </w:pPr>
            <w:r w:rsidRPr="004E210C">
              <w:rPr>
                <w:sz w:val="20"/>
                <w:szCs w:val="20"/>
              </w:rPr>
              <w:t>За период реализации программы предполагается проведение мероприятий с общим вовлечением 38046 человек:</w:t>
            </w:r>
          </w:p>
          <w:p w14:paraId="361698FC" w14:textId="77777777" w:rsidR="00796EEB" w:rsidRPr="004E210C" w:rsidRDefault="00796EEB" w:rsidP="00BF6455">
            <w:pPr>
              <w:widowControl w:val="0"/>
              <w:autoSpaceDE w:val="0"/>
              <w:autoSpaceDN w:val="0"/>
              <w:adjustRightInd w:val="0"/>
              <w:rPr>
                <w:sz w:val="20"/>
                <w:szCs w:val="20"/>
              </w:rPr>
            </w:pPr>
            <w:r w:rsidRPr="004E210C">
              <w:rPr>
                <w:sz w:val="20"/>
                <w:szCs w:val="20"/>
              </w:rPr>
              <w:t>2022 – 8162 человек,</w:t>
            </w:r>
          </w:p>
          <w:p w14:paraId="1BF7CE7F" w14:textId="77777777" w:rsidR="00796EEB" w:rsidRPr="004E210C" w:rsidRDefault="00796EEB" w:rsidP="00BF6455">
            <w:pPr>
              <w:widowControl w:val="0"/>
              <w:autoSpaceDE w:val="0"/>
              <w:autoSpaceDN w:val="0"/>
              <w:adjustRightInd w:val="0"/>
              <w:rPr>
                <w:sz w:val="20"/>
                <w:szCs w:val="20"/>
              </w:rPr>
            </w:pPr>
            <w:r w:rsidRPr="004E210C">
              <w:rPr>
                <w:sz w:val="20"/>
                <w:szCs w:val="20"/>
              </w:rPr>
              <w:t>2023 – 9463 человек,</w:t>
            </w:r>
          </w:p>
          <w:p w14:paraId="0CB9948A" w14:textId="77777777" w:rsidR="00796EEB" w:rsidRPr="004E210C" w:rsidRDefault="00796EEB" w:rsidP="00BF6455">
            <w:pPr>
              <w:widowControl w:val="0"/>
              <w:autoSpaceDE w:val="0"/>
              <w:autoSpaceDN w:val="0"/>
              <w:adjustRightInd w:val="0"/>
              <w:rPr>
                <w:sz w:val="20"/>
                <w:szCs w:val="20"/>
              </w:rPr>
            </w:pPr>
            <w:r w:rsidRPr="004E210C">
              <w:rPr>
                <w:sz w:val="20"/>
                <w:szCs w:val="20"/>
              </w:rPr>
              <w:t>2024 – 9958 человек,</w:t>
            </w:r>
          </w:p>
          <w:p w14:paraId="468420AA" w14:textId="77777777" w:rsidR="00796EEB" w:rsidRPr="004E210C" w:rsidRDefault="00796EEB" w:rsidP="00BF6455">
            <w:pPr>
              <w:widowControl w:val="0"/>
              <w:autoSpaceDE w:val="0"/>
              <w:autoSpaceDN w:val="0"/>
              <w:adjustRightInd w:val="0"/>
              <w:rPr>
                <w:sz w:val="20"/>
                <w:szCs w:val="20"/>
              </w:rPr>
            </w:pPr>
            <w:r w:rsidRPr="004E210C">
              <w:rPr>
                <w:sz w:val="20"/>
                <w:szCs w:val="20"/>
              </w:rPr>
              <w:t>2025 – 10463 человек</w:t>
            </w:r>
          </w:p>
        </w:tc>
      </w:tr>
      <w:tr w:rsidR="00796EEB" w:rsidRPr="004E210C" w14:paraId="73CF2048" w14:textId="77777777" w:rsidTr="00BF6455">
        <w:trPr>
          <w:tblCellSpacing w:w="5" w:type="nil"/>
        </w:trPr>
        <w:tc>
          <w:tcPr>
            <w:tcW w:w="4114" w:type="dxa"/>
            <w:vMerge/>
            <w:tcBorders>
              <w:left w:val="single" w:sz="4" w:space="0" w:color="auto"/>
              <w:right w:val="single" w:sz="4" w:space="0" w:color="auto"/>
            </w:tcBorders>
            <w:shd w:val="clear" w:color="auto" w:fill="auto"/>
          </w:tcPr>
          <w:p w14:paraId="7096F392" w14:textId="77777777" w:rsidR="00796EEB" w:rsidRPr="004E210C" w:rsidRDefault="00796EEB" w:rsidP="00BF6455">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A0B2A43" w14:textId="77777777" w:rsidR="00796EEB" w:rsidRPr="004E210C" w:rsidRDefault="00796EEB" w:rsidP="00BF6455">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96140DA" w14:textId="77777777" w:rsidR="00796EEB" w:rsidRPr="004E210C" w:rsidRDefault="00796EEB" w:rsidP="00BF645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01D658"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88BE11"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F072AF" w14:textId="77777777" w:rsidR="00796EEB" w:rsidRPr="004E210C" w:rsidRDefault="00796EEB" w:rsidP="00BF6455">
            <w:pPr>
              <w:widowControl w:val="0"/>
              <w:autoSpaceDE w:val="0"/>
              <w:autoSpaceDN w:val="0"/>
              <w:adjustRightInd w:val="0"/>
              <w:rPr>
                <w:sz w:val="20"/>
                <w:szCs w:val="20"/>
              </w:rPr>
            </w:pPr>
          </w:p>
        </w:tc>
        <w:tc>
          <w:tcPr>
            <w:tcW w:w="3686" w:type="dxa"/>
            <w:vMerge/>
            <w:tcBorders>
              <w:left w:val="single" w:sz="4" w:space="0" w:color="auto"/>
              <w:right w:val="single" w:sz="4" w:space="0" w:color="auto"/>
            </w:tcBorders>
          </w:tcPr>
          <w:p w14:paraId="036C7B9E" w14:textId="77777777" w:rsidR="00796EEB" w:rsidRPr="004E210C" w:rsidRDefault="00796EEB" w:rsidP="00BF6455">
            <w:pPr>
              <w:widowControl w:val="0"/>
              <w:autoSpaceDE w:val="0"/>
              <w:autoSpaceDN w:val="0"/>
              <w:adjustRightInd w:val="0"/>
              <w:rPr>
                <w:sz w:val="20"/>
                <w:szCs w:val="20"/>
              </w:rPr>
            </w:pPr>
          </w:p>
        </w:tc>
      </w:tr>
      <w:tr w:rsidR="00796EEB" w:rsidRPr="004E210C" w14:paraId="3A359545" w14:textId="77777777" w:rsidTr="00BF6455">
        <w:trPr>
          <w:tblCellSpacing w:w="5" w:type="nil"/>
        </w:trPr>
        <w:tc>
          <w:tcPr>
            <w:tcW w:w="4114" w:type="dxa"/>
            <w:vMerge/>
            <w:tcBorders>
              <w:left w:val="single" w:sz="4" w:space="0" w:color="auto"/>
              <w:right w:val="single" w:sz="4" w:space="0" w:color="auto"/>
            </w:tcBorders>
            <w:shd w:val="clear" w:color="auto" w:fill="auto"/>
          </w:tcPr>
          <w:p w14:paraId="6C1659B9" w14:textId="77777777" w:rsidR="00796EEB" w:rsidRPr="004E210C" w:rsidRDefault="00796EEB" w:rsidP="00BF6455">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07CF9E1" w14:textId="77777777" w:rsidR="00796EEB" w:rsidRPr="004E210C" w:rsidRDefault="00796EEB" w:rsidP="00BF6455">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58B0754" w14:textId="77777777" w:rsidR="00796EEB" w:rsidRPr="004E210C" w:rsidRDefault="00796EEB" w:rsidP="00BF645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A4EC26"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41DFC"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FF1E85" w14:textId="77777777" w:rsidR="00796EEB" w:rsidRPr="004E210C" w:rsidRDefault="00796EEB" w:rsidP="00BF6455">
            <w:pPr>
              <w:widowControl w:val="0"/>
              <w:autoSpaceDE w:val="0"/>
              <w:autoSpaceDN w:val="0"/>
              <w:adjustRightInd w:val="0"/>
              <w:rPr>
                <w:sz w:val="20"/>
                <w:szCs w:val="20"/>
              </w:rPr>
            </w:pPr>
          </w:p>
        </w:tc>
        <w:tc>
          <w:tcPr>
            <w:tcW w:w="3686" w:type="dxa"/>
            <w:vMerge/>
            <w:tcBorders>
              <w:left w:val="single" w:sz="4" w:space="0" w:color="auto"/>
              <w:right w:val="single" w:sz="4" w:space="0" w:color="auto"/>
            </w:tcBorders>
          </w:tcPr>
          <w:p w14:paraId="1542AEB8" w14:textId="77777777" w:rsidR="00796EEB" w:rsidRPr="004E210C" w:rsidRDefault="00796EEB" w:rsidP="00BF6455">
            <w:pPr>
              <w:widowControl w:val="0"/>
              <w:autoSpaceDE w:val="0"/>
              <w:autoSpaceDN w:val="0"/>
              <w:adjustRightInd w:val="0"/>
              <w:rPr>
                <w:sz w:val="20"/>
                <w:szCs w:val="20"/>
              </w:rPr>
            </w:pPr>
          </w:p>
        </w:tc>
      </w:tr>
      <w:tr w:rsidR="00796EEB" w:rsidRPr="004E210C" w14:paraId="01EC0EAD" w14:textId="77777777" w:rsidTr="00BF6455">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34AC5C65" w14:textId="77777777" w:rsidR="00796EEB" w:rsidRPr="004E210C" w:rsidRDefault="00796EEB" w:rsidP="00BF6455">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36170D9" w14:textId="77777777" w:rsidR="00796EEB" w:rsidRPr="004E210C" w:rsidRDefault="00796EEB" w:rsidP="00BF6455">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C330CB9" w14:textId="77777777" w:rsidR="00796EEB" w:rsidRPr="004E210C" w:rsidRDefault="00796EEB" w:rsidP="00BF645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7BF185"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ED4CC4" w14:textId="77777777" w:rsidR="00796EEB" w:rsidRPr="004E210C" w:rsidRDefault="00796EEB" w:rsidP="00BF64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A6BFB0" w14:textId="77777777" w:rsidR="00796EEB" w:rsidRPr="004E210C" w:rsidRDefault="00796EEB" w:rsidP="00BF6455">
            <w:pPr>
              <w:widowControl w:val="0"/>
              <w:autoSpaceDE w:val="0"/>
              <w:autoSpaceDN w:val="0"/>
              <w:adjustRightInd w:val="0"/>
              <w:rPr>
                <w:sz w:val="20"/>
                <w:szCs w:val="20"/>
              </w:rPr>
            </w:pPr>
          </w:p>
        </w:tc>
        <w:tc>
          <w:tcPr>
            <w:tcW w:w="3686" w:type="dxa"/>
            <w:vMerge/>
            <w:tcBorders>
              <w:left w:val="single" w:sz="4" w:space="0" w:color="auto"/>
              <w:bottom w:val="single" w:sz="4" w:space="0" w:color="auto"/>
              <w:right w:val="single" w:sz="4" w:space="0" w:color="auto"/>
            </w:tcBorders>
          </w:tcPr>
          <w:p w14:paraId="10149D87" w14:textId="77777777" w:rsidR="00796EEB" w:rsidRPr="004E210C" w:rsidRDefault="00796EEB" w:rsidP="00BF6455">
            <w:pPr>
              <w:widowControl w:val="0"/>
              <w:autoSpaceDE w:val="0"/>
              <w:autoSpaceDN w:val="0"/>
              <w:adjustRightInd w:val="0"/>
              <w:rPr>
                <w:sz w:val="20"/>
                <w:szCs w:val="20"/>
              </w:rPr>
            </w:pPr>
          </w:p>
        </w:tc>
      </w:tr>
      <w:tr w:rsidR="00796EEB" w:rsidRPr="004E210C" w14:paraId="475FDC3F" w14:textId="77777777" w:rsidTr="00BF6455">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57FBB307" w14:textId="77777777" w:rsidR="00796EEB" w:rsidRPr="004E210C" w:rsidRDefault="00796EEB" w:rsidP="00BF6455">
            <w:pPr>
              <w:widowControl w:val="0"/>
              <w:autoSpaceDE w:val="0"/>
              <w:autoSpaceDN w:val="0"/>
              <w:adjustRightInd w:val="0"/>
              <w:rPr>
                <w:sz w:val="20"/>
                <w:szCs w:val="20"/>
              </w:rPr>
            </w:pPr>
            <w:r w:rsidRPr="004E210C">
              <w:rPr>
                <w:sz w:val="20"/>
                <w:szCs w:val="20"/>
              </w:rPr>
              <w:t>1.1.1.</w:t>
            </w:r>
            <w:r w:rsidRPr="004E210C">
              <w:rPr>
                <w:sz w:val="20"/>
                <w:szCs w:val="20"/>
              </w:rPr>
              <w:tab/>
              <w:t>Участие в обучающих мероприятиях и курсах повышения квалификации организаторов патриотического воспитания в рамках реализации муниципальной программы</w:t>
            </w:r>
          </w:p>
          <w:p w14:paraId="6E0FE584" w14:textId="77777777" w:rsidR="00796EEB" w:rsidRPr="004E210C" w:rsidRDefault="00796EEB" w:rsidP="00BF6455">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2E4DED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146529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DB85B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A6421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1EFB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top w:val="single" w:sz="4" w:space="0" w:color="auto"/>
              <w:left w:val="single" w:sz="4" w:space="0" w:color="auto"/>
              <w:right w:val="single" w:sz="4" w:space="0" w:color="auto"/>
            </w:tcBorders>
          </w:tcPr>
          <w:p w14:paraId="22969314" w14:textId="77777777" w:rsidR="00796EEB" w:rsidRPr="004E210C" w:rsidRDefault="00796EEB" w:rsidP="00BF6455">
            <w:pPr>
              <w:pStyle w:val="ConsPlusNormal"/>
              <w:ind w:firstLine="0"/>
              <w:jc w:val="both"/>
              <w:rPr>
                <w:rFonts w:ascii="Times New Roman" w:hAnsi="Times New Roman" w:cs="Times New Roman"/>
                <w:color w:val="000000" w:themeColor="text1"/>
              </w:rPr>
            </w:pPr>
            <w:r w:rsidRPr="004E210C">
              <w:rPr>
                <w:rFonts w:ascii="Times New Roman" w:hAnsi="Times New Roman" w:cs="Times New Roman"/>
              </w:rPr>
              <w:t xml:space="preserve">Планируется обучение и повышение квалификации организаторов патриотического воспитания,   обмен опытом, </w:t>
            </w:r>
            <w:r w:rsidRPr="004E210C">
              <w:rPr>
                <w:rFonts w:ascii="Times New Roman" w:hAnsi="Times New Roman" w:cs="Times New Roman"/>
                <w:color w:val="000000"/>
              </w:rPr>
              <w:t>развитие новых форм, методов и технологий по патриотическому воспитанию граждан.</w:t>
            </w:r>
            <w:r w:rsidRPr="004E210C">
              <w:rPr>
                <w:rFonts w:ascii="Times New Roman" w:hAnsi="Times New Roman" w:cs="Times New Roman"/>
              </w:rPr>
              <w:t xml:space="preserve"> За период реализации программы предполагается участие 21 человек:</w:t>
            </w:r>
          </w:p>
          <w:p w14:paraId="05953E4F" w14:textId="77777777" w:rsidR="00796EEB" w:rsidRPr="004E210C" w:rsidRDefault="00796EEB" w:rsidP="00BF6455">
            <w:pPr>
              <w:widowControl w:val="0"/>
              <w:autoSpaceDE w:val="0"/>
              <w:autoSpaceDN w:val="0"/>
              <w:adjustRightInd w:val="0"/>
              <w:jc w:val="both"/>
              <w:rPr>
                <w:sz w:val="20"/>
                <w:szCs w:val="20"/>
              </w:rPr>
            </w:pPr>
          </w:p>
          <w:p w14:paraId="49842096"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2022 –</w:t>
            </w:r>
            <w:r w:rsidRPr="004E210C">
              <w:rPr>
                <w:color w:val="000000"/>
                <w:sz w:val="20"/>
                <w:szCs w:val="20"/>
              </w:rPr>
              <w:t xml:space="preserve"> 4</w:t>
            </w:r>
            <w:r w:rsidRPr="004E210C">
              <w:rPr>
                <w:sz w:val="20"/>
                <w:szCs w:val="20"/>
              </w:rPr>
              <w:t xml:space="preserve"> </w:t>
            </w:r>
            <w:r w:rsidRPr="004E210C">
              <w:rPr>
                <w:color w:val="000000"/>
                <w:sz w:val="20"/>
                <w:szCs w:val="20"/>
              </w:rPr>
              <w:t>человек</w:t>
            </w:r>
            <w:r w:rsidRPr="004E210C">
              <w:rPr>
                <w:sz w:val="20"/>
                <w:szCs w:val="20"/>
              </w:rPr>
              <w:t>;</w:t>
            </w:r>
          </w:p>
          <w:p w14:paraId="6CE2E3B2"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2023 –</w:t>
            </w:r>
            <w:r w:rsidRPr="004E210C">
              <w:rPr>
                <w:color w:val="000000"/>
                <w:sz w:val="20"/>
                <w:szCs w:val="20"/>
              </w:rPr>
              <w:t xml:space="preserve"> 5</w:t>
            </w:r>
            <w:r w:rsidRPr="004E210C">
              <w:rPr>
                <w:sz w:val="20"/>
                <w:szCs w:val="20"/>
              </w:rPr>
              <w:t xml:space="preserve"> </w:t>
            </w:r>
            <w:r w:rsidRPr="004E210C">
              <w:rPr>
                <w:color w:val="000000"/>
                <w:sz w:val="20"/>
                <w:szCs w:val="20"/>
              </w:rPr>
              <w:t>человек</w:t>
            </w:r>
            <w:r w:rsidRPr="004E210C">
              <w:rPr>
                <w:sz w:val="20"/>
                <w:szCs w:val="20"/>
              </w:rPr>
              <w:t>;</w:t>
            </w:r>
          </w:p>
          <w:p w14:paraId="57460F43"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 xml:space="preserve">2024 – </w:t>
            </w:r>
            <w:r w:rsidRPr="004E210C">
              <w:rPr>
                <w:color w:val="000000"/>
                <w:sz w:val="20"/>
                <w:szCs w:val="20"/>
              </w:rPr>
              <w:t>6 человек</w:t>
            </w:r>
            <w:r w:rsidRPr="004E210C">
              <w:rPr>
                <w:sz w:val="20"/>
                <w:szCs w:val="20"/>
              </w:rPr>
              <w:t>;</w:t>
            </w:r>
          </w:p>
          <w:p w14:paraId="35C450E3"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 xml:space="preserve">2025 – </w:t>
            </w:r>
            <w:r w:rsidRPr="004E210C">
              <w:rPr>
                <w:color w:val="000000"/>
                <w:sz w:val="20"/>
                <w:szCs w:val="20"/>
              </w:rPr>
              <w:t>6 человек</w:t>
            </w:r>
          </w:p>
        </w:tc>
      </w:tr>
      <w:tr w:rsidR="00796EEB" w:rsidRPr="004E210C" w14:paraId="218D687F" w14:textId="77777777" w:rsidTr="00BF6455">
        <w:trPr>
          <w:tblCellSpacing w:w="5" w:type="nil"/>
        </w:trPr>
        <w:tc>
          <w:tcPr>
            <w:tcW w:w="4114" w:type="dxa"/>
            <w:vMerge/>
            <w:tcBorders>
              <w:left w:val="single" w:sz="4" w:space="0" w:color="auto"/>
              <w:right w:val="single" w:sz="4" w:space="0" w:color="auto"/>
            </w:tcBorders>
            <w:shd w:val="clear" w:color="auto" w:fill="auto"/>
          </w:tcPr>
          <w:p w14:paraId="4391372D"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4FE8E7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4AC524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DC7E7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BDEC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DC8A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4A971856"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19A57ED9" w14:textId="77777777" w:rsidTr="00BF6455">
        <w:trPr>
          <w:tblCellSpacing w:w="5" w:type="nil"/>
        </w:trPr>
        <w:tc>
          <w:tcPr>
            <w:tcW w:w="4114" w:type="dxa"/>
            <w:vMerge/>
            <w:tcBorders>
              <w:left w:val="single" w:sz="4" w:space="0" w:color="auto"/>
              <w:right w:val="single" w:sz="4" w:space="0" w:color="auto"/>
            </w:tcBorders>
            <w:shd w:val="clear" w:color="auto" w:fill="auto"/>
          </w:tcPr>
          <w:p w14:paraId="48EE8E07"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2CB7DB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3A34AF2"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7F01D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76F42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1E5A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right w:val="single" w:sz="4" w:space="0" w:color="auto"/>
            </w:tcBorders>
          </w:tcPr>
          <w:p w14:paraId="2553C47C"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2E9D98D7" w14:textId="77777777" w:rsidTr="00BF6455">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7D000E57"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63312B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061108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C2F68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78BF5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015D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bottom w:val="single" w:sz="4" w:space="0" w:color="auto"/>
              <w:right w:val="single" w:sz="4" w:space="0" w:color="auto"/>
            </w:tcBorders>
          </w:tcPr>
          <w:p w14:paraId="326382CC"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1EAC8782" w14:textId="77777777" w:rsidTr="00BF6455">
        <w:trPr>
          <w:trHeight w:val="283"/>
          <w:tblCellSpacing w:w="5" w:type="nil"/>
        </w:trPr>
        <w:tc>
          <w:tcPr>
            <w:tcW w:w="4114" w:type="dxa"/>
            <w:vMerge w:val="restart"/>
            <w:tcBorders>
              <w:left w:val="single" w:sz="4" w:space="0" w:color="auto"/>
              <w:right w:val="single" w:sz="4" w:space="0" w:color="auto"/>
            </w:tcBorders>
            <w:shd w:val="clear" w:color="auto" w:fill="auto"/>
          </w:tcPr>
          <w:p w14:paraId="6EFD3A95" w14:textId="77777777" w:rsidR="00796EEB" w:rsidRPr="004E210C" w:rsidRDefault="00796EEB" w:rsidP="00BF6455">
            <w:pPr>
              <w:rPr>
                <w:sz w:val="20"/>
                <w:szCs w:val="20"/>
              </w:rPr>
            </w:pPr>
            <w:r w:rsidRPr="004E210C">
              <w:rPr>
                <w:sz w:val="20"/>
                <w:szCs w:val="20"/>
              </w:rPr>
              <w:t>1.1.2. Организация участия представителей Куйбышевского муниципального района Новосибирской области в региональных этапах Всероссийских конкурсов и патриотических проектов на территории Новосибирской области</w:t>
            </w:r>
          </w:p>
        </w:tc>
        <w:tc>
          <w:tcPr>
            <w:tcW w:w="2534" w:type="dxa"/>
            <w:tcBorders>
              <w:top w:val="single" w:sz="4" w:space="0" w:color="auto"/>
              <w:left w:val="single" w:sz="4" w:space="0" w:color="auto"/>
              <w:right w:val="single" w:sz="4" w:space="0" w:color="auto"/>
            </w:tcBorders>
            <w:shd w:val="clear" w:color="auto" w:fill="auto"/>
          </w:tcPr>
          <w:p w14:paraId="03BD551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152" w:type="dxa"/>
            <w:tcBorders>
              <w:top w:val="single" w:sz="4" w:space="0" w:color="auto"/>
              <w:left w:val="single" w:sz="4" w:space="0" w:color="auto"/>
              <w:right w:val="single" w:sz="4" w:space="0" w:color="auto"/>
            </w:tcBorders>
            <w:shd w:val="clear" w:color="auto" w:fill="auto"/>
          </w:tcPr>
          <w:p w14:paraId="11767A6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right w:val="single" w:sz="4" w:space="0" w:color="auto"/>
            </w:tcBorders>
            <w:shd w:val="clear" w:color="auto" w:fill="auto"/>
          </w:tcPr>
          <w:p w14:paraId="094163A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right w:val="single" w:sz="4" w:space="0" w:color="auto"/>
            </w:tcBorders>
            <w:shd w:val="clear" w:color="auto" w:fill="auto"/>
          </w:tcPr>
          <w:p w14:paraId="2C97FE8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right w:val="single" w:sz="4" w:space="0" w:color="auto"/>
            </w:tcBorders>
            <w:shd w:val="clear" w:color="auto" w:fill="auto"/>
          </w:tcPr>
          <w:p w14:paraId="5E0BDE6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left w:val="single" w:sz="4" w:space="0" w:color="auto"/>
              <w:right w:val="single" w:sz="4" w:space="0" w:color="auto"/>
            </w:tcBorders>
          </w:tcPr>
          <w:p w14:paraId="0860D896" w14:textId="77777777" w:rsidR="00796EEB" w:rsidRPr="004E210C" w:rsidRDefault="00796EEB" w:rsidP="00BF6455">
            <w:pPr>
              <w:jc w:val="both"/>
              <w:rPr>
                <w:sz w:val="20"/>
                <w:szCs w:val="20"/>
              </w:rPr>
            </w:pPr>
            <w:r w:rsidRPr="004E210C">
              <w:rPr>
                <w:sz w:val="20"/>
                <w:szCs w:val="20"/>
              </w:rPr>
              <w:t xml:space="preserve">Реализация региональных этапов всероссийских конкурсов и проектов: на лучшую организацию работы среди военно-патриотических клубов, объединений военно-патриотической направленности «Делай как я!», «ЛИГА </w:t>
            </w:r>
            <w:r w:rsidRPr="004E210C">
              <w:rPr>
                <w:sz w:val="20"/>
                <w:szCs w:val="20"/>
              </w:rPr>
              <w:lastRenderedPageBreak/>
              <w:t>ВПК НСО – детям!», федеральный проект «Знаю Россию» и др. Предполагаемое количество участников 255 человек (в том числе дистанционно):</w:t>
            </w:r>
          </w:p>
          <w:p w14:paraId="0661B5EE" w14:textId="77777777" w:rsidR="00796EEB" w:rsidRPr="004E210C" w:rsidRDefault="00796EEB" w:rsidP="00BF6455">
            <w:pPr>
              <w:jc w:val="both"/>
              <w:rPr>
                <w:sz w:val="20"/>
                <w:szCs w:val="20"/>
              </w:rPr>
            </w:pPr>
            <w:r w:rsidRPr="004E210C">
              <w:rPr>
                <w:sz w:val="20"/>
                <w:szCs w:val="20"/>
              </w:rPr>
              <w:t>2022 – 60 человек,</w:t>
            </w:r>
          </w:p>
          <w:p w14:paraId="6D8D3137" w14:textId="77777777" w:rsidR="00796EEB" w:rsidRPr="004E210C" w:rsidRDefault="00796EEB" w:rsidP="00BF6455">
            <w:pPr>
              <w:jc w:val="both"/>
              <w:rPr>
                <w:sz w:val="20"/>
                <w:szCs w:val="20"/>
              </w:rPr>
            </w:pPr>
            <w:r w:rsidRPr="004E210C">
              <w:rPr>
                <w:sz w:val="20"/>
                <w:szCs w:val="20"/>
              </w:rPr>
              <w:t>2023 -  60 человек,</w:t>
            </w:r>
          </w:p>
          <w:p w14:paraId="5CA60F4D" w14:textId="77777777" w:rsidR="00796EEB" w:rsidRPr="004E210C" w:rsidRDefault="00796EEB" w:rsidP="00BF6455">
            <w:pPr>
              <w:jc w:val="both"/>
              <w:rPr>
                <w:sz w:val="20"/>
                <w:szCs w:val="20"/>
              </w:rPr>
            </w:pPr>
            <w:r w:rsidRPr="004E210C">
              <w:rPr>
                <w:sz w:val="20"/>
                <w:szCs w:val="20"/>
              </w:rPr>
              <w:t>2024 – 65 человек,</w:t>
            </w:r>
          </w:p>
          <w:p w14:paraId="69A5F4C8" w14:textId="77777777" w:rsidR="00796EEB" w:rsidRPr="004E210C" w:rsidRDefault="00796EEB" w:rsidP="00BF6455">
            <w:pPr>
              <w:widowControl w:val="0"/>
              <w:autoSpaceDE w:val="0"/>
              <w:autoSpaceDN w:val="0"/>
              <w:adjustRightInd w:val="0"/>
              <w:rPr>
                <w:sz w:val="20"/>
                <w:szCs w:val="20"/>
              </w:rPr>
            </w:pPr>
            <w:r w:rsidRPr="004E210C">
              <w:rPr>
                <w:sz w:val="20"/>
                <w:szCs w:val="20"/>
              </w:rPr>
              <w:t>2025 – 70 человек</w:t>
            </w:r>
          </w:p>
        </w:tc>
      </w:tr>
      <w:tr w:rsidR="00796EEB" w:rsidRPr="004E210C" w14:paraId="70A40DC5"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5BD73A73"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AEA3EC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776E21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CD1E3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0D203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99979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3F59BC92"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05C8E583"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60B12B83"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7DF1EA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5A6B86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FCAD1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A3B1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0A412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right w:val="single" w:sz="4" w:space="0" w:color="auto"/>
            </w:tcBorders>
          </w:tcPr>
          <w:p w14:paraId="3972D7AD"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371FD32C" w14:textId="77777777" w:rsidTr="00BF6455">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07198804"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983C87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FAF1E6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2D474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14590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8C43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bottom w:val="single" w:sz="4" w:space="0" w:color="auto"/>
              <w:right w:val="single" w:sz="4" w:space="0" w:color="auto"/>
            </w:tcBorders>
          </w:tcPr>
          <w:p w14:paraId="507BC420"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7D72893E" w14:textId="77777777" w:rsidTr="00BF6455">
        <w:trPr>
          <w:trHeight w:val="60"/>
          <w:tblCellSpacing w:w="5" w:type="nil"/>
        </w:trPr>
        <w:tc>
          <w:tcPr>
            <w:tcW w:w="4114" w:type="dxa"/>
            <w:vMerge w:val="restart"/>
            <w:tcBorders>
              <w:left w:val="single" w:sz="4" w:space="0" w:color="auto"/>
              <w:right w:val="single" w:sz="4" w:space="0" w:color="auto"/>
            </w:tcBorders>
            <w:shd w:val="clear" w:color="auto" w:fill="auto"/>
          </w:tcPr>
          <w:p w14:paraId="5AF506C4" w14:textId="77777777" w:rsidR="00796EEB" w:rsidRPr="004E210C" w:rsidRDefault="00796EEB" w:rsidP="00BF6455">
            <w:pPr>
              <w:widowControl w:val="0"/>
              <w:autoSpaceDE w:val="0"/>
              <w:autoSpaceDN w:val="0"/>
              <w:adjustRightInd w:val="0"/>
              <w:rPr>
                <w:sz w:val="20"/>
                <w:szCs w:val="20"/>
              </w:rPr>
            </w:pPr>
            <w:r w:rsidRPr="004E210C">
              <w:rPr>
                <w:sz w:val="20"/>
                <w:szCs w:val="20"/>
              </w:rPr>
              <w:t>1.1.3. Приобретение расходных материалов и основных средств на реализацию мероприятий в сфере патриотического воспитания</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511677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7BC21E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6D0ED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DFB80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A3E7E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left w:val="single" w:sz="4" w:space="0" w:color="auto"/>
              <w:right w:val="single" w:sz="4" w:space="0" w:color="auto"/>
            </w:tcBorders>
          </w:tcPr>
          <w:p w14:paraId="5D03FFA0" w14:textId="77777777" w:rsidR="00796EEB" w:rsidRPr="004E210C" w:rsidRDefault="00796EEB" w:rsidP="00BF6455">
            <w:pPr>
              <w:widowControl w:val="0"/>
              <w:autoSpaceDE w:val="0"/>
              <w:autoSpaceDN w:val="0"/>
              <w:adjustRightInd w:val="0"/>
              <w:rPr>
                <w:sz w:val="20"/>
                <w:szCs w:val="20"/>
              </w:rPr>
            </w:pPr>
            <w:r w:rsidRPr="004E210C">
              <w:rPr>
                <w:sz w:val="20"/>
                <w:szCs w:val="20"/>
              </w:rPr>
              <w:t>Планируется ежегодное выполнение в полном объёме</w:t>
            </w:r>
          </w:p>
        </w:tc>
      </w:tr>
      <w:tr w:rsidR="00796EEB" w:rsidRPr="004E210C" w14:paraId="5E47D505"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2E0813D9"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6EE3D4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CB1B7A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DEE92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3E15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80AA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0B8DE99D"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1C92321E"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04C4085F"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F81D90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37014C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D9B5F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277E6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8366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right w:val="single" w:sz="4" w:space="0" w:color="auto"/>
            </w:tcBorders>
          </w:tcPr>
          <w:p w14:paraId="73BC5EEA"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52BDB00E" w14:textId="77777777" w:rsidTr="00BF6455">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2F996D29"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BFD839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7AD9BC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3D36E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6FCBB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E784E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bottom w:val="single" w:sz="4" w:space="0" w:color="auto"/>
              <w:right w:val="single" w:sz="4" w:space="0" w:color="auto"/>
            </w:tcBorders>
          </w:tcPr>
          <w:p w14:paraId="1CE33039"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2957404D" w14:textId="77777777" w:rsidTr="00BF6455">
        <w:trPr>
          <w:trHeight w:val="60"/>
          <w:tblCellSpacing w:w="5" w:type="nil"/>
        </w:trPr>
        <w:tc>
          <w:tcPr>
            <w:tcW w:w="4114" w:type="dxa"/>
            <w:vMerge w:val="restart"/>
            <w:tcBorders>
              <w:left w:val="single" w:sz="4" w:space="0" w:color="auto"/>
              <w:right w:val="single" w:sz="4" w:space="0" w:color="auto"/>
            </w:tcBorders>
            <w:shd w:val="clear" w:color="auto" w:fill="auto"/>
          </w:tcPr>
          <w:p w14:paraId="5217EF83" w14:textId="77777777" w:rsidR="00796EEB" w:rsidRPr="004E210C" w:rsidRDefault="00796EEB" w:rsidP="00BF6455">
            <w:pPr>
              <w:widowControl w:val="0"/>
              <w:autoSpaceDE w:val="0"/>
              <w:autoSpaceDN w:val="0"/>
              <w:adjustRightInd w:val="0"/>
              <w:rPr>
                <w:sz w:val="20"/>
                <w:szCs w:val="20"/>
                <w:highlight w:val="yellow"/>
              </w:rPr>
            </w:pPr>
            <w:r w:rsidRPr="004E210C">
              <w:rPr>
                <w:sz w:val="20"/>
                <w:szCs w:val="20"/>
              </w:rPr>
              <w:t>Итого затрат по задаче 1 муниципальной программы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B4C5A0A"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B272F9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59745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D2230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97689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left w:val="single" w:sz="4" w:space="0" w:color="auto"/>
              <w:right w:val="single" w:sz="4" w:space="0" w:color="auto"/>
            </w:tcBorders>
          </w:tcPr>
          <w:p w14:paraId="22942B8B"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54F7A68F"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134A846B"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CC6CA6C"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1506AF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25A9B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C3BE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C2DAC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1B4F86EB"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257F6979"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3BBD96D6"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350763E"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0D514F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 xml:space="preserve">29,0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915B7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6E85B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CEB7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right w:val="single" w:sz="4" w:space="0" w:color="auto"/>
            </w:tcBorders>
          </w:tcPr>
          <w:p w14:paraId="01B2053B"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774212C8" w14:textId="77777777" w:rsidTr="00BF6455">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23FE13EA"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54EB107" w14:textId="77777777" w:rsidR="00796EEB" w:rsidRPr="004E210C" w:rsidRDefault="00796EEB" w:rsidP="00BF6455">
            <w:pPr>
              <w:pStyle w:val="ConsPlusCell"/>
              <w:rPr>
                <w:rFonts w:ascii="Times New Roman" w:hAnsi="Times New Roman" w:cs="Times New Roman"/>
              </w:rPr>
            </w:pPr>
            <w:r w:rsidRPr="004E210C">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6EA3C2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12592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F2A40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B743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bottom w:val="single" w:sz="4" w:space="0" w:color="auto"/>
              <w:right w:val="single" w:sz="4" w:space="0" w:color="auto"/>
            </w:tcBorders>
          </w:tcPr>
          <w:p w14:paraId="64F71DE0"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355D7759" w14:textId="77777777" w:rsidTr="00BF6455">
        <w:trPr>
          <w:trHeight w:val="60"/>
          <w:tblCellSpacing w:w="5" w:type="nil"/>
        </w:trPr>
        <w:tc>
          <w:tcPr>
            <w:tcW w:w="4114" w:type="dxa"/>
            <w:vMerge w:val="restart"/>
            <w:tcBorders>
              <w:left w:val="single" w:sz="4" w:space="0" w:color="auto"/>
              <w:right w:val="single" w:sz="4" w:space="0" w:color="auto"/>
            </w:tcBorders>
            <w:shd w:val="clear" w:color="auto" w:fill="auto"/>
          </w:tcPr>
          <w:p w14:paraId="3CD77EE3"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Обще программное мероприятие задачи 2 цели 1 муниципальной программы: </w:t>
            </w:r>
          </w:p>
          <w:p w14:paraId="322BAA99"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color w:val="000000"/>
              </w:rPr>
              <w:t>развитие военно-патриотического воспитания граждан, укрепление престижа службы в Вооруженных Силах РФ,</w:t>
            </w:r>
            <w:r w:rsidRPr="004E210C">
              <w:rPr>
                <w:rFonts w:ascii="Times New Roman" w:hAnsi="Times New Roman" w:cs="Times New Roman"/>
              </w:rPr>
              <w:t xml:space="preserve"> сохранение исторической памяти и увековечение подвигов россиян:</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03C8B2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DB2E2EF"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B8B229"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977F5F"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FE4D5C" w14:textId="77777777" w:rsidR="00796EEB" w:rsidRPr="004E210C" w:rsidRDefault="00796EEB" w:rsidP="00BF6455">
            <w:pPr>
              <w:widowControl w:val="0"/>
              <w:autoSpaceDE w:val="0"/>
              <w:autoSpaceDN w:val="0"/>
              <w:adjustRightInd w:val="0"/>
              <w:jc w:val="center"/>
              <w:rPr>
                <w:sz w:val="20"/>
                <w:szCs w:val="20"/>
              </w:rPr>
            </w:pPr>
          </w:p>
        </w:tc>
        <w:tc>
          <w:tcPr>
            <w:tcW w:w="3686" w:type="dxa"/>
            <w:vMerge w:val="restart"/>
            <w:tcBorders>
              <w:left w:val="single" w:sz="4" w:space="0" w:color="auto"/>
              <w:right w:val="single" w:sz="4" w:space="0" w:color="auto"/>
            </w:tcBorders>
          </w:tcPr>
          <w:p w14:paraId="6EEA80D6"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653914EA"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5DB8507F"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2F4F6B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AA8ED59"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A62B48"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71940"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08E5E" w14:textId="77777777" w:rsidR="00796EEB" w:rsidRPr="004E210C" w:rsidRDefault="00796EEB" w:rsidP="00BF6455">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6F9293B2"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2A05D123"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59E43B95"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3CEB68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C3CDBAA"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C3F04F"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E6E196"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91DFF" w14:textId="77777777" w:rsidR="00796EEB" w:rsidRPr="004E210C" w:rsidRDefault="00796EEB" w:rsidP="00BF6455">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57B085B2"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3D8CD7BD" w14:textId="77777777" w:rsidTr="00BF6455">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3C34EC87"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562D57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BA397E2"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06A3A6"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C0FC62"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9F16B6" w14:textId="77777777" w:rsidR="00796EEB" w:rsidRPr="004E210C" w:rsidRDefault="00796EEB" w:rsidP="00BF6455">
            <w:pPr>
              <w:widowControl w:val="0"/>
              <w:autoSpaceDE w:val="0"/>
              <w:autoSpaceDN w:val="0"/>
              <w:adjustRightInd w:val="0"/>
              <w:jc w:val="center"/>
              <w:rPr>
                <w:sz w:val="20"/>
                <w:szCs w:val="20"/>
              </w:rPr>
            </w:pPr>
          </w:p>
        </w:tc>
        <w:tc>
          <w:tcPr>
            <w:tcW w:w="3686" w:type="dxa"/>
            <w:vMerge/>
            <w:tcBorders>
              <w:left w:val="single" w:sz="4" w:space="0" w:color="auto"/>
              <w:bottom w:val="single" w:sz="4" w:space="0" w:color="auto"/>
              <w:right w:val="single" w:sz="4" w:space="0" w:color="auto"/>
            </w:tcBorders>
          </w:tcPr>
          <w:p w14:paraId="17373F87"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320415BA" w14:textId="77777777" w:rsidTr="00BF6455">
        <w:trPr>
          <w:trHeight w:val="60"/>
          <w:tblCellSpacing w:w="5" w:type="nil"/>
        </w:trPr>
        <w:tc>
          <w:tcPr>
            <w:tcW w:w="4114" w:type="dxa"/>
            <w:vMerge w:val="restart"/>
            <w:tcBorders>
              <w:left w:val="single" w:sz="4" w:space="0" w:color="auto"/>
              <w:right w:val="single" w:sz="4" w:space="0" w:color="auto"/>
            </w:tcBorders>
            <w:shd w:val="clear" w:color="auto" w:fill="auto"/>
          </w:tcPr>
          <w:p w14:paraId="5F3D4241" w14:textId="77777777" w:rsidR="00796EEB" w:rsidRPr="004E210C" w:rsidRDefault="00796EEB" w:rsidP="00BF6455">
            <w:pPr>
              <w:widowControl w:val="0"/>
              <w:autoSpaceDE w:val="0"/>
              <w:autoSpaceDN w:val="0"/>
              <w:adjustRightInd w:val="0"/>
              <w:rPr>
                <w:sz w:val="20"/>
                <w:szCs w:val="20"/>
                <w:highlight w:val="yellow"/>
              </w:rPr>
            </w:pPr>
            <w:r w:rsidRPr="004E210C">
              <w:rPr>
                <w:sz w:val="20"/>
                <w:szCs w:val="20"/>
              </w:rPr>
              <w:t xml:space="preserve">1.2.1. </w:t>
            </w:r>
            <w:r w:rsidRPr="004E210C">
              <w:rPr>
                <w:color w:val="000000" w:themeColor="text1"/>
                <w:sz w:val="20"/>
                <w:szCs w:val="20"/>
              </w:rPr>
              <w:t xml:space="preserve">Мероприятия, </w:t>
            </w:r>
            <w:r w:rsidRPr="004E210C">
              <w:rPr>
                <w:color w:val="000000"/>
                <w:sz w:val="20"/>
                <w:szCs w:val="20"/>
              </w:rPr>
              <w:t>направленные на подготовку молодых людей к военной службе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C23943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BFA3C0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DDB2E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254A5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2DB0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left w:val="single" w:sz="4" w:space="0" w:color="auto"/>
              <w:right w:val="single" w:sz="4" w:space="0" w:color="auto"/>
            </w:tcBorders>
          </w:tcPr>
          <w:p w14:paraId="40BA78EF" w14:textId="77777777" w:rsidR="00796EEB" w:rsidRPr="004E210C" w:rsidRDefault="00796EEB" w:rsidP="00BF6455">
            <w:pPr>
              <w:widowControl w:val="0"/>
              <w:autoSpaceDE w:val="0"/>
              <w:autoSpaceDN w:val="0"/>
              <w:spacing w:line="254" w:lineRule="auto"/>
              <w:jc w:val="both"/>
              <w:rPr>
                <w:color w:val="000000"/>
                <w:sz w:val="20"/>
                <w:szCs w:val="20"/>
              </w:rPr>
            </w:pPr>
            <w:r w:rsidRPr="004E210C">
              <w:rPr>
                <w:rFonts w:eastAsia="Calibri"/>
                <w:sz w:val="20"/>
                <w:szCs w:val="20"/>
              </w:rPr>
              <w:t xml:space="preserve">Планируется организация и проведение мероприятий, направленных на укрепление престижа службы в </w:t>
            </w:r>
            <w:r w:rsidRPr="004E210C">
              <w:rPr>
                <w:color w:val="000000"/>
                <w:sz w:val="20"/>
                <w:szCs w:val="20"/>
              </w:rPr>
              <w:t>Вооруженных Силах РФ, повышение качества работы военно-патриотических клубов и патриотических объединений.</w:t>
            </w:r>
          </w:p>
          <w:p w14:paraId="4CBE424A" w14:textId="77777777" w:rsidR="00796EEB" w:rsidRPr="004E210C" w:rsidRDefault="00796EEB" w:rsidP="00BF6455">
            <w:pPr>
              <w:jc w:val="both"/>
              <w:rPr>
                <w:sz w:val="20"/>
                <w:szCs w:val="20"/>
              </w:rPr>
            </w:pPr>
            <w:r w:rsidRPr="004E210C">
              <w:rPr>
                <w:sz w:val="20"/>
                <w:szCs w:val="20"/>
              </w:rPr>
              <w:t>Предполагаемое количество вовлечённых 9959 человек:</w:t>
            </w:r>
          </w:p>
          <w:p w14:paraId="3A01E614" w14:textId="77777777" w:rsidR="00796EEB" w:rsidRPr="004E210C" w:rsidRDefault="00796EEB" w:rsidP="00BF6455">
            <w:pPr>
              <w:jc w:val="both"/>
              <w:rPr>
                <w:sz w:val="20"/>
                <w:szCs w:val="20"/>
              </w:rPr>
            </w:pPr>
            <w:r w:rsidRPr="004E210C">
              <w:rPr>
                <w:sz w:val="20"/>
                <w:szCs w:val="20"/>
              </w:rPr>
              <w:t>2022 – 2365 человек,</w:t>
            </w:r>
          </w:p>
          <w:p w14:paraId="75E454E5" w14:textId="77777777" w:rsidR="00796EEB" w:rsidRPr="004E210C" w:rsidRDefault="00796EEB" w:rsidP="00BF6455">
            <w:pPr>
              <w:jc w:val="both"/>
              <w:rPr>
                <w:sz w:val="20"/>
                <w:szCs w:val="20"/>
              </w:rPr>
            </w:pPr>
            <w:r w:rsidRPr="004E210C">
              <w:rPr>
                <w:sz w:val="20"/>
                <w:szCs w:val="20"/>
              </w:rPr>
              <w:t>2023 - 2470 человек,</w:t>
            </w:r>
          </w:p>
          <w:p w14:paraId="5399C7E8" w14:textId="77777777" w:rsidR="00796EEB" w:rsidRPr="004E210C" w:rsidRDefault="00796EEB" w:rsidP="00BF6455">
            <w:pPr>
              <w:jc w:val="both"/>
              <w:rPr>
                <w:sz w:val="20"/>
                <w:szCs w:val="20"/>
              </w:rPr>
            </w:pPr>
            <w:r w:rsidRPr="004E210C">
              <w:rPr>
                <w:sz w:val="20"/>
                <w:szCs w:val="20"/>
              </w:rPr>
              <w:t>2024 – 2517 человек,</w:t>
            </w:r>
          </w:p>
          <w:p w14:paraId="4D96ECB7" w14:textId="77777777" w:rsidR="00796EEB" w:rsidRPr="004E210C" w:rsidRDefault="00796EEB" w:rsidP="00BF6455">
            <w:pPr>
              <w:widowControl w:val="0"/>
              <w:autoSpaceDE w:val="0"/>
              <w:autoSpaceDN w:val="0"/>
              <w:spacing w:line="254" w:lineRule="auto"/>
              <w:jc w:val="both"/>
              <w:rPr>
                <w:rFonts w:eastAsia="Calibri"/>
                <w:sz w:val="20"/>
                <w:szCs w:val="20"/>
              </w:rPr>
            </w:pPr>
            <w:r w:rsidRPr="004E210C">
              <w:rPr>
                <w:sz w:val="20"/>
                <w:szCs w:val="20"/>
              </w:rPr>
              <w:t>2025 – 2607 человек</w:t>
            </w:r>
          </w:p>
        </w:tc>
      </w:tr>
      <w:tr w:rsidR="00796EEB" w:rsidRPr="004E210C" w14:paraId="2DA4BF01"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61C253F7"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71C0AE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9DC7BB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83164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FAE38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8B42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7023EF6B"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6A4797BD"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244048D4"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136C11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C9A3B3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804,0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DD843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7164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8DFD1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right w:val="single" w:sz="4" w:space="0" w:color="auto"/>
            </w:tcBorders>
          </w:tcPr>
          <w:p w14:paraId="4432C1F4"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3321D4AC" w14:textId="77777777" w:rsidTr="00BF6455">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57950F4A"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C787DB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57BF50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72F62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5B6C9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6114D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bottom w:val="single" w:sz="4" w:space="0" w:color="auto"/>
              <w:right w:val="single" w:sz="4" w:space="0" w:color="auto"/>
            </w:tcBorders>
          </w:tcPr>
          <w:p w14:paraId="3569B3C1"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706A2216" w14:textId="77777777" w:rsidTr="00BF6455">
        <w:trPr>
          <w:trHeight w:val="60"/>
          <w:tblCellSpacing w:w="5" w:type="nil"/>
        </w:trPr>
        <w:tc>
          <w:tcPr>
            <w:tcW w:w="4114" w:type="dxa"/>
            <w:vMerge w:val="restart"/>
            <w:tcBorders>
              <w:left w:val="single" w:sz="4" w:space="0" w:color="auto"/>
              <w:right w:val="single" w:sz="4" w:space="0" w:color="auto"/>
            </w:tcBorders>
            <w:shd w:val="clear" w:color="auto" w:fill="auto"/>
          </w:tcPr>
          <w:p w14:paraId="33E890FE" w14:textId="77777777" w:rsidR="00796EEB" w:rsidRPr="004E210C" w:rsidRDefault="00796EEB" w:rsidP="00BF6455">
            <w:pPr>
              <w:widowControl w:val="0"/>
              <w:autoSpaceDE w:val="0"/>
              <w:autoSpaceDN w:val="0"/>
              <w:adjustRightInd w:val="0"/>
              <w:rPr>
                <w:bCs/>
                <w:sz w:val="20"/>
                <w:szCs w:val="20"/>
              </w:rPr>
            </w:pPr>
            <w:r w:rsidRPr="004E210C">
              <w:rPr>
                <w:sz w:val="20"/>
                <w:szCs w:val="20"/>
              </w:rPr>
              <w:t xml:space="preserve">1.2.2. </w:t>
            </w:r>
            <w:r w:rsidRPr="004E210C">
              <w:rPr>
                <w:color w:val="000000" w:themeColor="text1"/>
                <w:sz w:val="20"/>
                <w:szCs w:val="20"/>
              </w:rPr>
              <w:t xml:space="preserve"> Мероприятия, </w:t>
            </w:r>
            <w:r w:rsidRPr="004E210C">
              <w:rPr>
                <w:color w:val="000000"/>
                <w:sz w:val="20"/>
                <w:szCs w:val="20"/>
              </w:rPr>
              <w:t>направленные на с</w:t>
            </w:r>
            <w:r w:rsidRPr="004E210C">
              <w:rPr>
                <w:bCs/>
                <w:sz w:val="20"/>
                <w:szCs w:val="20"/>
              </w:rPr>
              <w:t>охранение исторической памяти и увековечение подвигов россиян</w:t>
            </w:r>
          </w:p>
          <w:p w14:paraId="7C0F3730" w14:textId="77777777" w:rsidR="00796EEB" w:rsidRPr="004E210C" w:rsidRDefault="00796EEB" w:rsidP="00BF6455">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EC5214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B9974F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29AE3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0CE5B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D6969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left w:val="single" w:sz="4" w:space="0" w:color="auto"/>
              <w:right w:val="single" w:sz="4" w:space="0" w:color="auto"/>
            </w:tcBorders>
          </w:tcPr>
          <w:p w14:paraId="3F5C26B3"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 xml:space="preserve">Планируется организация и проведение </w:t>
            </w:r>
            <w:r w:rsidRPr="004E210C">
              <w:rPr>
                <w:color w:val="000000"/>
                <w:sz w:val="20"/>
                <w:szCs w:val="20"/>
              </w:rPr>
              <w:t xml:space="preserve">военно-мемориальных мероприятий, посвященных памятным датам России, </w:t>
            </w:r>
            <w:r w:rsidRPr="004E210C">
              <w:rPr>
                <w:sz w:val="20"/>
                <w:szCs w:val="20"/>
              </w:rPr>
              <w:t xml:space="preserve">участие во Всероссийских акциях, </w:t>
            </w:r>
            <w:r w:rsidRPr="004E210C">
              <w:rPr>
                <w:rFonts w:eastAsia="Calibri"/>
                <w:sz w:val="20"/>
                <w:szCs w:val="20"/>
              </w:rPr>
              <w:t xml:space="preserve">направленных на </w:t>
            </w:r>
            <w:r w:rsidRPr="004E210C">
              <w:rPr>
                <w:sz w:val="20"/>
                <w:szCs w:val="20"/>
              </w:rPr>
              <w:t xml:space="preserve">сохранение исторической памяти и увековечение </w:t>
            </w:r>
            <w:r w:rsidRPr="004E210C">
              <w:rPr>
                <w:sz w:val="20"/>
                <w:szCs w:val="20"/>
              </w:rPr>
              <w:lastRenderedPageBreak/>
              <w:t>подвигов россиян. Предполагаемое количество вовлечённых 20810 человек:</w:t>
            </w:r>
          </w:p>
          <w:p w14:paraId="4D4586EE" w14:textId="77777777" w:rsidR="00796EEB" w:rsidRPr="004E210C" w:rsidRDefault="00796EEB" w:rsidP="00BF6455">
            <w:pPr>
              <w:jc w:val="both"/>
              <w:rPr>
                <w:sz w:val="20"/>
                <w:szCs w:val="20"/>
              </w:rPr>
            </w:pPr>
            <w:r w:rsidRPr="004E210C">
              <w:rPr>
                <w:sz w:val="20"/>
                <w:szCs w:val="20"/>
              </w:rPr>
              <w:t>2022 – 4620 человек,</w:t>
            </w:r>
          </w:p>
          <w:p w14:paraId="7F56337F" w14:textId="77777777" w:rsidR="00796EEB" w:rsidRPr="004E210C" w:rsidRDefault="00796EEB" w:rsidP="00BF6455">
            <w:pPr>
              <w:jc w:val="both"/>
              <w:rPr>
                <w:sz w:val="20"/>
                <w:szCs w:val="20"/>
              </w:rPr>
            </w:pPr>
            <w:r w:rsidRPr="004E210C">
              <w:rPr>
                <w:sz w:val="20"/>
                <w:szCs w:val="20"/>
              </w:rPr>
              <w:t>2023 - 5040 человек,</w:t>
            </w:r>
          </w:p>
          <w:p w14:paraId="29028394" w14:textId="77777777" w:rsidR="00796EEB" w:rsidRPr="004E210C" w:rsidRDefault="00796EEB" w:rsidP="00BF6455">
            <w:pPr>
              <w:jc w:val="both"/>
              <w:rPr>
                <w:sz w:val="20"/>
                <w:szCs w:val="20"/>
              </w:rPr>
            </w:pPr>
            <w:r w:rsidRPr="004E210C">
              <w:rPr>
                <w:sz w:val="20"/>
                <w:szCs w:val="20"/>
              </w:rPr>
              <w:t>2024 – 5395 человек,</w:t>
            </w:r>
          </w:p>
          <w:p w14:paraId="607E82BB" w14:textId="77777777" w:rsidR="00796EEB" w:rsidRPr="004E210C" w:rsidRDefault="00796EEB" w:rsidP="00BF6455">
            <w:pPr>
              <w:widowControl w:val="0"/>
              <w:autoSpaceDE w:val="0"/>
              <w:autoSpaceDN w:val="0"/>
              <w:adjustRightInd w:val="0"/>
              <w:rPr>
                <w:sz w:val="20"/>
                <w:szCs w:val="20"/>
              </w:rPr>
            </w:pPr>
            <w:r w:rsidRPr="004E210C">
              <w:rPr>
                <w:sz w:val="20"/>
                <w:szCs w:val="20"/>
              </w:rPr>
              <w:t>2025 – 5755 человек</w:t>
            </w:r>
          </w:p>
        </w:tc>
      </w:tr>
      <w:tr w:rsidR="00796EEB" w:rsidRPr="004E210C" w14:paraId="21B66DAA"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32AAA43F"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76BE14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0AE12D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15CF3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BA8C2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9E951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3DCAA205"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4C25B429"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6E99D00C"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DCF4C8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4B7ADBC"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56,0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90E53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5E8E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B5178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right w:val="single" w:sz="4" w:space="0" w:color="auto"/>
            </w:tcBorders>
          </w:tcPr>
          <w:p w14:paraId="39534FB5"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20E0F958" w14:textId="77777777" w:rsidTr="00BF6455">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5D7D67D4"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F050F2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023FF0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FC571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A4C34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432B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bottom w:val="single" w:sz="4" w:space="0" w:color="auto"/>
              <w:right w:val="single" w:sz="4" w:space="0" w:color="auto"/>
            </w:tcBorders>
          </w:tcPr>
          <w:p w14:paraId="7A797741"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1537977B" w14:textId="77777777" w:rsidTr="00BF6455">
        <w:trPr>
          <w:trHeight w:val="60"/>
          <w:tblCellSpacing w:w="5" w:type="nil"/>
        </w:trPr>
        <w:tc>
          <w:tcPr>
            <w:tcW w:w="4114" w:type="dxa"/>
            <w:vMerge w:val="restart"/>
            <w:tcBorders>
              <w:left w:val="single" w:sz="4" w:space="0" w:color="auto"/>
              <w:right w:val="single" w:sz="4" w:space="0" w:color="auto"/>
            </w:tcBorders>
            <w:shd w:val="clear" w:color="auto" w:fill="auto"/>
          </w:tcPr>
          <w:p w14:paraId="71CA5AD7" w14:textId="77777777" w:rsidR="00796EEB" w:rsidRPr="004E210C" w:rsidRDefault="00796EEB" w:rsidP="00BF6455">
            <w:pPr>
              <w:widowControl w:val="0"/>
              <w:autoSpaceDE w:val="0"/>
              <w:autoSpaceDN w:val="0"/>
              <w:spacing w:line="254" w:lineRule="auto"/>
              <w:jc w:val="both"/>
              <w:rPr>
                <w:sz w:val="20"/>
                <w:szCs w:val="20"/>
                <w:highlight w:val="yellow"/>
              </w:rPr>
            </w:pPr>
            <w:r w:rsidRPr="004E210C">
              <w:rPr>
                <w:sz w:val="20"/>
                <w:szCs w:val="20"/>
              </w:rPr>
              <w:t>Итого затрат по задаче 2 муниципальной программы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B0BDAF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0DB650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BFCC2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07013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C6F5D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left w:val="single" w:sz="4" w:space="0" w:color="auto"/>
              <w:right w:val="single" w:sz="4" w:space="0" w:color="auto"/>
            </w:tcBorders>
          </w:tcPr>
          <w:p w14:paraId="6ED24F42"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04FE140B"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10BB10F2"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385BD6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CC0CA3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19EB0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9758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EB90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4D0CF41E"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3F3731C8"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2253A81D"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E652A4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A13425B"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860,0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E553D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CDE3C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720A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right w:val="single" w:sz="4" w:space="0" w:color="auto"/>
            </w:tcBorders>
          </w:tcPr>
          <w:p w14:paraId="7A9B9F32"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6A3AE741" w14:textId="77777777" w:rsidTr="00BF6455">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437D9FCC"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5681C4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612322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1AD1E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F2FBD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B4ED3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bottom w:val="single" w:sz="4" w:space="0" w:color="auto"/>
              <w:right w:val="single" w:sz="4" w:space="0" w:color="auto"/>
            </w:tcBorders>
          </w:tcPr>
          <w:p w14:paraId="51FCCC6A"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12DCC88F" w14:textId="77777777" w:rsidTr="00BF6455">
        <w:trPr>
          <w:trHeight w:val="60"/>
          <w:tblCellSpacing w:w="5" w:type="nil"/>
        </w:trPr>
        <w:tc>
          <w:tcPr>
            <w:tcW w:w="4114" w:type="dxa"/>
            <w:vMerge w:val="restart"/>
            <w:tcBorders>
              <w:left w:val="single" w:sz="4" w:space="0" w:color="auto"/>
              <w:right w:val="single" w:sz="4" w:space="0" w:color="auto"/>
            </w:tcBorders>
            <w:shd w:val="clear" w:color="auto" w:fill="auto"/>
          </w:tcPr>
          <w:p w14:paraId="70C6A644" w14:textId="77777777" w:rsidR="00796EEB" w:rsidRPr="004E210C" w:rsidRDefault="00796EEB" w:rsidP="00BF6455">
            <w:pPr>
              <w:pStyle w:val="ConsPlusCell"/>
              <w:jc w:val="both"/>
              <w:rPr>
                <w:rFonts w:ascii="Times New Roman" w:hAnsi="Times New Roman" w:cs="Times New Roman"/>
              </w:rPr>
            </w:pPr>
            <w:r w:rsidRPr="004E210C">
              <w:rPr>
                <w:rFonts w:ascii="Times New Roman" w:hAnsi="Times New Roman" w:cs="Times New Roman"/>
              </w:rPr>
              <w:t xml:space="preserve">Обще программное мероприятие задачи 3 цели 1 муниципальной программы: </w:t>
            </w:r>
          </w:p>
          <w:p w14:paraId="0FE56FFF" w14:textId="77777777" w:rsidR="00796EEB" w:rsidRPr="004E210C" w:rsidRDefault="00796EEB" w:rsidP="00BF6455">
            <w:pPr>
              <w:widowControl w:val="0"/>
              <w:autoSpaceDE w:val="0"/>
              <w:autoSpaceDN w:val="0"/>
              <w:adjustRightInd w:val="0"/>
              <w:jc w:val="both"/>
              <w:rPr>
                <w:sz w:val="20"/>
                <w:szCs w:val="20"/>
                <w:highlight w:val="yellow"/>
              </w:rPr>
            </w:pPr>
            <w:r w:rsidRPr="004E210C">
              <w:rPr>
                <w:color w:val="000000" w:themeColor="text1"/>
                <w:sz w:val="20"/>
                <w:szCs w:val="20"/>
              </w:rPr>
              <w:t>Развитие волонтерского движения как важного элемента системы патриотического воспитания на территории Куйбышевского муниципального района Новосибирской области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00655B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E1228C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B39DE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E976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3A32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left w:val="single" w:sz="4" w:space="0" w:color="auto"/>
              <w:right w:val="single" w:sz="4" w:space="0" w:color="auto"/>
            </w:tcBorders>
          </w:tcPr>
          <w:p w14:paraId="58582E92" w14:textId="77777777" w:rsidR="00796EEB" w:rsidRPr="004E210C" w:rsidRDefault="00796EEB" w:rsidP="00BF6455">
            <w:pPr>
              <w:widowControl w:val="0"/>
              <w:autoSpaceDE w:val="0"/>
              <w:autoSpaceDN w:val="0"/>
              <w:spacing w:line="254" w:lineRule="auto"/>
              <w:jc w:val="both"/>
              <w:rPr>
                <w:color w:val="000000"/>
                <w:sz w:val="20"/>
                <w:szCs w:val="20"/>
              </w:rPr>
            </w:pPr>
            <w:r w:rsidRPr="004E210C">
              <w:rPr>
                <w:color w:val="000000"/>
                <w:sz w:val="20"/>
                <w:szCs w:val="20"/>
              </w:rPr>
              <w:t>Планируется организация и проведение мероприятий, направленных на вовлечение молодых людей в добровольческую деятельность, на обучение участников волонтерского движения,  их участие в мероприятиях различного уровня (образовательные лагеря, профильные смены,</w:t>
            </w:r>
            <w:r w:rsidRPr="004E210C">
              <w:rPr>
                <w:sz w:val="20"/>
                <w:szCs w:val="20"/>
              </w:rPr>
              <w:t xml:space="preserve"> обучение руководителей опорных центров и т.д.</w:t>
            </w:r>
            <w:r w:rsidRPr="004E210C">
              <w:rPr>
                <w:color w:val="000000"/>
                <w:sz w:val="20"/>
                <w:szCs w:val="20"/>
              </w:rPr>
              <w:t xml:space="preserve">). </w:t>
            </w:r>
          </w:p>
          <w:p w14:paraId="49FF717A" w14:textId="77777777" w:rsidR="00796EEB" w:rsidRPr="004E210C" w:rsidRDefault="00796EEB" w:rsidP="00BF6455">
            <w:pPr>
              <w:widowControl w:val="0"/>
              <w:autoSpaceDE w:val="0"/>
              <w:autoSpaceDN w:val="0"/>
              <w:spacing w:line="254" w:lineRule="auto"/>
              <w:jc w:val="both"/>
              <w:rPr>
                <w:color w:val="000000"/>
                <w:sz w:val="20"/>
                <w:szCs w:val="20"/>
              </w:rPr>
            </w:pPr>
            <w:r w:rsidRPr="004E210C">
              <w:rPr>
                <w:color w:val="000000"/>
                <w:sz w:val="20"/>
                <w:szCs w:val="20"/>
              </w:rPr>
              <w:t xml:space="preserve">Предполагаемое количество </w:t>
            </w:r>
            <w:r w:rsidRPr="004E210C">
              <w:rPr>
                <w:rFonts w:eastAsia="Calibri"/>
                <w:sz w:val="20"/>
                <w:szCs w:val="20"/>
              </w:rPr>
              <w:t xml:space="preserve">волонтеров </w:t>
            </w:r>
            <w:r w:rsidRPr="004E210C">
              <w:rPr>
                <w:color w:val="000000"/>
                <w:sz w:val="20"/>
                <w:szCs w:val="20"/>
              </w:rPr>
              <w:t>7001 человек:</w:t>
            </w:r>
          </w:p>
          <w:p w14:paraId="67B13860" w14:textId="77777777" w:rsidR="00796EEB" w:rsidRPr="004E210C" w:rsidRDefault="00796EEB" w:rsidP="00BF6455">
            <w:pPr>
              <w:jc w:val="both"/>
              <w:rPr>
                <w:sz w:val="20"/>
                <w:szCs w:val="20"/>
              </w:rPr>
            </w:pPr>
            <w:r w:rsidRPr="004E210C">
              <w:rPr>
                <w:sz w:val="20"/>
                <w:szCs w:val="20"/>
              </w:rPr>
              <w:t>2022 – 1113 человек,</w:t>
            </w:r>
          </w:p>
          <w:p w14:paraId="14CC99AA" w14:textId="77777777" w:rsidR="00796EEB" w:rsidRPr="004E210C" w:rsidRDefault="00796EEB" w:rsidP="00BF6455">
            <w:pPr>
              <w:jc w:val="both"/>
              <w:rPr>
                <w:sz w:val="20"/>
                <w:szCs w:val="20"/>
              </w:rPr>
            </w:pPr>
            <w:r w:rsidRPr="004E210C">
              <w:rPr>
                <w:sz w:val="20"/>
                <w:szCs w:val="20"/>
              </w:rPr>
              <w:t>2023 – 1888 человек,</w:t>
            </w:r>
          </w:p>
          <w:p w14:paraId="082FB99F" w14:textId="77777777" w:rsidR="00796EEB" w:rsidRPr="004E210C" w:rsidRDefault="00796EEB" w:rsidP="00BF6455">
            <w:pPr>
              <w:jc w:val="both"/>
              <w:rPr>
                <w:sz w:val="20"/>
                <w:szCs w:val="20"/>
              </w:rPr>
            </w:pPr>
            <w:r w:rsidRPr="004E210C">
              <w:rPr>
                <w:sz w:val="20"/>
                <w:szCs w:val="20"/>
              </w:rPr>
              <w:t>2024 – 1975 человек,</w:t>
            </w:r>
          </w:p>
          <w:p w14:paraId="29F0B858" w14:textId="77777777" w:rsidR="00796EEB" w:rsidRPr="004E210C" w:rsidRDefault="00796EEB" w:rsidP="00BF6455">
            <w:pPr>
              <w:widowControl w:val="0"/>
              <w:autoSpaceDE w:val="0"/>
              <w:autoSpaceDN w:val="0"/>
              <w:adjustRightInd w:val="0"/>
              <w:rPr>
                <w:sz w:val="20"/>
                <w:szCs w:val="20"/>
              </w:rPr>
            </w:pPr>
            <w:r w:rsidRPr="004E210C">
              <w:rPr>
                <w:sz w:val="20"/>
                <w:szCs w:val="20"/>
              </w:rPr>
              <w:t>2025 – 2025 человек</w:t>
            </w:r>
          </w:p>
        </w:tc>
      </w:tr>
      <w:tr w:rsidR="00796EEB" w:rsidRPr="004E210C" w14:paraId="2927EDBE"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3B06DF74"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1B7464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F0EC85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276E5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C0F22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7516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4E9AF14D"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04C7E988" w14:textId="77777777" w:rsidTr="00BF6455">
        <w:trPr>
          <w:trHeight w:val="60"/>
          <w:tblCellSpacing w:w="5" w:type="nil"/>
        </w:trPr>
        <w:tc>
          <w:tcPr>
            <w:tcW w:w="4114" w:type="dxa"/>
            <w:vMerge/>
            <w:tcBorders>
              <w:left w:val="single" w:sz="4" w:space="0" w:color="auto"/>
              <w:right w:val="single" w:sz="4" w:space="0" w:color="auto"/>
            </w:tcBorders>
            <w:shd w:val="clear" w:color="auto" w:fill="auto"/>
          </w:tcPr>
          <w:p w14:paraId="7BD85289"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4E33AA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C4E975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111,0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111A6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DEE6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1FC63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right w:val="single" w:sz="4" w:space="0" w:color="auto"/>
            </w:tcBorders>
          </w:tcPr>
          <w:p w14:paraId="40046C9F"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610BB87A" w14:textId="77777777" w:rsidTr="00BF6455">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0456AAC0" w14:textId="77777777" w:rsidR="00796EEB" w:rsidRPr="004E210C" w:rsidRDefault="00796EEB" w:rsidP="00BF6455">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BE13EE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B36CB6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26240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420DA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13382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bottom w:val="single" w:sz="4" w:space="0" w:color="auto"/>
              <w:right w:val="single" w:sz="4" w:space="0" w:color="auto"/>
            </w:tcBorders>
          </w:tcPr>
          <w:p w14:paraId="1B5D301E"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7468114E" w14:textId="77777777" w:rsidTr="00BF6455">
        <w:trPr>
          <w:trHeight w:val="60"/>
          <w:tblCellSpacing w:w="5" w:type="nil"/>
        </w:trPr>
        <w:tc>
          <w:tcPr>
            <w:tcW w:w="4114" w:type="dxa"/>
            <w:vMerge w:val="restart"/>
            <w:tcBorders>
              <w:left w:val="single" w:sz="4" w:space="0" w:color="auto"/>
              <w:right w:val="single" w:sz="4" w:space="0" w:color="auto"/>
            </w:tcBorders>
            <w:shd w:val="clear" w:color="auto" w:fill="auto"/>
          </w:tcPr>
          <w:p w14:paraId="19B10866" w14:textId="77777777" w:rsidR="00796EEB" w:rsidRPr="004E210C" w:rsidRDefault="00796EEB" w:rsidP="00BF6455">
            <w:pPr>
              <w:widowControl w:val="0"/>
              <w:autoSpaceDE w:val="0"/>
              <w:autoSpaceDN w:val="0"/>
              <w:adjustRightInd w:val="0"/>
              <w:rPr>
                <w:sz w:val="20"/>
                <w:szCs w:val="20"/>
                <w:highlight w:val="yellow"/>
              </w:rPr>
            </w:pPr>
            <w:r w:rsidRPr="004E210C">
              <w:rPr>
                <w:sz w:val="20"/>
                <w:szCs w:val="20"/>
              </w:rPr>
              <w:t>Итого затрат по задаче 3 муниципальной программы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79BEFFF" w14:textId="77777777" w:rsidR="00796EEB" w:rsidRPr="004E210C" w:rsidRDefault="00796EEB" w:rsidP="00BF6455">
            <w:pPr>
              <w:widowControl w:val="0"/>
              <w:autoSpaceDE w:val="0"/>
              <w:autoSpaceDN w:val="0"/>
              <w:adjustRightInd w:val="0"/>
              <w:rPr>
                <w:sz w:val="20"/>
                <w:szCs w:val="20"/>
              </w:rPr>
            </w:pPr>
            <w:r w:rsidRPr="004E210C">
              <w:rPr>
                <w:sz w:val="20"/>
                <w:szCs w:val="20"/>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452D34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80ACE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6E16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B310E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left w:val="single" w:sz="4" w:space="0" w:color="auto"/>
              <w:right w:val="single" w:sz="4" w:space="0" w:color="auto"/>
            </w:tcBorders>
          </w:tcPr>
          <w:p w14:paraId="529D3787"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12F36E1F" w14:textId="77777777" w:rsidTr="00BF6455">
        <w:trPr>
          <w:trHeight w:val="267"/>
          <w:tblCellSpacing w:w="5" w:type="nil"/>
        </w:trPr>
        <w:tc>
          <w:tcPr>
            <w:tcW w:w="4114" w:type="dxa"/>
            <w:vMerge/>
            <w:tcBorders>
              <w:left w:val="single" w:sz="4" w:space="0" w:color="auto"/>
              <w:right w:val="single" w:sz="4" w:space="0" w:color="auto"/>
            </w:tcBorders>
            <w:shd w:val="clear" w:color="auto" w:fill="auto"/>
          </w:tcPr>
          <w:p w14:paraId="576CC051" w14:textId="77777777" w:rsidR="00796EEB" w:rsidRPr="004E210C" w:rsidRDefault="00796EEB" w:rsidP="00BF6455">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021ABB52"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152" w:type="dxa"/>
            <w:tcBorders>
              <w:left w:val="single" w:sz="4" w:space="0" w:color="auto"/>
              <w:bottom w:val="single" w:sz="4" w:space="0" w:color="auto"/>
              <w:right w:val="single" w:sz="4" w:space="0" w:color="auto"/>
            </w:tcBorders>
            <w:shd w:val="clear" w:color="auto" w:fill="auto"/>
          </w:tcPr>
          <w:p w14:paraId="5690EEB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1239A1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DDBFFA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BEBC7E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3F614DD3"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2F610FC4" w14:textId="77777777" w:rsidTr="00BF6455">
        <w:trPr>
          <w:trHeight w:val="170"/>
          <w:tblCellSpacing w:w="5" w:type="nil"/>
        </w:trPr>
        <w:tc>
          <w:tcPr>
            <w:tcW w:w="4114" w:type="dxa"/>
            <w:vMerge/>
            <w:tcBorders>
              <w:left w:val="single" w:sz="4" w:space="0" w:color="auto"/>
              <w:right w:val="single" w:sz="4" w:space="0" w:color="auto"/>
            </w:tcBorders>
            <w:shd w:val="clear" w:color="auto" w:fill="auto"/>
          </w:tcPr>
          <w:p w14:paraId="1FD46644" w14:textId="77777777" w:rsidR="00796EEB" w:rsidRPr="004E210C" w:rsidRDefault="00796EEB" w:rsidP="00BF6455">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326411BA" w14:textId="77777777" w:rsidR="00796EEB" w:rsidRPr="004E210C" w:rsidRDefault="00796EEB" w:rsidP="00BF6455">
            <w:pPr>
              <w:widowControl w:val="0"/>
              <w:autoSpaceDE w:val="0"/>
              <w:autoSpaceDN w:val="0"/>
              <w:adjustRightInd w:val="0"/>
              <w:rPr>
                <w:sz w:val="20"/>
                <w:szCs w:val="20"/>
              </w:rPr>
            </w:pPr>
            <w:r w:rsidRPr="004E210C">
              <w:rPr>
                <w:sz w:val="20"/>
                <w:szCs w:val="20"/>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408C9F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111,0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37CCF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BECBD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FB69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right w:val="single" w:sz="4" w:space="0" w:color="auto"/>
            </w:tcBorders>
          </w:tcPr>
          <w:p w14:paraId="432CF934" w14:textId="77777777" w:rsidR="00796EEB" w:rsidRPr="004E210C" w:rsidRDefault="00796EEB" w:rsidP="00BF6455">
            <w:pPr>
              <w:widowControl w:val="0"/>
              <w:autoSpaceDE w:val="0"/>
              <w:autoSpaceDN w:val="0"/>
              <w:adjustRightInd w:val="0"/>
              <w:rPr>
                <w:sz w:val="20"/>
                <w:szCs w:val="20"/>
              </w:rPr>
            </w:pPr>
          </w:p>
        </w:tc>
      </w:tr>
      <w:tr w:rsidR="00796EEB" w:rsidRPr="004E210C" w14:paraId="169157EC" w14:textId="77777777" w:rsidTr="00BF6455">
        <w:trPr>
          <w:trHeight w:val="282"/>
          <w:tblCellSpacing w:w="5" w:type="nil"/>
        </w:trPr>
        <w:tc>
          <w:tcPr>
            <w:tcW w:w="4114" w:type="dxa"/>
            <w:vMerge/>
            <w:tcBorders>
              <w:left w:val="single" w:sz="4" w:space="0" w:color="auto"/>
              <w:right w:val="single" w:sz="4" w:space="0" w:color="auto"/>
            </w:tcBorders>
            <w:shd w:val="clear" w:color="auto" w:fill="auto"/>
          </w:tcPr>
          <w:p w14:paraId="39A69DCE" w14:textId="77777777" w:rsidR="00796EEB" w:rsidRPr="004E210C" w:rsidRDefault="00796EEB" w:rsidP="00BF6455">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4800CC3D" w14:textId="77777777" w:rsidR="00796EEB" w:rsidRPr="004E210C" w:rsidRDefault="00796EEB" w:rsidP="00BF6455">
            <w:pPr>
              <w:widowControl w:val="0"/>
              <w:autoSpaceDE w:val="0"/>
              <w:autoSpaceDN w:val="0"/>
              <w:adjustRightInd w:val="0"/>
              <w:rPr>
                <w:sz w:val="20"/>
                <w:szCs w:val="20"/>
              </w:rPr>
            </w:pPr>
            <w:r w:rsidRPr="004E210C">
              <w:rPr>
                <w:sz w:val="20"/>
                <w:szCs w:val="20"/>
              </w:rPr>
              <w:t>внебюджетные источники</w:t>
            </w:r>
          </w:p>
        </w:tc>
        <w:tc>
          <w:tcPr>
            <w:tcW w:w="1152" w:type="dxa"/>
            <w:tcBorders>
              <w:left w:val="single" w:sz="4" w:space="0" w:color="auto"/>
              <w:bottom w:val="single" w:sz="4" w:space="0" w:color="auto"/>
              <w:right w:val="single" w:sz="4" w:space="0" w:color="auto"/>
            </w:tcBorders>
            <w:shd w:val="clear" w:color="auto" w:fill="auto"/>
          </w:tcPr>
          <w:p w14:paraId="61A8294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B44A94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41F589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right w:val="single" w:sz="4" w:space="0" w:color="auto"/>
            </w:tcBorders>
            <w:shd w:val="clear" w:color="auto" w:fill="auto"/>
          </w:tcPr>
          <w:p w14:paraId="2195A6F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053327FA" w14:textId="77777777" w:rsidR="00796EEB" w:rsidRPr="004E210C" w:rsidRDefault="00796EEB" w:rsidP="00BF6455">
            <w:pPr>
              <w:widowControl w:val="0"/>
              <w:autoSpaceDE w:val="0"/>
              <w:autoSpaceDN w:val="0"/>
              <w:adjustRightInd w:val="0"/>
              <w:rPr>
                <w:sz w:val="20"/>
                <w:szCs w:val="20"/>
              </w:rPr>
            </w:pPr>
          </w:p>
        </w:tc>
      </w:tr>
      <w:tr w:rsidR="00796EEB" w:rsidRPr="004E210C" w14:paraId="6F88F425" w14:textId="77777777" w:rsidTr="00BF6455">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60E6B1C1" w14:textId="77777777" w:rsidR="00796EEB" w:rsidRPr="004E210C" w:rsidRDefault="00796EEB" w:rsidP="00BF6455">
            <w:pPr>
              <w:widowControl w:val="0"/>
              <w:autoSpaceDE w:val="0"/>
              <w:autoSpaceDN w:val="0"/>
              <w:adjustRightInd w:val="0"/>
              <w:rPr>
                <w:sz w:val="20"/>
                <w:szCs w:val="20"/>
              </w:rPr>
            </w:pPr>
            <w:r w:rsidRPr="004E210C">
              <w:rPr>
                <w:sz w:val="20"/>
                <w:szCs w:val="20"/>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D3E1BB9" w14:textId="77777777" w:rsidR="00796EEB" w:rsidRPr="004E210C" w:rsidRDefault="00796EEB" w:rsidP="00BF6455">
            <w:pPr>
              <w:widowControl w:val="0"/>
              <w:autoSpaceDE w:val="0"/>
              <w:autoSpaceDN w:val="0"/>
              <w:adjustRightInd w:val="0"/>
              <w:rPr>
                <w:sz w:val="20"/>
                <w:szCs w:val="20"/>
              </w:rPr>
            </w:pPr>
            <w:r w:rsidRPr="004E210C">
              <w:rPr>
                <w:sz w:val="20"/>
                <w:szCs w:val="20"/>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2BA3D2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C9F7A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EE21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A4621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val="restart"/>
            <w:tcBorders>
              <w:top w:val="single" w:sz="4" w:space="0" w:color="auto"/>
              <w:left w:val="single" w:sz="4" w:space="0" w:color="auto"/>
              <w:right w:val="single" w:sz="4" w:space="0" w:color="auto"/>
            </w:tcBorders>
          </w:tcPr>
          <w:p w14:paraId="225344F3"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413B4ECF" w14:textId="77777777" w:rsidTr="00BF6455">
        <w:trPr>
          <w:trHeight w:val="202"/>
          <w:tblCellSpacing w:w="5" w:type="nil"/>
        </w:trPr>
        <w:tc>
          <w:tcPr>
            <w:tcW w:w="4114" w:type="dxa"/>
            <w:vMerge/>
            <w:tcBorders>
              <w:left w:val="single" w:sz="4" w:space="0" w:color="auto"/>
              <w:right w:val="single" w:sz="4" w:space="0" w:color="auto"/>
            </w:tcBorders>
            <w:shd w:val="clear" w:color="auto" w:fill="auto"/>
          </w:tcPr>
          <w:p w14:paraId="740B0F6C" w14:textId="77777777" w:rsidR="00796EEB" w:rsidRPr="004E210C" w:rsidRDefault="00796EEB" w:rsidP="00BF6455">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75B964C"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FA1C96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B7A46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2A90D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3029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right w:val="single" w:sz="4" w:space="0" w:color="auto"/>
            </w:tcBorders>
          </w:tcPr>
          <w:p w14:paraId="6686175E" w14:textId="77777777" w:rsidR="00796EEB" w:rsidRPr="004E210C" w:rsidRDefault="00796EEB" w:rsidP="00BF6455">
            <w:pPr>
              <w:widowControl w:val="0"/>
              <w:autoSpaceDE w:val="0"/>
              <w:autoSpaceDN w:val="0"/>
              <w:adjustRightInd w:val="0"/>
              <w:rPr>
                <w:sz w:val="20"/>
                <w:szCs w:val="20"/>
              </w:rPr>
            </w:pPr>
          </w:p>
        </w:tc>
      </w:tr>
      <w:tr w:rsidR="00796EEB" w:rsidRPr="004E210C" w14:paraId="0B112D3B" w14:textId="77777777" w:rsidTr="00BF6455">
        <w:trPr>
          <w:trHeight w:val="276"/>
          <w:tblCellSpacing w:w="5" w:type="nil"/>
        </w:trPr>
        <w:tc>
          <w:tcPr>
            <w:tcW w:w="4114" w:type="dxa"/>
            <w:vMerge/>
            <w:tcBorders>
              <w:left w:val="single" w:sz="4" w:space="0" w:color="auto"/>
              <w:bottom w:val="nil"/>
              <w:right w:val="single" w:sz="4" w:space="0" w:color="auto"/>
            </w:tcBorders>
            <w:shd w:val="clear" w:color="auto" w:fill="auto"/>
          </w:tcPr>
          <w:p w14:paraId="1B4B36FD" w14:textId="77777777" w:rsidR="00796EEB" w:rsidRPr="004E210C" w:rsidRDefault="00796EEB" w:rsidP="00BF6455">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F894EF2" w14:textId="77777777" w:rsidR="00796EEB" w:rsidRPr="004E210C" w:rsidRDefault="00796EEB" w:rsidP="00BF6455">
            <w:pPr>
              <w:widowControl w:val="0"/>
              <w:autoSpaceDE w:val="0"/>
              <w:autoSpaceDN w:val="0"/>
              <w:adjustRightInd w:val="0"/>
              <w:rPr>
                <w:sz w:val="20"/>
                <w:szCs w:val="20"/>
              </w:rPr>
            </w:pPr>
            <w:r w:rsidRPr="004E210C">
              <w:rPr>
                <w:sz w:val="20"/>
                <w:szCs w:val="20"/>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1A654E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133A1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7817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E32D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3686" w:type="dxa"/>
            <w:vMerge/>
            <w:tcBorders>
              <w:left w:val="single" w:sz="4" w:space="0" w:color="auto"/>
              <w:bottom w:val="nil"/>
              <w:right w:val="single" w:sz="4" w:space="0" w:color="auto"/>
            </w:tcBorders>
          </w:tcPr>
          <w:p w14:paraId="7790DA3C" w14:textId="77777777" w:rsidR="00796EEB" w:rsidRPr="004E210C" w:rsidRDefault="00796EEB" w:rsidP="00BF6455">
            <w:pPr>
              <w:widowControl w:val="0"/>
              <w:autoSpaceDE w:val="0"/>
              <w:autoSpaceDN w:val="0"/>
              <w:adjustRightInd w:val="0"/>
              <w:rPr>
                <w:sz w:val="20"/>
                <w:szCs w:val="20"/>
              </w:rPr>
            </w:pPr>
          </w:p>
        </w:tc>
      </w:tr>
      <w:tr w:rsidR="00796EEB" w:rsidRPr="004E210C" w14:paraId="2511D792" w14:textId="77777777" w:rsidTr="00BF6455">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2D00E69C" w14:textId="77777777" w:rsidR="00796EEB" w:rsidRPr="004E210C" w:rsidRDefault="00796EEB" w:rsidP="00BF6455">
            <w:pPr>
              <w:widowControl w:val="0"/>
              <w:autoSpaceDE w:val="0"/>
              <w:autoSpaceDN w:val="0"/>
              <w:adjustRightInd w:val="0"/>
              <w:rPr>
                <w:color w:val="000000"/>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69BAEAA" w14:textId="77777777" w:rsidR="00796EEB" w:rsidRPr="004E210C" w:rsidRDefault="00796EEB" w:rsidP="00BF6455">
            <w:pPr>
              <w:widowControl w:val="0"/>
              <w:autoSpaceDE w:val="0"/>
              <w:autoSpaceDN w:val="0"/>
              <w:adjustRightInd w:val="0"/>
              <w:rPr>
                <w:sz w:val="20"/>
                <w:szCs w:val="20"/>
              </w:rPr>
            </w:pPr>
            <w:r w:rsidRPr="004E210C">
              <w:rPr>
                <w:sz w:val="20"/>
                <w:szCs w:val="20"/>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D8867E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05FE7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FF683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D785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3686" w:type="dxa"/>
            <w:vMerge/>
            <w:tcBorders>
              <w:left w:val="single" w:sz="4" w:space="0" w:color="auto"/>
              <w:bottom w:val="single" w:sz="4" w:space="0" w:color="auto"/>
              <w:right w:val="single" w:sz="4" w:space="0" w:color="auto"/>
            </w:tcBorders>
          </w:tcPr>
          <w:p w14:paraId="2D0E9FB6" w14:textId="77777777" w:rsidR="00796EEB" w:rsidRPr="004E210C" w:rsidRDefault="00796EEB" w:rsidP="00BF6455">
            <w:pPr>
              <w:widowControl w:val="0"/>
              <w:autoSpaceDE w:val="0"/>
              <w:autoSpaceDN w:val="0"/>
              <w:adjustRightInd w:val="0"/>
              <w:rPr>
                <w:sz w:val="20"/>
                <w:szCs w:val="20"/>
              </w:rPr>
            </w:pPr>
          </w:p>
        </w:tc>
      </w:tr>
    </w:tbl>
    <w:p w14:paraId="3887B656" w14:textId="77777777" w:rsidR="00796EEB" w:rsidRPr="004E210C" w:rsidRDefault="00796EEB" w:rsidP="00796EEB">
      <w:pPr>
        <w:widowControl w:val="0"/>
        <w:shd w:val="clear" w:color="auto" w:fill="FFFFFF"/>
        <w:autoSpaceDE w:val="0"/>
        <w:autoSpaceDN w:val="0"/>
        <w:adjustRightInd w:val="0"/>
        <w:ind w:firstLine="900"/>
        <w:jc w:val="center"/>
        <w:rPr>
          <w:sz w:val="20"/>
          <w:szCs w:val="20"/>
        </w:rPr>
      </w:pPr>
    </w:p>
    <w:p w14:paraId="77B23645" w14:textId="77777777" w:rsidR="00796EEB" w:rsidRPr="004E210C" w:rsidRDefault="00796EEB" w:rsidP="00796EEB">
      <w:pPr>
        <w:jc w:val="center"/>
        <w:rPr>
          <w:bCs/>
          <w:sz w:val="20"/>
          <w:szCs w:val="20"/>
        </w:rPr>
      </w:pPr>
      <w:r w:rsidRPr="004E210C">
        <w:rPr>
          <w:bCs/>
          <w:sz w:val="20"/>
          <w:szCs w:val="20"/>
        </w:rPr>
        <w:t xml:space="preserve">                                                                                                                                           ПРИЛОЖЕНИЕ № 2</w:t>
      </w:r>
    </w:p>
    <w:p w14:paraId="0AD8DB1F" w14:textId="77777777" w:rsidR="00796EEB" w:rsidRPr="004E210C" w:rsidRDefault="00796EEB" w:rsidP="00796EEB">
      <w:pPr>
        <w:jc w:val="center"/>
        <w:rPr>
          <w:bCs/>
          <w:sz w:val="20"/>
          <w:szCs w:val="20"/>
        </w:rPr>
      </w:pPr>
      <w:r w:rsidRPr="004E210C">
        <w:rPr>
          <w:bCs/>
          <w:sz w:val="20"/>
          <w:szCs w:val="20"/>
        </w:rPr>
        <w:t xml:space="preserve">                                                                                                                                   к постановлению администрации</w:t>
      </w:r>
    </w:p>
    <w:p w14:paraId="3C5AF706" w14:textId="77777777" w:rsidR="00796EEB" w:rsidRPr="004E210C" w:rsidRDefault="00796EEB" w:rsidP="00796EEB">
      <w:pPr>
        <w:jc w:val="right"/>
        <w:rPr>
          <w:bCs/>
          <w:sz w:val="20"/>
          <w:szCs w:val="20"/>
        </w:rPr>
      </w:pPr>
      <w:r w:rsidRPr="004E210C">
        <w:rPr>
          <w:bCs/>
          <w:sz w:val="20"/>
          <w:szCs w:val="20"/>
        </w:rPr>
        <w:t xml:space="preserve"> Куйбышевского муниципального района</w:t>
      </w:r>
    </w:p>
    <w:p w14:paraId="08C374F4" w14:textId="77777777" w:rsidR="00796EEB" w:rsidRPr="004E210C" w:rsidRDefault="00796EEB" w:rsidP="00796EEB">
      <w:pPr>
        <w:jc w:val="center"/>
        <w:rPr>
          <w:bCs/>
          <w:sz w:val="20"/>
          <w:szCs w:val="20"/>
        </w:rPr>
      </w:pPr>
      <w:r w:rsidRPr="004E210C">
        <w:rPr>
          <w:bCs/>
          <w:sz w:val="20"/>
          <w:szCs w:val="20"/>
        </w:rPr>
        <w:t xml:space="preserve">                                                                                                                                      Новосибирской области</w:t>
      </w:r>
    </w:p>
    <w:p w14:paraId="4D6A6AF7" w14:textId="77777777" w:rsidR="00796EEB" w:rsidRPr="004E210C" w:rsidRDefault="00796EEB" w:rsidP="00796EEB">
      <w:pPr>
        <w:ind w:left="-142"/>
        <w:jc w:val="center"/>
        <w:rPr>
          <w:bCs/>
          <w:sz w:val="20"/>
          <w:szCs w:val="20"/>
        </w:rPr>
      </w:pPr>
      <w:r w:rsidRPr="004E210C">
        <w:rPr>
          <w:bCs/>
          <w:sz w:val="20"/>
          <w:szCs w:val="20"/>
        </w:rPr>
        <w:t xml:space="preserve">                                                                                                                                         от 07.04.2022 года № 284</w:t>
      </w:r>
    </w:p>
    <w:p w14:paraId="069653A9" w14:textId="77777777" w:rsidR="00796EEB" w:rsidRPr="004E210C" w:rsidRDefault="00796EEB" w:rsidP="00796EEB">
      <w:pPr>
        <w:ind w:left="-142"/>
        <w:jc w:val="center"/>
        <w:rPr>
          <w:sz w:val="20"/>
          <w:szCs w:val="20"/>
        </w:rPr>
      </w:pPr>
    </w:p>
    <w:p w14:paraId="50142A46" w14:textId="77777777" w:rsidR="00796EEB" w:rsidRPr="004E210C" w:rsidRDefault="00796EEB" w:rsidP="00796EEB">
      <w:pPr>
        <w:ind w:left="-142"/>
        <w:jc w:val="center"/>
        <w:rPr>
          <w:rFonts w:eastAsia="SimSun"/>
          <w:sz w:val="20"/>
          <w:szCs w:val="20"/>
          <w:lang w:eastAsia="zh-CN"/>
        </w:rPr>
      </w:pPr>
      <w:r w:rsidRPr="004E210C">
        <w:rPr>
          <w:sz w:val="20"/>
          <w:szCs w:val="20"/>
        </w:rPr>
        <w:lastRenderedPageBreak/>
        <w:t>Сводные финансовые затраты по</w:t>
      </w:r>
      <w:r w:rsidRPr="004E210C">
        <w:rPr>
          <w:i/>
          <w:sz w:val="20"/>
          <w:szCs w:val="20"/>
        </w:rPr>
        <w:t xml:space="preserve"> </w:t>
      </w:r>
      <w:r w:rsidRPr="004E210C">
        <w:rPr>
          <w:rFonts w:eastAsia="SimSun"/>
          <w:sz w:val="20"/>
          <w:szCs w:val="20"/>
          <w:lang w:eastAsia="zh-CN"/>
        </w:rPr>
        <w:t>муниципальной программе</w:t>
      </w:r>
    </w:p>
    <w:p w14:paraId="30A69BE4" w14:textId="77777777" w:rsidR="00796EEB" w:rsidRPr="004E210C" w:rsidRDefault="00796EEB" w:rsidP="00796EEB">
      <w:pPr>
        <w:autoSpaceDE w:val="0"/>
        <w:autoSpaceDN w:val="0"/>
        <w:adjustRightInd w:val="0"/>
        <w:jc w:val="center"/>
        <w:rPr>
          <w:sz w:val="20"/>
          <w:szCs w:val="20"/>
        </w:rPr>
      </w:pPr>
      <w:r w:rsidRPr="004E210C">
        <w:rPr>
          <w:sz w:val="20"/>
          <w:szCs w:val="20"/>
        </w:rPr>
        <w:t>«Патриотическое воспитание граждан в Куйбышевском муниципальном районе Новосибирской области на 2022-2025 годы»</w:t>
      </w:r>
    </w:p>
    <w:p w14:paraId="02B75937" w14:textId="77777777" w:rsidR="00796EEB" w:rsidRPr="004E210C" w:rsidRDefault="00796EEB" w:rsidP="00796EEB">
      <w:pPr>
        <w:keepNext/>
        <w:keepLines/>
        <w:jc w:val="center"/>
        <w:outlineLvl w:val="3"/>
        <w:rPr>
          <w:rFonts w:eastAsiaTheme="majorEastAsia"/>
          <w:bCs/>
          <w:iCs/>
          <w:sz w:val="20"/>
          <w:szCs w:val="20"/>
        </w:rPr>
      </w:pPr>
      <w:r w:rsidRPr="004E210C">
        <w:rPr>
          <w:rFonts w:eastAsiaTheme="majorEastAsia"/>
          <w:bCs/>
          <w:iCs/>
          <w:sz w:val="20"/>
          <w:szCs w:val="20"/>
        </w:rPr>
        <w:t>(тыс. рублей)</w:t>
      </w:r>
    </w:p>
    <w:p w14:paraId="4EE64F39" w14:textId="77777777" w:rsidR="00796EEB" w:rsidRPr="004E210C" w:rsidRDefault="00796EEB" w:rsidP="00796EEB">
      <w:pPr>
        <w:rPr>
          <w:sz w:val="20"/>
          <w:szCs w:val="20"/>
        </w:rPr>
      </w:pPr>
    </w:p>
    <w:tbl>
      <w:tblPr>
        <w:tblW w:w="1516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29"/>
        <w:gridCol w:w="1418"/>
        <w:gridCol w:w="1276"/>
        <w:gridCol w:w="141"/>
        <w:gridCol w:w="1134"/>
        <w:gridCol w:w="1276"/>
        <w:gridCol w:w="1417"/>
        <w:gridCol w:w="2977"/>
      </w:tblGrid>
      <w:tr w:rsidR="00796EEB" w:rsidRPr="004E210C" w14:paraId="16564784" w14:textId="77777777" w:rsidTr="00BF6455">
        <w:trPr>
          <w:trHeight w:val="223"/>
          <w:tblCellSpacing w:w="5" w:type="nil"/>
        </w:trPr>
        <w:tc>
          <w:tcPr>
            <w:tcW w:w="5529" w:type="dxa"/>
            <w:vMerge w:val="restart"/>
          </w:tcPr>
          <w:p w14:paraId="747A190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Источники и направления расходов в разрезе государственных заказчиков программы (главных  распорядителей бюджетных средств)</w:t>
            </w:r>
          </w:p>
        </w:tc>
        <w:tc>
          <w:tcPr>
            <w:tcW w:w="6662" w:type="dxa"/>
            <w:gridSpan w:val="6"/>
          </w:tcPr>
          <w:p w14:paraId="0B1FBBF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Финансовые затраты, тыс. руб.</w:t>
            </w:r>
          </w:p>
          <w:p w14:paraId="5B7A23F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(в ценах 2022 г.)</w:t>
            </w:r>
          </w:p>
        </w:tc>
        <w:tc>
          <w:tcPr>
            <w:tcW w:w="2977" w:type="dxa"/>
            <w:vMerge w:val="restart"/>
          </w:tcPr>
          <w:p w14:paraId="77C331B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Примечание</w:t>
            </w:r>
          </w:p>
        </w:tc>
      </w:tr>
      <w:tr w:rsidR="00796EEB" w:rsidRPr="004E210C" w14:paraId="39FF114F" w14:textId="77777777" w:rsidTr="00BF6455">
        <w:trPr>
          <w:trHeight w:val="126"/>
          <w:tblCellSpacing w:w="5" w:type="nil"/>
        </w:trPr>
        <w:tc>
          <w:tcPr>
            <w:tcW w:w="5529" w:type="dxa"/>
            <w:vMerge/>
          </w:tcPr>
          <w:p w14:paraId="0702624E" w14:textId="77777777" w:rsidR="00796EEB" w:rsidRPr="004E210C" w:rsidRDefault="00796EEB" w:rsidP="00BF6455">
            <w:pPr>
              <w:widowControl w:val="0"/>
              <w:autoSpaceDE w:val="0"/>
              <w:autoSpaceDN w:val="0"/>
              <w:adjustRightInd w:val="0"/>
              <w:jc w:val="center"/>
              <w:rPr>
                <w:sz w:val="20"/>
                <w:szCs w:val="20"/>
              </w:rPr>
            </w:pPr>
          </w:p>
        </w:tc>
        <w:tc>
          <w:tcPr>
            <w:tcW w:w="1418" w:type="dxa"/>
            <w:vMerge w:val="restart"/>
          </w:tcPr>
          <w:p w14:paraId="01820B8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всего</w:t>
            </w:r>
          </w:p>
        </w:tc>
        <w:tc>
          <w:tcPr>
            <w:tcW w:w="5244" w:type="dxa"/>
            <w:gridSpan w:val="5"/>
          </w:tcPr>
          <w:p w14:paraId="7500EE9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в том числе по годам</w:t>
            </w:r>
          </w:p>
        </w:tc>
        <w:tc>
          <w:tcPr>
            <w:tcW w:w="2977" w:type="dxa"/>
            <w:vMerge/>
          </w:tcPr>
          <w:p w14:paraId="3FCD172E" w14:textId="77777777" w:rsidR="00796EEB" w:rsidRPr="004E210C" w:rsidRDefault="00796EEB" w:rsidP="00BF6455">
            <w:pPr>
              <w:widowControl w:val="0"/>
              <w:autoSpaceDE w:val="0"/>
              <w:autoSpaceDN w:val="0"/>
              <w:adjustRightInd w:val="0"/>
              <w:jc w:val="center"/>
              <w:rPr>
                <w:sz w:val="20"/>
                <w:szCs w:val="20"/>
              </w:rPr>
            </w:pPr>
          </w:p>
        </w:tc>
      </w:tr>
      <w:tr w:rsidR="00796EEB" w:rsidRPr="004E210C" w14:paraId="2225F036" w14:textId="77777777" w:rsidTr="00BF6455">
        <w:trPr>
          <w:tblCellSpacing w:w="5" w:type="nil"/>
        </w:trPr>
        <w:tc>
          <w:tcPr>
            <w:tcW w:w="5529" w:type="dxa"/>
            <w:vMerge/>
          </w:tcPr>
          <w:p w14:paraId="0947D620" w14:textId="77777777" w:rsidR="00796EEB" w:rsidRPr="004E210C" w:rsidRDefault="00796EEB" w:rsidP="00BF6455">
            <w:pPr>
              <w:widowControl w:val="0"/>
              <w:autoSpaceDE w:val="0"/>
              <w:autoSpaceDN w:val="0"/>
              <w:adjustRightInd w:val="0"/>
              <w:jc w:val="center"/>
              <w:rPr>
                <w:sz w:val="20"/>
                <w:szCs w:val="20"/>
              </w:rPr>
            </w:pPr>
          </w:p>
        </w:tc>
        <w:tc>
          <w:tcPr>
            <w:tcW w:w="1418" w:type="dxa"/>
            <w:vMerge/>
          </w:tcPr>
          <w:p w14:paraId="23EE359C" w14:textId="77777777" w:rsidR="00796EEB" w:rsidRPr="004E210C" w:rsidRDefault="00796EEB" w:rsidP="00BF6455">
            <w:pPr>
              <w:widowControl w:val="0"/>
              <w:autoSpaceDE w:val="0"/>
              <w:autoSpaceDN w:val="0"/>
              <w:adjustRightInd w:val="0"/>
              <w:jc w:val="center"/>
              <w:rPr>
                <w:sz w:val="20"/>
                <w:szCs w:val="20"/>
              </w:rPr>
            </w:pPr>
          </w:p>
        </w:tc>
        <w:tc>
          <w:tcPr>
            <w:tcW w:w="1276" w:type="dxa"/>
          </w:tcPr>
          <w:p w14:paraId="048B6D0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2022 год</w:t>
            </w:r>
          </w:p>
        </w:tc>
        <w:tc>
          <w:tcPr>
            <w:tcW w:w="1275" w:type="dxa"/>
            <w:gridSpan w:val="2"/>
          </w:tcPr>
          <w:p w14:paraId="73E35B3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2023 год</w:t>
            </w:r>
          </w:p>
        </w:tc>
        <w:tc>
          <w:tcPr>
            <w:tcW w:w="1276" w:type="dxa"/>
          </w:tcPr>
          <w:p w14:paraId="742F68D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2024 год</w:t>
            </w:r>
          </w:p>
        </w:tc>
        <w:tc>
          <w:tcPr>
            <w:tcW w:w="1417" w:type="dxa"/>
          </w:tcPr>
          <w:p w14:paraId="59D58606" w14:textId="77777777" w:rsidR="00796EEB" w:rsidRPr="004E210C" w:rsidRDefault="00796EEB" w:rsidP="00BF6455">
            <w:pPr>
              <w:widowControl w:val="0"/>
              <w:autoSpaceDE w:val="0"/>
              <w:autoSpaceDN w:val="0"/>
              <w:adjustRightInd w:val="0"/>
              <w:ind w:right="-216"/>
              <w:jc w:val="center"/>
              <w:rPr>
                <w:sz w:val="20"/>
                <w:szCs w:val="20"/>
              </w:rPr>
            </w:pPr>
            <w:r w:rsidRPr="004E210C">
              <w:rPr>
                <w:sz w:val="20"/>
                <w:szCs w:val="20"/>
              </w:rPr>
              <w:t>2025 год</w:t>
            </w:r>
          </w:p>
        </w:tc>
        <w:tc>
          <w:tcPr>
            <w:tcW w:w="2977" w:type="dxa"/>
            <w:vMerge/>
          </w:tcPr>
          <w:p w14:paraId="6F837B81" w14:textId="77777777" w:rsidR="00796EEB" w:rsidRPr="004E210C" w:rsidRDefault="00796EEB" w:rsidP="00BF6455">
            <w:pPr>
              <w:widowControl w:val="0"/>
              <w:autoSpaceDE w:val="0"/>
              <w:autoSpaceDN w:val="0"/>
              <w:adjustRightInd w:val="0"/>
              <w:ind w:right="-216"/>
              <w:jc w:val="center"/>
              <w:rPr>
                <w:sz w:val="20"/>
                <w:szCs w:val="20"/>
              </w:rPr>
            </w:pPr>
          </w:p>
        </w:tc>
      </w:tr>
      <w:tr w:rsidR="00796EEB" w:rsidRPr="004E210C" w14:paraId="58E0FBE8" w14:textId="77777777" w:rsidTr="00BF6455">
        <w:trPr>
          <w:tblCellSpacing w:w="5" w:type="nil"/>
        </w:trPr>
        <w:tc>
          <w:tcPr>
            <w:tcW w:w="5529" w:type="dxa"/>
          </w:tcPr>
          <w:p w14:paraId="247D144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w:t>
            </w:r>
          </w:p>
        </w:tc>
        <w:tc>
          <w:tcPr>
            <w:tcW w:w="1418" w:type="dxa"/>
          </w:tcPr>
          <w:p w14:paraId="6D7F6DE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w:t>
            </w:r>
          </w:p>
        </w:tc>
        <w:tc>
          <w:tcPr>
            <w:tcW w:w="1276" w:type="dxa"/>
          </w:tcPr>
          <w:p w14:paraId="4CA965F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w:t>
            </w:r>
          </w:p>
        </w:tc>
        <w:tc>
          <w:tcPr>
            <w:tcW w:w="1275" w:type="dxa"/>
            <w:gridSpan w:val="2"/>
          </w:tcPr>
          <w:p w14:paraId="19BA274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4</w:t>
            </w:r>
          </w:p>
        </w:tc>
        <w:tc>
          <w:tcPr>
            <w:tcW w:w="1276" w:type="dxa"/>
          </w:tcPr>
          <w:p w14:paraId="1581812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w:t>
            </w:r>
          </w:p>
        </w:tc>
        <w:tc>
          <w:tcPr>
            <w:tcW w:w="1417" w:type="dxa"/>
          </w:tcPr>
          <w:p w14:paraId="244444A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6</w:t>
            </w:r>
          </w:p>
        </w:tc>
        <w:tc>
          <w:tcPr>
            <w:tcW w:w="2977" w:type="dxa"/>
          </w:tcPr>
          <w:p w14:paraId="6A0B91B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w:t>
            </w:r>
          </w:p>
        </w:tc>
      </w:tr>
      <w:tr w:rsidR="00796EEB" w:rsidRPr="004E210C" w14:paraId="33D44F4A" w14:textId="77777777" w:rsidTr="00BF6455">
        <w:trPr>
          <w:trHeight w:val="107"/>
          <w:tblCellSpacing w:w="5" w:type="nil"/>
        </w:trPr>
        <w:tc>
          <w:tcPr>
            <w:tcW w:w="15168" w:type="dxa"/>
            <w:gridSpan w:val="8"/>
          </w:tcPr>
          <w:p w14:paraId="4A2CCD7F"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муниципального района Новосибирской области</w:t>
            </w:r>
          </w:p>
        </w:tc>
      </w:tr>
      <w:tr w:rsidR="00796EEB" w:rsidRPr="004E210C" w14:paraId="0A14E5D7" w14:textId="77777777" w:rsidTr="00BF6455">
        <w:trPr>
          <w:trHeight w:val="275"/>
          <w:tblCellSpacing w:w="5" w:type="nil"/>
        </w:trPr>
        <w:tc>
          <w:tcPr>
            <w:tcW w:w="5529" w:type="dxa"/>
          </w:tcPr>
          <w:p w14:paraId="72F28EA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Всего финансовых затрат, в том числе из: </w:t>
            </w:r>
          </w:p>
        </w:tc>
        <w:tc>
          <w:tcPr>
            <w:tcW w:w="1418" w:type="dxa"/>
          </w:tcPr>
          <w:p w14:paraId="5E580638"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1000,0</w:t>
            </w:r>
          </w:p>
        </w:tc>
        <w:tc>
          <w:tcPr>
            <w:tcW w:w="1417" w:type="dxa"/>
            <w:gridSpan w:val="2"/>
          </w:tcPr>
          <w:p w14:paraId="71F372EC" w14:textId="77777777" w:rsidR="00796EEB" w:rsidRPr="004E210C" w:rsidRDefault="00796EEB" w:rsidP="00BF6455">
            <w:pPr>
              <w:widowControl w:val="0"/>
              <w:autoSpaceDE w:val="0"/>
              <w:autoSpaceDN w:val="0"/>
              <w:adjustRightInd w:val="0"/>
              <w:jc w:val="center"/>
              <w:rPr>
                <w:sz w:val="20"/>
                <w:szCs w:val="20"/>
              </w:rPr>
            </w:pPr>
            <w:r w:rsidRPr="004E210C">
              <w:rPr>
                <w:color w:val="000000" w:themeColor="text1"/>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8CCD1C"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A56AEF"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0442C4"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0,00</w:t>
            </w:r>
          </w:p>
        </w:tc>
        <w:tc>
          <w:tcPr>
            <w:tcW w:w="2977" w:type="dxa"/>
          </w:tcPr>
          <w:p w14:paraId="7282416D" w14:textId="77777777" w:rsidR="00796EEB" w:rsidRPr="004E210C" w:rsidRDefault="00796EEB" w:rsidP="00BF6455">
            <w:pPr>
              <w:widowControl w:val="0"/>
              <w:autoSpaceDE w:val="0"/>
              <w:autoSpaceDN w:val="0"/>
              <w:adjustRightInd w:val="0"/>
              <w:rPr>
                <w:sz w:val="20"/>
                <w:szCs w:val="20"/>
              </w:rPr>
            </w:pPr>
          </w:p>
        </w:tc>
      </w:tr>
      <w:tr w:rsidR="00796EEB" w:rsidRPr="004E210C" w14:paraId="4DB17E2C" w14:textId="77777777" w:rsidTr="00BF6455">
        <w:trPr>
          <w:trHeight w:val="261"/>
          <w:tblCellSpacing w:w="5" w:type="nil"/>
        </w:trPr>
        <w:tc>
          <w:tcPr>
            <w:tcW w:w="5529" w:type="dxa"/>
          </w:tcPr>
          <w:p w14:paraId="5EC22AAB"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федерального бюджета</w:t>
            </w:r>
          </w:p>
        </w:tc>
        <w:tc>
          <w:tcPr>
            <w:tcW w:w="1418" w:type="dxa"/>
          </w:tcPr>
          <w:p w14:paraId="59EBB97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417" w:type="dxa"/>
            <w:gridSpan w:val="2"/>
          </w:tcPr>
          <w:p w14:paraId="4337C24F" w14:textId="77777777" w:rsidR="00796EEB" w:rsidRPr="004E210C" w:rsidRDefault="00796EEB" w:rsidP="00BF6455">
            <w:pPr>
              <w:jc w:val="center"/>
              <w:rPr>
                <w:sz w:val="20"/>
                <w:szCs w:val="20"/>
              </w:rPr>
            </w:pPr>
            <w:r w:rsidRPr="004E210C">
              <w:rPr>
                <w:sz w:val="20"/>
                <w:szCs w:val="20"/>
              </w:rPr>
              <w:t>0,00</w:t>
            </w:r>
          </w:p>
        </w:tc>
        <w:tc>
          <w:tcPr>
            <w:tcW w:w="1134" w:type="dxa"/>
          </w:tcPr>
          <w:p w14:paraId="4D2618A1" w14:textId="77777777" w:rsidR="00796EEB" w:rsidRPr="004E210C" w:rsidRDefault="00796EEB" w:rsidP="00BF6455">
            <w:pPr>
              <w:jc w:val="center"/>
              <w:rPr>
                <w:sz w:val="20"/>
                <w:szCs w:val="20"/>
              </w:rPr>
            </w:pPr>
            <w:r w:rsidRPr="004E210C">
              <w:rPr>
                <w:sz w:val="20"/>
                <w:szCs w:val="20"/>
              </w:rPr>
              <w:t>0,00</w:t>
            </w:r>
          </w:p>
        </w:tc>
        <w:tc>
          <w:tcPr>
            <w:tcW w:w="1276" w:type="dxa"/>
          </w:tcPr>
          <w:p w14:paraId="498BC0B7" w14:textId="77777777" w:rsidR="00796EEB" w:rsidRPr="004E210C" w:rsidRDefault="00796EEB" w:rsidP="00BF6455">
            <w:pPr>
              <w:jc w:val="center"/>
              <w:rPr>
                <w:sz w:val="20"/>
                <w:szCs w:val="20"/>
              </w:rPr>
            </w:pPr>
            <w:r w:rsidRPr="004E210C">
              <w:rPr>
                <w:sz w:val="20"/>
                <w:szCs w:val="20"/>
              </w:rPr>
              <w:t>0,00</w:t>
            </w:r>
          </w:p>
        </w:tc>
        <w:tc>
          <w:tcPr>
            <w:tcW w:w="1417" w:type="dxa"/>
          </w:tcPr>
          <w:p w14:paraId="116CF95C" w14:textId="77777777" w:rsidR="00796EEB" w:rsidRPr="004E210C" w:rsidRDefault="00796EEB" w:rsidP="00BF6455">
            <w:pPr>
              <w:jc w:val="center"/>
              <w:rPr>
                <w:sz w:val="20"/>
                <w:szCs w:val="20"/>
              </w:rPr>
            </w:pPr>
            <w:r w:rsidRPr="004E210C">
              <w:rPr>
                <w:sz w:val="20"/>
                <w:szCs w:val="20"/>
              </w:rPr>
              <w:t>0,00</w:t>
            </w:r>
          </w:p>
        </w:tc>
        <w:tc>
          <w:tcPr>
            <w:tcW w:w="2977" w:type="dxa"/>
          </w:tcPr>
          <w:p w14:paraId="1CA6FFD6" w14:textId="77777777" w:rsidR="00796EEB" w:rsidRPr="004E210C" w:rsidRDefault="00796EEB" w:rsidP="00BF6455">
            <w:pPr>
              <w:widowControl w:val="0"/>
              <w:autoSpaceDE w:val="0"/>
              <w:autoSpaceDN w:val="0"/>
              <w:adjustRightInd w:val="0"/>
              <w:rPr>
                <w:sz w:val="20"/>
                <w:szCs w:val="20"/>
              </w:rPr>
            </w:pPr>
          </w:p>
        </w:tc>
      </w:tr>
      <w:tr w:rsidR="00796EEB" w:rsidRPr="004E210C" w14:paraId="605D5226" w14:textId="77777777" w:rsidTr="00BF6455">
        <w:trPr>
          <w:trHeight w:val="266"/>
          <w:tblCellSpacing w:w="5" w:type="nil"/>
        </w:trPr>
        <w:tc>
          <w:tcPr>
            <w:tcW w:w="5529" w:type="dxa"/>
          </w:tcPr>
          <w:p w14:paraId="2D423820" w14:textId="77777777" w:rsidR="00796EEB" w:rsidRPr="004E210C" w:rsidRDefault="00796EEB" w:rsidP="00BF6455">
            <w:pPr>
              <w:widowControl w:val="0"/>
              <w:autoSpaceDE w:val="0"/>
              <w:autoSpaceDN w:val="0"/>
              <w:adjustRightInd w:val="0"/>
              <w:rPr>
                <w:sz w:val="20"/>
                <w:szCs w:val="20"/>
              </w:rPr>
            </w:pPr>
            <w:r w:rsidRPr="004E210C">
              <w:rPr>
                <w:sz w:val="20"/>
                <w:szCs w:val="20"/>
              </w:rPr>
              <w:t>областного бюджета</w:t>
            </w:r>
          </w:p>
        </w:tc>
        <w:tc>
          <w:tcPr>
            <w:tcW w:w="1418" w:type="dxa"/>
          </w:tcPr>
          <w:p w14:paraId="606FEACE" w14:textId="77777777" w:rsidR="00796EEB" w:rsidRPr="004E210C" w:rsidRDefault="00796EEB" w:rsidP="00BF6455">
            <w:pPr>
              <w:jc w:val="center"/>
              <w:rPr>
                <w:sz w:val="20"/>
                <w:szCs w:val="20"/>
              </w:rPr>
            </w:pPr>
            <w:r w:rsidRPr="004E210C">
              <w:rPr>
                <w:sz w:val="20"/>
                <w:szCs w:val="20"/>
              </w:rPr>
              <w:t>0,00</w:t>
            </w:r>
          </w:p>
        </w:tc>
        <w:tc>
          <w:tcPr>
            <w:tcW w:w="1417" w:type="dxa"/>
            <w:gridSpan w:val="2"/>
          </w:tcPr>
          <w:p w14:paraId="408FD01B" w14:textId="77777777" w:rsidR="00796EEB" w:rsidRPr="004E210C" w:rsidRDefault="00796EEB" w:rsidP="00BF6455">
            <w:pPr>
              <w:jc w:val="center"/>
              <w:rPr>
                <w:sz w:val="20"/>
                <w:szCs w:val="20"/>
              </w:rPr>
            </w:pPr>
            <w:r w:rsidRPr="004E210C">
              <w:rPr>
                <w:sz w:val="20"/>
                <w:szCs w:val="20"/>
              </w:rPr>
              <w:t>0,00</w:t>
            </w:r>
          </w:p>
        </w:tc>
        <w:tc>
          <w:tcPr>
            <w:tcW w:w="1134" w:type="dxa"/>
          </w:tcPr>
          <w:p w14:paraId="682F6B88" w14:textId="77777777" w:rsidR="00796EEB" w:rsidRPr="004E210C" w:rsidRDefault="00796EEB" w:rsidP="00BF6455">
            <w:pPr>
              <w:jc w:val="center"/>
              <w:rPr>
                <w:sz w:val="20"/>
                <w:szCs w:val="20"/>
              </w:rPr>
            </w:pPr>
            <w:r w:rsidRPr="004E210C">
              <w:rPr>
                <w:sz w:val="20"/>
                <w:szCs w:val="20"/>
              </w:rPr>
              <w:t>0,00</w:t>
            </w:r>
          </w:p>
        </w:tc>
        <w:tc>
          <w:tcPr>
            <w:tcW w:w="1276" w:type="dxa"/>
          </w:tcPr>
          <w:p w14:paraId="7E3D246F" w14:textId="77777777" w:rsidR="00796EEB" w:rsidRPr="004E210C" w:rsidRDefault="00796EEB" w:rsidP="00BF6455">
            <w:pPr>
              <w:jc w:val="center"/>
              <w:rPr>
                <w:sz w:val="20"/>
                <w:szCs w:val="20"/>
              </w:rPr>
            </w:pPr>
            <w:r w:rsidRPr="004E210C">
              <w:rPr>
                <w:sz w:val="20"/>
                <w:szCs w:val="20"/>
              </w:rPr>
              <w:t>0,00</w:t>
            </w:r>
          </w:p>
        </w:tc>
        <w:tc>
          <w:tcPr>
            <w:tcW w:w="1417" w:type="dxa"/>
          </w:tcPr>
          <w:p w14:paraId="0AABA2F9" w14:textId="77777777" w:rsidR="00796EEB" w:rsidRPr="004E210C" w:rsidRDefault="00796EEB" w:rsidP="00BF6455">
            <w:pPr>
              <w:jc w:val="center"/>
              <w:rPr>
                <w:sz w:val="20"/>
                <w:szCs w:val="20"/>
              </w:rPr>
            </w:pPr>
            <w:r w:rsidRPr="004E210C">
              <w:rPr>
                <w:sz w:val="20"/>
                <w:szCs w:val="20"/>
              </w:rPr>
              <w:t>0,00</w:t>
            </w:r>
          </w:p>
        </w:tc>
        <w:tc>
          <w:tcPr>
            <w:tcW w:w="2977" w:type="dxa"/>
          </w:tcPr>
          <w:p w14:paraId="7597EC9E" w14:textId="77777777" w:rsidR="00796EEB" w:rsidRPr="004E210C" w:rsidRDefault="00796EEB" w:rsidP="00BF6455">
            <w:pPr>
              <w:widowControl w:val="0"/>
              <w:autoSpaceDE w:val="0"/>
              <w:autoSpaceDN w:val="0"/>
              <w:adjustRightInd w:val="0"/>
              <w:rPr>
                <w:sz w:val="20"/>
                <w:szCs w:val="20"/>
              </w:rPr>
            </w:pPr>
          </w:p>
        </w:tc>
      </w:tr>
      <w:tr w:rsidR="00796EEB" w:rsidRPr="004E210C" w14:paraId="1A68BE75" w14:textId="77777777" w:rsidTr="00BF6455">
        <w:trPr>
          <w:trHeight w:val="283"/>
          <w:tblCellSpacing w:w="5" w:type="nil"/>
        </w:trPr>
        <w:tc>
          <w:tcPr>
            <w:tcW w:w="5529" w:type="dxa"/>
          </w:tcPr>
          <w:p w14:paraId="7725533E" w14:textId="77777777" w:rsidR="00796EEB" w:rsidRPr="004E210C" w:rsidRDefault="00796EEB" w:rsidP="00BF6455">
            <w:pPr>
              <w:widowControl w:val="0"/>
              <w:autoSpaceDE w:val="0"/>
              <w:autoSpaceDN w:val="0"/>
              <w:adjustRightInd w:val="0"/>
              <w:rPr>
                <w:sz w:val="20"/>
                <w:szCs w:val="20"/>
              </w:rPr>
            </w:pPr>
            <w:r w:rsidRPr="004E210C">
              <w:rPr>
                <w:sz w:val="20"/>
                <w:szCs w:val="20"/>
              </w:rPr>
              <w:t>местного бюджета</w:t>
            </w:r>
          </w:p>
        </w:tc>
        <w:tc>
          <w:tcPr>
            <w:tcW w:w="1418" w:type="dxa"/>
          </w:tcPr>
          <w:p w14:paraId="6DF770C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1000,0</w:t>
            </w:r>
          </w:p>
        </w:tc>
        <w:tc>
          <w:tcPr>
            <w:tcW w:w="1417" w:type="dxa"/>
            <w:gridSpan w:val="2"/>
          </w:tcPr>
          <w:p w14:paraId="48AD6013" w14:textId="77777777" w:rsidR="00796EEB" w:rsidRPr="004E210C" w:rsidRDefault="00796EEB" w:rsidP="00BF6455">
            <w:pPr>
              <w:widowControl w:val="0"/>
              <w:autoSpaceDE w:val="0"/>
              <w:autoSpaceDN w:val="0"/>
              <w:adjustRightInd w:val="0"/>
              <w:jc w:val="center"/>
              <w:rPr>
                <w:sz w:val="20"/>
                <w:szCs w:val="20"/>
                <w:highlight w:val="yellow"/>
              </w:rPr>
            </w:pPr>
            <w:r w:rsidRPr="004E210C">
              <w:rPr>
                <w:color w:val="000000" w:themeColor="text1"/>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B8927"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9653F"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0E180D"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0,00</w:t>
            </w:r>
          </w:p>
        </w:tc>
        <w:tc>
          <w:tcPr>
            <w:tcW w:w="2977" w:type="dxa"/>
          </w:tcPr>
          <w:p w14:paraId="4CBD6F6E" w14:textId="77777777" w:rsidR="00796EEB" w:rsidRPr="004E210C" w:rsidRDefault="00796EEB" w:rsidP="00BF6455">
            <w:pPr>
              <w:widowControl w:val="0"/>
              <w:autoSpaceDE w:val="0"/>
              <w:autoSpaceDN w:val="0"/>
              <w:adjustRightInd w:val="0"/>
              <w:rPr>
                <w:sz w:val="20"/>
                <w:szCs w:val="20"/>
              </w:rPr>
            </w:pPr>
          </w:p>
        </w:tc>
      </w:tr>
      <w:tr w:rsidR="00796EEB" w:rsidRPr="004E210C" w14:paraId="49B4BAD0" w14:textId="77777777" w:rsidTr="00BF6455">
        <w:trPr>
          <w:trHeight w:val="274"/>
          <w:tblCellSpacing w:w="5" w:type="nil"/>
        </w:trPr>
        <w:tc>
          <w:tcPr>
            <w:tcW w:w="5529" w:type="dxa"/>
          </w:tcPr>
          <w:p w14:paraId="3F5F4CC5" w14:textId="77777777" w:rsidR="00796EEB" w:rsidRPr="004E210C" w:rsidRDefault="00796EEB" w:rsidP="00BF6455">
            <w:pPr>
              <w:widowControl w:val="0"/>
              <w:autoSpaceDE w:val="0"/>
              <w:autoSpaceDN w:val="0"/>
              <w:adjustRightInd w:val="0"/>
              <w:rPr>
                <w:sz w:val="20"/>
                <w:szCs w:val="20"/>
              </w:rPr>
            </w:pPr>
            <w:r w:rsidRPr="004E210C">
              <w:rPr>
                <w:sz w:val="20"/>
                <w:szCs w:val="20"/>
              </w:rPr>
              <w:t>внебюджетных источников</w:t>
            </w:r>
          </w:p>
        </w:tc>
        <w:tc>
          <w:tcPr>
            <w:tcW w:w="1418" w:type="dxa"/>
          </w:tcPr>
          <w:p w14:paraId="4610F93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1417" w:type="dxa"/>
            <w:gridSpan w:val="2"/>
          </w:tcPr>
          <w:p w14:paraId="14363A35" w14:textId="77777777" w:rsidR="00796EEB" w:rsidRPr="004E210C" w:rsidRDefault="00796EEB" w:rsidP="00BF6455">
            <w:pPr>
              <w:jc w:val="center"/>
              <w:rPr>
                <w:sz w:val="20"/>
                <w:szCs w:val="20"/>
              </w:rPr>
            </w:pPr>
            <w:r w:rsidRPr="004E210C">
              <w:rPr>
                <w:sz w:val="20"/>
                <w:szCs w:val="20"/>
              </w:rPr>
              <w:t>0,00</w:t>
            </w:r>
          </w:p>
        </w:tc>
        <w:tc>
          <w:tcPr>
            <w:tcW w:w="1134" w:type="dxa"/>
          </w:tcPr>
          <w:p w14:paraId="7F63BAB3" w14:textId="77777777" w:rsidR="00796EEB" w:rsidRPr="004E210C" w:rsidRDefault="00796EEB" w:rsidP="00BF6455">
            <w:pPr>
              <w:jc w:val="center"/>
              <w:rPr>
                <w:sz w:val="20"/>
                <w:szCs w:val="20"/>
              </w:rPr>
            </w:pPr>
            <w:r w:rsidRPr="004E210C">
              <w:rPr>
                <w:sz w:val="20"/>
                <w:szCs w:val="20"/>
              </w:rPr>
              <w:t>0,00</w:t>
            </w:r>
          </w:p>
        </w:tc>
        <w:tc>
          <w:tcPr>
            <w:tcW w:w="1276" w:type="dxa"/>
          </w:tcPr>
          <w:p w14:paraId="2FFE4EC1" w14:textId="77777777" w:rsidR="00796EEB" w:rsidRPr="004E210C" w:rsidRDefault="00796EEB" w:rsidP="00BF6455">
            <w:pPr>
              <w:jc w:val="center"/>
              <w:rPr>
                <w:sz w:val="20"/>
                <w:szCs w:val="20"/>
              </w:rPr>
            </w:pPr>
            <w:r w:rsidRPr="004E210C">
              <w:rPr>
                <w:sz w:val="20"/>
                <w:szCs w:val="20"/>
              </w:rPr>
              <w:t>0,00</w:t>
            </w:r>
          </w:p>
        </w:tc>
        <w:tc>
          <w:tcPr>
            <w:tcW w:w="1417" w:type="dxa"/>
          </w:tcPr>
          <w:p w14:paraId="4A2000F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0,00</w:t>
            </w:r>
          </w:p>
        </w:tc>
        <w:tc>
          <w:tcPr>
            <w:tcW w:w="2977" w:type="dxa"/>
          </w:tcPr>
          <w:p w14:paraId="48D25FDF" w14:textId="77777777" w:rsidR="00796EEB" w:rsidRPr="004E210C" w:rsidRDefault="00796EEB" w:rsidP="00BF6455">
            <w:pPr>
              <w:widowControl w:val="0"/>
              <w:autoSpaceDE w:val="0"/>
              <w:autoSpaceDN w:val="0"/>
              <w:adjustRightInd w:val="0"/>
              <w:rPr>
                <w:sz w:val="20"/>
                <w:szCs w:val="20"/>
              </w:rPr>
            </w:pPr>
          </w:p>
        </w:tc>
      </w:tr>
    </w:tbl>
    <w:p w14:paraId="356F9E5F" w14:textId="77777777" w:rsidR="00796EEB" w:rsidRPr="004E210C" w:rsidRDefault="00796EEB" w:rsidP="00796EEB">
      <w:pPr>
        <w:rPr>
          <w:sz w:val="20"/>
          <w:szCs w:val="20"/>
        </w:rPr>
      </w:pPr>
    </w:p>
    <w:p w14:paraId="161B7011" w14:textId="77777777" w:rsidR="00796EEB" w:rsidRPr="004E210C" w:rsidRDefault="00796EEB" w:rsidP="00796EEB">
      <w:pPr>
        <w:ind w:firstLine="720"/>
        <w:jc w:val="both"/>
        <w:rPr>
          <w:sz w:val="20"/>
          <w:szCs w:val="20"/>
        </w:rPr>
      </w:pPr>
    </w:p>
    <w:p w14:paraId="5727981A" w14:textId="77777777" w:rsidR="00796EEB" w:rsidRPr="004E210C" w:rsidRDefault="00796EEB" w:rsidP="00796EEB">
      <w:pPr>
        <w:rPr>
          <w:sz w:val="20"/>
          <w:szCs w:val="20"/>
        </w:rPr>
      </w:pPr>
    </w:p>
    <w:tbl>
      <w:tblPr>
        <w:tblStyle w:val="affa"/>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654"/>
      </w:tblGrid>
      <w:tr w:rsidR="00796EEB" w:rsidRPr="004E210C" w14:paraId="4D0FF093" w14:textId="77777777" w:rsidTr="00BF6455">
        <w:tc>
          <w:tcPr>
            <w:tcW w:w="7763" w:type="dxa"/>
          </w:tcPr>
          <w:p w14:paraId="250311A9" w14:textId="77777777" w:rsidR="00796EEB" w:rsidRPr="004E210C" w:rsidRDefault="00796EEB" w:rsidP="00BF6455">
            <w:pPr>
              <w:spacing w:after="120"/>
              <w:jc w:val="center"/>
              <w:rPr>
                <w:bCs/>
                <w:sz w:val="20"/>
                <w:szCs w:val="20"/>
              </w:rPr>
            </w:pPr>
          </w:p>
        </w:tc>
        <w:tc>
          <w:tcPr>
            <w:tcW w:w="7654" w:type="dxa"/>
          </w:tcPr>
          <w:p w14:paraId="01C94FAC" w14:textId="77777777" w:rsidR="00796EEB" w:rsidRPr="004E210C" w:rsidRDefault="00796EEB" w:rsidP="00BF6455">
            <w:pPr>
              <w:jc w:val="center"/>
              <w:rPr>
                <w:bCs/>
                <w:sz w:val="20"/>
                <w:szCs w:val="20"/>
              </w:rPr>
            </w:pPr>
            <w:r w:rsidRPr="004E210C">
              <w:rPr>
                <w:bCs/>
                <w:sz w:val="20"/>
                <w:szCs w:val="20"/>
              </w:rPr>
              <w:t>ПРИЛОЖЕНИЕ № 3</w:t>
            </w:r>
          </w:p>
          <w:p w14:paraId="230233B5" w14:textId="77777777" w:rsidR="00796EEB" w:rsidRPr="004E210C" w:rsidRDefault="00796EEB" w:rsidP="00BF6455">
            <w:pPr>
              <w:jc w:val="center"/>
              <w:rPr>
                <w:bCs/>
                <w:sz w:val="20"/>
                <w:szCs w:val="20"/>
              </w:rPr>
            </w:pPr>
            <w:r w:rsidRPr="004E210C">
              <w:rPr>
                <w:bCs/>
                <w:sz w:val="20"/>
                <w:szCs w:val="20"/>
              </w:rPr>
              <w:t>к постановлению администрации</w:t>
            </w:r>
          </w:p>
          <w:p w14:paraId="26865F67" w14:textId="77777777" w:rsidR="00796EEB" w:rsidRPr="004E210C" w:rsidRDefault="00796EEB" w:rsidP="00BF6455">
            <w:pPr>
              <w:jc w:val="center"/>
              <w:rPr>
                <w:bCs/>
                <w:sz w:val="20"/>
                <w:szCs w:val="20"/>
              </w:rPr>
            </w:pPr>
            <w:r w:rsidRPr="004E210C">
              <w:rPr>
                <w:bCs/>
                <w:sz w:val="20"/>
                <w:szCs w:val="20"/>
              </w:rPr>
              <w:t xml:space="preserve">Куйбышевского муниципального района </w:t>
            </w:r>
          </w:p>
          <w:p w14:paraId="0C06C930" w14:textId="77777777" w:rsidR="00796EEB" w:rsidRPr="004E210C" w:rsidRDefault="00796EEB" w:rsidP="00BF6455">
            <w:pPr>
              <w:jc w:val="center"/>
              <w:rPr>
                <w:bCs/>
                <w:sz w:val="20"/>
                <w:szCs w:val="20"/>
              </w:rPr>
            </w:pPr>
            <w:r w:rsidRPr="004E210C">
              <w:rPr>
                <w:bCs/>
                <w:sz w:val="20"/>
                <w:szCs w:val="20"/>
              </w:rPr>
              <w:t>Новосибирской области</w:t>
            </w:r>
          </w:p>
          <w:p w14:paraId="7B60F6F3" w14:textId="77777777" w:rsidR="00796EEB" w:rsidRPr="004E210C" w:rsidRDefault="00796EEB" w:rsidP="00BF6455">
            <w:pPr>
              <w:jc w:val="center"/>
              <w:rPr>
                <w:bCs/>
                <w:sz w:val="20"/>
                <w:szCs w:val="20"/>
              </w:rPr>
            </w:pPr>
            <w:r w:rsidRPr="004E210C">
              <w:rPr>
                <w:bCs/>
                <w:sz w:val="20"/>
                <w:szCs w:val="20"/>
              </w:rPr>
              <w:t>от 07.04.2022 года № 284</w:t>
            </w:r>
          </w:p>
          <w:p w14:paraId="51EEB12D" w14:textId="77777777" w:rsidR="00796EEB" w:rsidRPr="004E210C" w:rsidRDefault="00796EEB" w:rsidP="00BF6455">
            <w:pPr>
              <w:jc w:val="center"/>
              <w:rPr>
                <w:bCs/>
                <w:sz w:val="20"/>
                <w:szCs w:val="20"/>
              </w:rPr>
            </w:pPr>
          </w:p>
        </w:tc>
      </w:tr>
    </w:tbl>
    <w:p w14:paraId="778D2073" w14:textId="77777777" w:rsidR="00796EEB" w:rsidRPr="004E210C" w:rsidRDefault="00796EEB" w:rsidP="00796EEB">
      <w:pPr>
        <w:widowControl w:val="0"/>
        <w:autoSpaceDE w:val="0"/>
        <w:autoSpaceDN w:val="0"/>
        <w:adjustRightInd w:val="0"/>
        <w:ind w:firstLine="720"/>
        <w:jc w:val="center"/>
        <w:rPr>
          <w:sz w:val="20"/>
          <w:szCs w:val="20"/>
        </w:rPr>
      </w:pPr>
    </w:p>
    <w:p w14:paraId="7C22CEF0" w14:textId="77777777" w:rsidR="00796EEB" w:rsidRPr="004E210C" w:rsidRDefault="00796EEB" w:rsidP="00796EEB">
      <w:pPr>
        <w:widowControl w:val="0"/>
        <w:autoSpaceDE w:val="0"/>
        <w:autoSpaceDN w:val="0"/>
        <w:adjustRightInd w:val="0"/>
        <w:ind w:firstLine="720"/>
        <w:jc w:val="center"/>
        <w:rPr>
          <w:sz w:val="20"/>
          <w:szCs w:val="20"/>
        </w:rPr>
      </w:pPr>
      <w:r w:rsidRPr="004E210C">
        <w:rPr>
          <w:sz w:val="20"/>
          <w:szCs w:val="20"/>
        </w:rPr>
        <w:t>ПЛАН РЕАЛИЗАЦИИ МЕРОПРИЯТИЙ</w:t>
      </w:r>
    </w:p>
    <w:p w14:paraId="5E69D46E" w14:textId="77777777" w:rsidR="00796EEB" w:rsidRPr="004E210C" w:rsidRDefault="00796EEB" w:rsidP="00796EEB">
      <w:pPr>
        <w:widowControl w:val="0"/>
        <w:autoSpaceDE w:val="0"/>
        <w:autoSpaceDN w:val="0"/>
        <w:adjustRightInd w:val="0"/>
        <w:ind w:firstLine="720"/>
        <w:jc w:val="center"/>
        <w:rPr>
          <w:sz w:val="20"/>
          <w:szCs w:val="20"/>
        </w:rPr>
      </w:pPr>
      <w:r w:rsidRPr="004E210C">
        <w:rPr>
          <w:sz w:val="20"/>
          <w:szCs w:val="20"/>
        </w:rPr>
        <w:t>муниципальной программы «Патриотическое воспитание граждан в Куйбышевском муниципальном районе Новосибирской области на 2022-2025 годы»  на очередной 2022 год и плановый период 2023, 2024 и 2025 годов</w:t>
      </w:r>
    </w:p>
    <w:p w14:paraId="1D077AEC" w14:textId="77777777" w:rsidR="00796EEB" w:rsidRPr="004E210C" w:rsidRDefault="00796EEB" w:rsidP="00796EEB">
      <w:pPr>
        <w:widowControl w:val="0"/>
        <w:autoSpaceDE w:val="0"/>
        <w:autoSpaceDN w:val="0"/>
        <w:adjustRightInd w:val="0"/>
        <w:rPr>
          <w:sz w:val="20"/>
          <w:szCs w:val="20"/>
        </w:rPr>
      </w:pPr>
    </w:p>
    <w:p w14:paraId="746C3B80" w14:textId="77777777" w:rsidR="00796EEB" w:rsidRPr="004E210C" w:rsidRDefault="00796EEB" w:rsidP="00796EEB">
      <w:pPr>
        <w:widowControl w:val="0"/>
        <w:autoSpaceDE w:val="0"/>
        <w:autoSpaceDN w:val="0"/>
        <w:adjustRightInd w:val="0"/>
        <w:ind w:firstLine="720"/>
        <w:jc w:val="right"/>
        <w:rPr>
          <w:i/>
          <w:sz w:val="20"/>
          <w:szCs w:val="20"/>
        </w:rPr>
      </w:pPr>
      <w:r w:rsidRPr="004E210C">
        <w:rPr>
          <w:i/>
          <w:sz w:val="20"/>
          <w:szCs w:val="20"/>
        </w:rPr>
        <w:t>Таблица № 3</w:t>
      </w:r>
    </w:p>
    <w:p w14:paraId="77339E39" w14:textId="77777777" w:rsidR="00796EEB" w:rsidRPr="004E210C" w:rsidRDefault="00796EEB" w:rsidP="00796EEB">
      <w:pPr>
        <w:widowControl w:val="0"/>
        <w:autoSpaceDE w:val="0"/>
        <w:autoSpaceDN w:val="0"/>
        <w:adjustRightInd w:val="0"/>
        <w:ind w:firstLine="540"/>
        <w:jc w:val="center"/>
        <w:rPr>
          <w:sz w:val="20"/>
          <w:szCs w:val="20"/>
        </w:rPr>
      </w:pPr>
      <w:r w:rsidRPr="004E210C">
        <w:rPr>
          <w:sz w:val="20"/>
          <w:szCs w:val="20"/>
        </w:rPr>
        <w:t>Подробный перечень планируемых к реализации мероприятий</w:t>
      </w:r>
    </w:p>
    <w:p w14:paraId="1249F34F" w14:textId="77777777" w:rsidR="00796EEB" w:rsidRPr="004E210C" w:rsidRDefault="00796EEB" w:rsidP="00796EEB">
      <w:pPr>
        <w:widowControl w:val="0"/>
        <w:autoSpaceDE w:val="0"/>
        <w:autoSpaceDN w:val="0"/>
        <w:adjustRightInd w:val="0"/>
        <w:ind w:firstLine="720"/>
        <w:jc w:val="center"/>
        <w:rPr>
          <w:rFonts w:eastAsia="SimSun"/>
          <w:bCs/>
          <w:sz w:val="20"/>
          <w:szCs w:val="20"/>
          <w:lang w:eastAsia="zh-CN"/>
        </w:rPr>
      </w:pPr>
      <w:r w:rsidRPr="004E210C">
        <w:rPr>
          <w:sz w:val="20"/>
          <w:szCs w:val="20"/>
        </w:rPr>
        <w:t>муниципальной программы «Патриотическое воспитание граждан в</w:t>
      </w:r>
      <w:r w:rsidRPr="004E210C">
        <w:rPr>
          <w:rFonts w:eastAsia="SimSun"/>
          <w:bCs/>
          <w:sz w:val="20"/>
          <w:szCs w:val="20"/>
          <w:lang w:eastAsia="zh-CN"/>
        </w:rPr>
        <w:t xml:space="preserve"> Куйбышевском муниципальном районе Новосибирской области </w:t>
      </w:r>
    </w:p>
    <w:p w14:paraId="3A07E841" w14:textId="77777777" w:rsidR="00796EEB" w:rsidRPr="004E210C" w:rsidRDefault="00796EEB" w:rsidP="00796EEB">
      <w:pPr>
        <w:widowControl w:val="0"/>
        <w:autoSpaceDE w:val="0"/>
        <w:autoSpaceDN w:val="0"/>
        <w:adjustRightInd w:val="0"/>
        <w:ind w:firstLine="720"/>
        <w:jc w:val="center"/>
        <w:rPr>
          <w:sz w:val="20"/>
          <w:szCs w:val="20"/>
        </w:rPr>
      </w:pPr>
      <w:r w:rsidRPr="004E210C">
        <w:rPr>
          <w:sz w:val="20"/>
          <w:szCs w:val="20"/>
        </w:rPr>
        <w:t xml:space="preserve">на 2022-2025 годы» </w:t>
      </w:r>
    </w:p>
    <w:p w14:paraId="5C65D530" w14:textId="77777777" w:rsidR="00796EEB" w:rsidRPr="004E210C" w:rsidRDefault="00796EEB" w:rsidP="00796EEB">
      <w:pPr>
        <w:widowControl w:val="0"/>
        <w:autoSpaceDE w:val="0"/>
        <w:autoSpaceDN w:val="0"/>
        <w:adjustRightInd w:val="0"/>
        <w:ind w:firstLine="720"/>
        <w:jc w:val="center"/>
        <w:rPr>
          <w:sz w:val="20"/>
          <w:szCs w:val="20"/>
        </w:rPr>
      </w:pPr>
      <w:r w:rsidRPr="004E210C">
        <w:rPr>
          <w:sz w:val="20"/>
          <w:szCs w:val="20"/>
        </w:rPr>
        <w:t>на очередной 2022 год и плановый период 2023, 2024 и 2025 годов</w:t>
      </w:r>
    </w:p>
    <w:p w14:paraId="49B06888" w14:textId="77777777" w:rsidR="00796EEB" w:rsidRPr="004E210C" w:rsidRDefault="00796EEB" w:rsidP="00796EEB">
      <w:pPr>
        <w:jc w:val="center"/>
        <w:rPr>
          <w:sz w:val="20"/>
          <w:szCs w:val="20"/>
        </w:rPr>
      </w:pPr>
    </w:p>
    <w:tbl>
      <w:tblPr>
        <w:tblpPr w:leftFromText="180" w:rightFromText="180" w:vertAnchor="text" w:tblpX="83" w:tblpY="1"/>
        <w:tblOverlap w:val="never"/>
        <w:tblW w:w="15384" w:type="dxa"/>
        <w:tblLayout w:type="fixed"/>
        <w:tblCellMar>
          <w:left w:w="75" w:type="dxa"/>
          <w:right w:w="75" w:type="dxa"/>
        </w:tblCellMar>
        <w:tblLook w:val="04A0" w:firstRow="1" w:lastRow="0" w:firstColumn="1" w:lastColumn="0" w:noHBand="0" w:noVBand="1"/>
      </w:tblPr>
      <w:tblGrid>
        <w:gridCol w:w="1701"/>
        <w:gridCol w:w="1635"/>
        <w:gridCol w:w="1701"/>
        <w:gridCol w:w="850"/>
        <w:gridCol w:w="851"/>
        <w:gridCol w:w="850"/>
        <w:gridCol w:w="851"/>
        <w:gridCol w:w="1275"/>
        <w:gridCol w:w="1134"/>
        <w:gridCol w:w="993"/>
        <w:gridCol w:w="141"/>
        <w:gridCol w:w="1701"/>
        <w:gridCol w:w="1701"/>
      </w:tblGrid>
      <w:tr w:rsidR="00796EEB" w:rsidRPr="004E210C" w14:paraId="4248E5EF" w14:textId="77777777" w:rsidTr="00BF6455">
        <w:trPr>
          <w:trHeight w:val="720"/>
        </w:trPr>
        <w:tc>
          <w:tcPr>
            <w:tcW w:w="1701" w:type="dxa"/>
            <w:vMerge w:val="restart"/>
            <w:tcBorders>
              <w:top w:val="single" w:sz="4" w:space="0" w:color="auto"/>
              <w:left w:val="single" w:sz="4" w:space="0" w:color="auto"/>
              <w:bottom w:val="single" w:sz="4" w:space="0" w:color="auto"/>
              <w:right w:val="single" w:sz="4" w:space="0" w:color="auto"/>
            </w:tcBorders>
            <w:hideMark/>
          </w:tcPr>
          <w:p w14:paraId="0FA6F7E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Наименование мероприятия</w:t>
            </w:r>
          </w:p>
        </w:tc>
        <w:tc>
          <w:tcPr>
            <w:tcW w:w="1635" w:type="dxa"/>
            <w:vMerge w:val="restart"/>
            <w:tcBorders>
              <w:top w:val="single" w:sz="4" w:space="0" w:color="auto"/>
              <w:left w:val="single" w:sz="4" w:space="0" w:color="auto"/>
              <w:bottom w:val="single" w:sz="4" w:space="0" w:color="auto"/>
              <w:right w:val="single" w:sz="4" w:space="0" w:color="auto"/>
            </w:tcBorders>
            <w:hideMark/>
          </w:tcPr>
          <w:p w14:paraId="13824D1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8D426D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Значение показателя на 2022 год</w:t>
            </w:r>
          </w:p>
        </w:tc>
        <w:tc>
          <w:tcPr>
            <w:tcW w:w="3402" w:type="dxa"/>
            <w:gridSpan w:val="4"/>
            <w:tcBorders>
              <w:top w:val="single" w:sz="4" w:space="0" w:color="auto"/>
              <w:left w:val="single" w:sz="4" w:space="0" w:color="auto"/>
              <w:bottom w:val="single" w:sz="4" w:space="0" w:color="auto"/>
              <w:right w:val="single" w:sz="4" w:space="0" w:color="auto"/>
            </w:tcBorders>
          </w:tcPr>
          <w:p w14:paraId="4DE3353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Значение показателя на очередной финансовый 2022 год (поквартально)</w:t>
            </w:r>
          </w:p>
        </w:tc>
        <w:tc>
          <w:tcPr>
            <w:tcW w:w="1275" w:type="dxa"/>
            <w:vMerge w:val="restart"/>
            <w:tcBorders>
              <w:top w:val="single" w:sz="4" w:space="0" w:color="auto"/>
              <w:left w:val="single" w:sz="4" w:space="0" w:color="auto"/>
              <w:right w:val="single" w:sz="4" w:space="0" w:color="auto"/>
            </w:tcBorders>
            <w:hideMark/>
          </w:tcPr>
          <w:p w14:paraId="207D456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 xml:space="preserve">Значение показателя на </w:t>
            </w:r>
            <w:r w:rsidRPr="004E210C">
              <w:rPr>
                <w:color w:val="000000"/>
                <w:sz w:val="20"/>
                <w:szCs w:val="20"/>
              </w:rPr>
              <w:t xml:space="preserve">2023 </w:t>
            </w:r>
            <w:r w:rsidRPr="004E210C">
              <w:rPr>
                <w:sz w:val="20"/>
                <w:szCs w:val="20"/>
              </w:rPr>
              <w:t>год</w:t>
            </w:r>
          </w:p>
          <w:p w14:paraId="00DCC37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(тыс. руб.)</w:t>
            </w:r>
          </w:p>
        </w:tc>
        <w:tc>
          <w:tcPr>
            <w:tcW w:w="1134" w:type="dxa"/>
            <w:vMerge w:val="restart"/>
            <w:tcBorders>
              <w:top w:val="single" w:sz="4" w:space="0" w:color="auto"/>
              <w:left w:val="single" w:sz="4" w:space="0" w:color="auto"/>
              <w:right w:val="single" w:sz="4" w:space="0" w:color="auto"/>
            </w:tcBorders>
            <w:hideMark/>
          </w:tcPr>
          <w:p w14:paraId="3043321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 xml:space="preserve">Значение показателя на </w:t>
            </w:r>
            <w:r w:rsidRPr="004E210C">
              <w:rPr>
                <w:color w:val="000000"/>
                <w:sz w:val="20"/>
                <w:szCs w:val="20"/>
              </w:rPr>
              <w:t>2024</w:t>
            </w:r>
            <w:r w:rsidRPr="004E210C">
              <w:rPr>
                <w:sz w:val="20"/>
                <w:szCs w:val="20"/>
              </w:rPr>
              <w:t xml:space="preserve"> год</w:t>
            </w:r>
          </w:p>
          <w:p w14:paraId="1CE4E330" w14:textId="77777777" w:rsidR="00796EEB" w:rsidRPr="004E210C" w:rsidRDefault="00796EEB" w:rsidP="00BF6455">
            <w:pPr>
              <w:keepNext/>
              <w:jc w:val="center"/>
              <w:outlineLvl w:val="0"/>
              <w:rPr>
                <w:sz w:val="20"/>
                <w:szCs w:val="20"/>
              </w:rPr>
            </w:pPr>
            <w:r w:rsidRPr="004E210C">
              <w:rPr>
                <w:sz w:val="20"/>
                <w:szCs w:val="20"/>
              </w:rPr>
              <w:t>(тыс. руб.)</w:t>
            </w:r>
          </w:p>
        </w:tc>
        <w:tc>
          <w:tcPr>
            <w:tcW w:w="1134" w:type="dxa"/>
            <w:gridSpan w:val="2"/>
            <w:vMerge w:val="restart"/>
            <w:tcBorders>
              <w:top w:val="single" w:sz="4" w:space="0" w:color="auto"/>
              <w:left w:val="single" w:sz="4" w:space="0" w:color="auto"/>
              <w:right w:val="single" w:sz="4" w:space="0" w:color="auto"/>
            </w:tcBorders>
          </w:tcPr>
          <w:p w14:paraId="13EC771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 xml:space="preserve">Значение показателя на </w:t>
            </w:r>
            <w:r w:rsidRPr="004E210C">
              <w:rPr>
                <w:color w:val="000000"/>
                <w:sz w:val="20"/>
                <w:szCs w:val="20"/>
              </w:rPr>
              <w:t>2025</w:t>
            </w:r>
            <w:r w:rsidRPr="004E210C">
              <w:rPr>
                <w:sz w:val="20"/>
                <w:szCs w:val="20"/>
              </w:rPr>
              <w:t xml:space="preserve"> год</w:t>
            </w:r>
          </w:p>
          <w:p w14:paraId="71A0F2CC" w14:textId="77777777" w:rsidR="00796EEB" w:rsidRPr="004E210C" w:rsidRDefault="00796EEB" w:rsidP="00BF6455">
            <w:pPr>
              <w:keepNext/>
              <w:jc w:val="center"/>
              <w:outlineLvl w:val="0"/>
              <w:rPr>
                <w:sz w:val="20"/>
                <w:szCs w:val="20"/>
              </w:rPr>
            </w:pPr>
            <w:r w:rsidRPr="004E210C">
              <w:rPr>
                <w:sz w:val="20"/>
                <w:szCs w:val="20"/>
              </w:rPr>
              <w:t>(тыс. руб.)</w:t>
            </w:r>
          </w:p>
        </w:tc>
        <w:tc>
          <w:tcPr>
            <w:tcW w:w="1701" w:type="dxa"/>
            <w:vMerge w:val="restart"/>
            <w:tcBorders>
              <w:top w:val="single" w:sz="4" w:space="0" w:color="auto"/>
              <w:left w:val="single" w:sz="4" w:space="0" w:color="auto"/>
              <w:right w:val="single" w:sz="4" w:space="0" w:color="auto"/>
            </w:tcBorders>
          </w:tcPr>
          <w:p w14:paraId="468F6AF7" w14:textId="77777777" w:rsidR="00796EEB" w:rsidRPr="004E210C" w:rsidRDefault="00796EEB" w:rsidP="00BF6455">
            <w:pPr>
              <w:keepNext/>
              <w:jc w:val="center"/>
              <w:outlineLvl w:val="0"/>
              <w:rPr>
                <w:sz w:val="20"/>
                <w:szCs w:val="20"/>
              </w:rPr>
            </w:pPr>
            <w:r w:rsidRPr="004E210C">
              <w:rPr>
                <w:sz w:val="20"/>
                <w:szCs w:val="20"/>
              </w:rPr>
              <w:t>Ответственный исполнитель</w:t>
            </w:r>
          </w:p>
        </w:tc>
        <w:tc>
          <w:tcPr>
            <w:tcW w:w="1701" w:type="dxa"/>
            <w:vMerge w:val="restart"/>
            <w:tcBorders>
              <w:top w:val="single" w:sz="4" w:space="0" w:color="auto"/>
              <w:left w:val="single" w:sz="4" w:space="0" w:color="auto"/>
              <w:right w:val="single" w:sz="4" w:space="0" w:color="auto"/>
            </w:tcBorders>
          </w:tcPr>
          <w:p w14:paraId="070768B7" w14:textId="77777777" w:rsidR="00796EEB" w:rsidRPr="004E210C" w:rsidRDefault="00796EEB" w:rsidP="00BF6455">
            <w:pPr>
              <w:keepNext/>
              <w:jc w:val="center"/>
              <w:outlineLvl w:val="0"/>
              <w:rPr>
                <w:sz w:val="20"/>
                <w:szCs w:val="20"/>
              </w:rPr>
            </w:pPr>
            <w:r w:rsidRPr="004E210C">
              <w:rPr>
                <w:sz w:val="20"/>
                <w:szCs w:val="20"/>
              </w:rPr>
              <w:t>Ожидаемый результат (краткое описание)</w:t>
            </w:r>
          </w:p>
        </w:tc>
      </w:tr>
      <w:tr w:rsidR="00796EEB" w:rsidRPr="004E210C" w14:paraId="3E9AB370" w14:textId="77777777" w:rsidTr="00BF6455">
        <w:tc>
          <w:tcPr>
            <w:tcW w:w="1701" w:type="dxa"/>
            <w:vMerge/>
            <w:tcBorders>
              <w:top w:val="single" w:sz="4" w:space="0" w:color="auto"/>
              <w:left w:val="single" w:sz="4" w:space="0" w:color="auto"/>
              <w:bottom w:val="single" w:sz="4" w:space="0" w:color="auto"/>
              <w:right w:val="single" w:sz="4" w:space="0" w:color="auto"/>
            </w:tcBorders>
            <w:vAlign w:val="center"/>
            <w:hideMark/>
          </w:tcPr>
          <w:p w14:paraId="01A9D72C" w14:textId="77777777" w:rsidR="00796EEB" w:rsidRPr="004E210C" w:rsidRDefault="00796EEB" w:rsidP="00BF6455">
            <w:pPr>
              <w:rPr>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14:paraId="6BB06230" w14:textId="77777777" w:rsidR="00796EEB" w:rsidRPr="004E210C" w:rsidRDefault="00796EEB" w:rsidP="00BF6455">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B3B5E9" w14:textId="77777777" w:rsidR="00796EEB" w:rsidRPr="004E210C" w:rsidRDefault="00796EEB" w:rsidP="00BF6455">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156955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 кв.</w:t>
            </w:r>
          </w:p>
        </w:tc>
        <w:tc>
          <w:tcPr>
            <w:tcW w:w="851" w:type="dxa"/>
            <w:tcBorders>
              <w:top w:val="nil"/>
              <w:left w:val="single" w:sz="4" w:space="0" w:color="auto"/>
              <w:bottom w:val="single" w:sz="4" w:space="0" w:color="auto"/>
              <w:right w:val="single" w:sz="4" w:space="0" w:color="auto"/>
            </w:tcBorders>
            <w:vAlign w:val="center"/>
            <w:hideMark/>
          </w:tcPr>
          <w:p w14:paraId="01AD1C4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 кв.</w:t>
            </w:r>
          </w:p>
        </w:tc>
        <w:tc>
          <w:tcPr>
            <w:tcW w:w="850" w:type="dxa"/>
            <w:tcBorders>
              <w:top w:val="nil"/>
              <w:left w:val="single" w:sz="4" w:space="0" w:color="auto"/>
              <w:bottom w:val="single" w:sz="4" w:space="0" w:color="auto"/>
              <w:right w:val="single" w:sz="4" w:space="0" w:color="auto"/>
            </w:tcBorders>
            <w:vAlign w:val="center"/>
            <w:hideMark/>
          </w:tcPr>
          <w:p w14:paraId="6923980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 кв.</w:t>
            </w:r>
          </w:p>
        </w:tc>
        <w:tc>
          <w:tcPr>
            <w:tcW w:w="851" w:type="dxa"/>
            <w:tcBorders>
              <w:top w:val="nil"/>
              <w:left w:val="single" w:sz="4" w:space="0" w:color="auto"/>
              <w:bottom w:val="single" w:sz="4" w:space="0" w:color="auto"/>
              <w:right w:val="single" w:sz="4" w:space="0" w:color="auto"/>
            </w:tcBorders>
            <w:vAlign w:val="center"/>
            <w:hideMark/>
          </w:tcPr>
          <w:p w14:paraId="158D220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4 кв.</w:t>
            </w:r>
          </w:p>
        </w:tc>
        <w:tc>
          <w:tcPr>
            <w:tcW w:w="1275" w:type="dxa"/>
            <w:vMerge/>
            <w:tcBorders>
              <w:left w:val="single" w:sz="4" w:space="0" w:color="auto"/>
              <w:bottom w:val="single" w:sz="4" w:space="0" w:color="auto"/>
              <w:right w:val="single" w:sz="4" w:space="0" w:color="auto"/>
            </w:tcBorders>
            <w:vAlign w:val="center"/>
            <w:hideMark/>
          </w:tcPr>
          <w:p w14:paraId="625E9E29" w14:textId="77777777" w:rsidR="00796EEB" w:rsidRPr="004E210C" w:rsidRDefault="00796EEB" w:rsidP="00BF6455">
            <w:pPr>
              <w:rPr>
                <w:sz w:val="20"/>
                <w:szCs w:val="20"/>
              </w:rPr>
            </w:pPr>
          </w:p>
        </w:tc>
        <w:tc>
          <w:tcPr>
            <w:tcW w:w="1134" w:type="dxa"/>
            <w:vMerge/>
            <w:tcBorders>
              <w:left w:val="single" w:sz="4" w:space="0" w:color="auto"/>
              <w:bottom w:val="single" w:sz="4" w:space="0" w:color="auto"/>
              <w:right w:val="single" w:sz="4" w:space="0" w:color="auto"/>
            </w:tcBorders>
            <w:vAlign w:val="center"/>
            <w:hideMark/>
          </w:tcPr>
          <w:p w14:paraId="62E67943" w14:textId="77777777" w:rsidR="00796EEB" w:rsidRPr="004E210C" w:rsidRDefault="00796EEB" w:rsidP="00BF6455">
            <w:pPr>
              <w:rPr>
                <w:sz w:val="20"/>
                <w:szCs w:val="20"/>
              </w:rPr>
            </w:pPr>
          </w:p>
        </w:tc>
        <w:tc>
          <w:tcPr>
            <w:tcW w:w="1134" w:type="dxa"/>
            <w:gridSpan w:val="2"/>
            <w:vMerge/>
            <w:tcBorders>
              <w:left w:val="single" w:sz="4" w:space="0" w:color="auto"/>
              <w:bottom w:val="single" w:sz="4" w:space="0" w:color="auto"/>
              <w:right w:val="single" w:sz="4" w:space="0" w:color="auto"/>
            </w:tcBorders>
          </w:tcPr>
          <w:p w14:paraId="3EC6EE89" w14:textId="77777777" w:rsidR="00796EEB" w:rsidRPr="004E210C" w:rsidRDefault="00796EEB" w:rsidP="00BF6455">
            <w:pPr>
              <w:rPr>
                <w:sz w:val="20"/>
                <w:szCs w:val="20"/>
              </w:rPr>
            </w:pPr>
          </w:p>
        </w:tc>
        <w:tc>
          <w:tcPr>
            <w:tcW w:w="1701" w:type="dxa"/>
            <w:vMerge/>
            <w:tcBorders>
              <w:left w:val="single" w:sz="4" w:space="0" w:color="auto"/>
              <w:bottom w:val="single" w:sz="4" w:space="0" w:color="auto"/>
              <w:right w:val="single" w:sz="4" w:space="0" w:color="auto"/>
            </w:tcBorders>
          </w:tcPr>
          <w:p w14:paraId="70B9C686" w14:textId="77777777" w:rsidR="00796EEB" w:rsidRPr="004E210C" w:rsidRDefault="00796EEB" w:rsidP="00BF6455">
            <w:pPr>
              <w:rPr>
                <w:sz w:val="20"/>
                <w:szCs w:val="20"/>
              </w:rPr>
            </w:pPr>
          </w:p>
        </w:tc>
        <w:tc>
          <w:tcPr>
            <w:tcW w:w="1701" w:type="dxa"/>
            <w:vMerge/>
            <w:tcBorders>
              <w:left w:val="single" w:sz="4" w:space="0" w:color="auto"/>
              <w:bottom w:val="single" w:sz="4" w:space="0" w:color="auto"/>
              <w:right w:val="single" w:sz="4" w:space="0" w:color="auto"/>
            </w:tcBorders>
          </w:tcPr>
          <w:p w14:paraId="2201EAD5" w14:textId="77777777" w:rsidR="00796EEB" w:rsidRPr="004E210C" w:rsidRDefault="00796EEB" w:rsidP="00BF6455">
            <w:pPr>
              <w:rPr>
                <w:sz w:val="20"/>
                <w:szCs w:val="20"/>
              </w:rPr>
            </w:pPr>
          </w:p>
        </w:tc>
      </w:tr>
      <w:tr w:rsidR="00796EEB" w:rsidRPr="004E210C" w14:paraId="727FFC4A" w14:textId="77777777" w:rsidTr="00BF6455">
        <w:tc>
          <w:tcPr>
            <w:tcW w:w="1701" w:type="dxa"/>
            <w:tcBorders>
              <w:top w:val="nil"/>
              <w:left w:val="single" w:sz="4" w:space="0" w:color="auto"/>
              <w:bottom w:val="single" w:sz="4" w:space="0" w:color="auto"/>
              <w:right w:val="single" w:sz="4" w:space="0" w:color="auto"/>
            </w:tcBorders>
            <w:hideMark/>
          </w:tcPr>
          <w:p w14:paraId="4FE2A32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lastRenderedPageBreak/>
              <w:t>1</w:t>
            </w:r>
          </w:p>
        </w:tc>
        <w:tc>
          <w:tcPr>
            <w:tcW w:w="1635" w:type="dxa"/>
            <w:tcBorders>
              <w:top w:val="nil"/>
              <w:left w:val="single" w:sz="4" w:space="0" w:color="auto"/>
              <w:bottom w:val="single" w:sz="4" w:space="0" w:color="auto"/>
              <w:right w:val="single" w:sz="4" w:space="0" w:color="auto"/>
            </w:tcBorders>
            <w:hideMark/>
          </w:tcPr>
          <w:p w14:paraId="449A1CB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w:t>
            </w:r>
          </w:p>
        </w:tc>
        <w:tc>
          <w:tcPr>
            <w:tcW w:w="1701" w:type="dxa"/>
            <w:tcBorders>
              <w:top w:val="nil"/>
              <w:left w:val="single" w:sz="4" w:space="0" w:color="auto"/>
              <w:bottom w:val="single" w:sz="4" w:space="0" w:color="auto"/>
              <w:right w:val="single" w:sz="4" w:space="0" w:color="auto"/>
            </w:tcBorders>
            <w:hideMark/>
          </w:tcPr>
          <w:p w14:paraId="674C2A2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w:t>
            </w:r>
          </w:p>
        </w:tc>
        <w:tc>
          <w:tcPr>
            <w:tcW w:w="850" w:type="dxa"/>
            <w:tcBorders>
              <w:top w:val="nil"/>
              <w:left w:val="single" w:sz="4" w:space="0" w:color="auto"/>
              <w:bottom w:val="single" w:sz="4" w:space="0" w:color="auto"/>
              <w:right w:val="single" w:sz="4" w:space="0" w:color="auto"/>
            </w:tcBorders>
            <w:hideMark/>
          </w:tcPr>
          <w:p w14:paraId="6FFA620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4</w:t>
            </w:r>
          </w:p>
        </w:tc>
        <w:tc>
          <w:tcPr>
            <w:tcW w:w="851" w:type="dxa"/>
            <w:tcBorders>
              <w:top w:val="nil"/>
              <w:left w:val="single" w:sz="4" w:space="0" w:color="auto"/>
              <w:bottom w:val="single" w:sz="4" w:space="0" w:color="auto"/>
              <w:right w:val="single" w:sz="4" w:space="0" w:color="auto"/>
            </w:tcBorders>
            <w:hideMark/>
          </w:tcPr>
          <w:p w14:paraId="738E848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w:t>
            </w:r>
          </w:p>
        </w:tc>
        <w:tc>
          <w:tcPr>
            <w:tcW w:w="850" w:type="dxa"/>
            <w:tcBorders>
              <w:top w:val="nil"/>
              <w:left w:val="single" w:sz="4" w:space="0" w:color="auto"/>
              <w:bottom w:val="single" w:sz="4" w:space="0" w:color="auto"/>
              <w:right w:val="single" w:sz="4" w:space="0" w:color="auto"/>
            </w:tcBorders>
            <w:hideMark/>
          </w:tcPr>
          <w:p w14:paraId="3D7FD41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6</w:t>
            </w:r>
          </w:p>
        </w:tc>
        <w:tc>
          <w:tcPr>
            <w:tcW w:w="851" w:type="dxa"/>
            <w:tcBorders>
              <w:top w:val="nil"/>
              <w:left w:val="single" w:sz="4" w:space="0" w:color="auto"/>
              <w:bottom w:val="single" w:sz="4" w:space="0" w:color="auto"/>
              <w:right w:val="single" w:sz="4" w:space="0" w:color="auto"/>
            </w:tcBorders>
            <w:hideMark/>
          </w:tcPr>
          <w:p w14:paraId="6BF8391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w:t>
            </w:r>
          </w:p>
        </w:tc>
        <w:tc>
          <w:tcPr>
            <w:tcW w:w="1275" w:type="dxa"/>
            <w:tcBorders>
              <w:top w:val="nil"/>
              <w:left w:val="single" w:sz="4" w:space="0" w:color="auto"/>
              <w:bottom w:val="single" w:sz="4" w:space="0" w:color="auto"/>
              <w:right w:val="single" w:sz="4" w:space="0" w:color="auto"/>
            </w:tcBorders>
            <w:hideMark/>
          </w:tcPr>
          <w:p w14:paraId="2CB407A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8</w:t>
            </w:r>
          </w:p>
        </w:tc>
        <w:tc>
          <w:tcPr>
            <w:tcW w:w="1134" w:type="dxa"/>
            <w:tcBorders>
              <w:top w:val="nil"/>
              <w:left w:val="single" w:sz="4" w:space="0" w:color="auto"/>
              <w:bottom w:val="single" w:sz="4" w:space="0" w:color="auto"/>
              <w:right w:val="single" w:sz="4" w:space="0" w:color="auto"/>
            </w:tcBorders>
            <w:hideMark/>
          </w:tcPr>
          <w:p w14:paraId="119707F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9</w:t>
            </w:r>
          </w:p>
        </w:tc>
        <w:tc>
          <w:tcPr>
            <w:tcW w:w="1134" w:type="dxa"/>
            <w:gridSpan w:val="2"/>
            <w:tcBorders>
              <w:top w:val="nil"/>
              <w:left w:val="single" w:sz="4" w:space="0" w:color="auto"/>
              <w:bottom w:val="single" w:sz="4" w:space="0" w:color="auto"/>
              <w:right w:val="single" w:sz="4" w:space="0" w:color="auto"/>
            </w:tcBorders>
          </w:tcPr>
          <w:p w14:paraId="6A191DD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1701" w:type="dxa"/>
            <w:tcBorders>
              <w:top w:val="nil"/>
              <w:left w:val="single" w:sz="4" w:space="0" w:color="auto"/>
              <w:bottom w:val="single" w:sz="4" w:space="0" w:color="auto"/>
              <w:right w:val="single" w:sz="4" w:space="0" w:color="auto"/>
            </w:tcBorders>
          </w:tcPr>
          <w:p w14:paraId="609B9BA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11</w:t>
            </w:r>
          </w:p>
        </w:tc>
        <w:tc>
          <w:tcPr>
            <w:tcW w:w="1701" w:type="dxa"/>
            <w:tcBorders>
              <w:top w:val="nil"/>
              <w:left w:val="single" w:sz="4" w:space="0" w:color="auto"/>
              <w:bottom w:val="single" w:sz="4" w:space="0" w:color="auto"/>
              <w:right w:val="single" w:sz="4" w:space="0" w:color="auto"/>
            </w:tcBorders>
          </w:tcPr>
          <w:p w14:paraId="4CAF0C8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12</w:t>
            </w:r>
          </w:p>
        </w:tc>
      </w:tr>
      <w:tr w:rsidR="00796EEB" w:rsidRPr="004E210C" w14:paraId="6EA66A98" w14:textId="77777777" w:rsidTr="00BF6455">
        <w:tc>
          <w:tcPr>
            <w:tcW w:w="15384" w:type="dxa"/>
            <w:gridSpan w:val="13"/>
            <w:tcBorders>
              <w:top w:val="nil"/>
              <w:left w:val="single" w:sz="4" w:space="0" w:color="auto"/>
              <w:bottom w:val="single" w:sz="4" w:space="0" w:color="auto"/>
              <w:right w:val="single" w:sz="4" w:space="0" w:color="auto"/>
            </w:tcBorders>
          </w:tcPr>
          <w:p w14:paraId="32FEA901" w14:textId="77777777" w:rsidR="00796EEB" w:rsidRPr="004E210C" w:rsidRDefault="00796EEB" w:rsidP="00BF6455">
            <w:pPr>
              <w:widowControl w:val="0"/>
              <w:autoSpaceDE w:val="0"/>
              <w:autoSpaceDN w:val="0"/>
              <w:adjustRightInd w:val="0"/>
              <w:rPr>
                <w:sz w:val="20"/>
                <w:szCs w:val="20"/>
              </w:rPr>
            </w:pPr>
            <w:r w:rsidRPr="004E210C">
              <w:rPr>
                <w:sz w:val="20"/>
                <w:szCs w:val="20"/>
              </w:rPr>
              <w:t>Цель: развитие, укрепление и повышение эффективности системы патриотического воспитания граждан РФ в Куйбышевском муниципальном районе Новосибирской области</w:t>
            </w:r>
          </w:p>
        </w:tc>
      </w:tr>
      <w:tr w:rsidR="00796EEB" w:rsidRPr="004E210C" w14:paraId="45D623F5" w14:textId="77777777" w:rsidTr="00BF6455">
        <w:tc>
          <w:tcPr>
            <w:tcW w:w="15384" w:type="dxa"/>
            <w:gridSpan w:val="13"/>
            <w:tcBorders>
              <w:top w:val="nil"/>
              <w:left w:val="single" w:sz="4" w:space="0" w:color="auto"/>
              <w:bottom w:val="single" w:sz="4" w:space="0" w:color="auto"/>
              <w:right w:val="single" w:sz="4" w:space="0" w:color="auto"/>
            </w:tcBorders>
          </w:tcPr>
          <w:p w14:paraId="0154444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Задача 1. Совершенствование и развитие форм и методов работы по патриотическому воспитанию граждан </w:t>
            </w:r>
          </w:p>
          <w:p w14:paraId="18CB2EFB" w14:textId="77777777" w:rsidR="00796EEB" w:rsidRPr="004E210C" w:rsidRDefault="00796EEB" w:rsidP="00BF6455">
            <w:pPr>
              <w:widowControl w:val="0"/>
              <w:autoSpaceDE w:val="0"/>
              <w:autoSpaceDN w:val="0"/>
              <w:adjustRightInd w:val="0"/>
              <w:rPr>
                <w:sz w:val="20"/>
                <w:szCs w:val="20"/>
              </w:rPr>
            </w:pPr>
          </w:p>
        </w:tc>
      </w:tr>
      <w:tr w:rsidR="00796EEB" w:rsidRPr="004E210C" w14:paraId="248E1943" w14:textId="77777777" w:rsidTr="00BF6455">
        <w:trPr>
          <w:trHeight w:val="396"/>
        </w:trPr>
        <w:tc>
          <w:tcPr>
            <w:tcW w:w="1701" w:type="dxa"/>
            <w:vMerge w:val="restart"/>
            <w:tcBorders>
              <w:top w:val="single" w:sz="4" w:space="0" w:color="auto"/>
              <w:left w:val="single" w:sz="4" w:space="0" w:color="auto"/>
              <w:right w:val="single" w:sz="4" w:space="0" w:color="auto"/>
            </w:tcBorders>
            <w:hideMark/>
          </w:tcPr>
          <w:p w14:paraId="432E4C00" w14:textId="77777777" w:rsidR="00796EEB" w:rsidRPr="004E210C" w:rsidRDefault="00796EEB" w:rsidP="00BF6455">
            <w:pPr>
              <w:widowControl w:val="0"/>
              <w:autoSpaceDE w:val="0"/>
              <w:autoSpaceDN w:val="0"/>
              <w:adjustRightInd w:val="0"/>
              <w:spacing w:after="160" w:line="259" w:lineRule="auto"/>
              <w:rPr>
                <w:rFonts w:eastAsia="Calibri"/>
                <w:sz w:val="20"/>
                <w:szCs w:val="20"/>
              </w:rPr>
            </w:pPr>
            <w:r w:rsidRPr="004E210C">
              <w:rPr>
                <w:sz w:val="20"/>
                <w:szCs w:val="20"/>
              </w:rPr>
              <w:t>1.1.</w:t>
            </w:r>
            <w:r w:rsidRPr="004E210C">
              <w:rPr>
                <w:sz w:val="20"/>
                <w:szCs w:val="20"/>
              </w:rPr>
              <w:tab/>
            </w:r>
            <w:r w:rsidRPr="004E210C">
              <w:rPr>
                <w:rFonts w:eastAsia="Calibri"/>
                <w:bCs/>
                <w:i/>
                <w:iCs/>
                <w:sz w:val="20"/>
                <w:szCs w:val="20"/>
              </w:rPr>
              <w:t xml:space="preserve"> </w:t>
            </w:r>
            <w:r w:rsidRPr="004E210C">
              <w:rPr>
                <w:rFonts w:eastAsia="Calibri"/>
                <w:sz w:val="20"/>
                <w:szCs w:val="20"/>
              </w:rPr>
              <w:t>Участие в обучающих мероприятиях и курсах повышения квалификации организаторов патриотического воспитания в рамках реализации муниципальной программы</w:t>
            </w:r>
          </w:p>
          <w:p w14:paraId="62268400" w14:textId="77777777" w:rsidR="00796EEB" w:rsidRPr="004E210C" w:rsidRDefault="00796EEB" w:rsidP="00BF6455">
            <w:pPr>
              <w:widowControl w:val="0"/>
              <w:autoSpaceDE w:val="0"/>
              <w:autoSpaceDN w:val="0"/>
              <w:adjustRightInd w:val="0"/>
              <w:rPr>
                <w:sz w:val="20"/>
                <w:szCs w:val="20"/>
              </w:rPr>
            </w:pPr>
          </w:p>
        </w:tc>
        <w:tc>
          <w:tcPr>
            <w:tcW w:w="1635" w:type="dxa"/>
            <w:tcBorders>
              <w:top w:val="nil"/>
              <w:left w:val="single" w:sz="4" w:space="0" w:color="auto"/>
              <w:bottom w:val="single" w:sz="4" w:space="0" w:color="auto"/>
              <w:right w:val="single" w:sz="4" w:space="0" w:color="auto"/>
            </w:tcBorders>
            <w:hideMark/>
          </w:tcPr>
          <w:p w14:paraId="7AA2D25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nil"/>
              <w:left w:val="single" w:sz="4" w:space="0" w:color="auto"/>
              <w:bottom w:val="single" w:sz="4" w:space="0" w:color="auto"/>
              <w:right w:val="single" w:sz="4" w:space="0" w:color="auto"/>
            </w:tcBorders>
          </w:tcPr>
          <w:p w14:paraId="536BFB04"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color w:val="000000"/>
                <w:sz w:val="20"/>
                <w:szCs w:val="20"/>
              </w:rPr>
              <w:t>4</w:t>
            </w:r>
          </w:p>
        </w:tc>
        <w:tc>
          <w:tcPr>
            <w:tcW w:w="850" w:type="dxa"/>
            <w:tcBorders>
              <w:top w:val="nil"/>
              <w:left w:val="single" w:sz="4" w:space="0" w:color="auto"/>
              <w:bottom w:val="single" w:sz="4" w:space="0" w:color="auto"/>
              <w:right w:val="single" w:sz="4" w:space="0" w:color="auto"/>
            </w:tcBorders>
          </w:tcPr>
          <w:p w14:paraId="7089B745"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nil"/>
              <w:left w:val="single" w:sz="4" w:space="0" w:color="auto"/>
              <w:bottom w:val="single" w:sz="4" w:space="0" w:color="auto"/>
              <w:right w:val="single" w:sz="4" w:space="0" w:color="auto"/>
            </w:tcBorders>
          </w:tcPr>
          <w:p w14:paraId="6E48C4B4" w14:textId="77777777" w:rsidR="00796EEB" w:rsidRPr="004E210C" w:rsidRDefault="00796EEB" w:rsidP="00BF6455">
            <w:pPr>
              <w:widowControl w:val="0"/>
              <w:autoSpaceDE w:val="0"/>
              <w:autoSpaceDN w:val="0"/>
              <w:adjustRightInd w:val="0"/>
              <w:jc w:val="center"/>
              <w:rPr>
                <w:sz w:val="20"/>
                <w:szCs w:val="20"/>
                <w:lang w:val="en-US"/>
              </w:rPr>
            </w:pPr>
            <w:r w:rsidRPr="004E210C">
              <w:rPr>
                <w:sz w:val="20"/>
                <w:szCs w:val="20"/>
                <w:lang w:val="en-US"/>
              </w:rPr>
              <w:t>1</w:t>
            </w:r>
          </w:p>
        </w:tc>
        <w:tc>
          <w:tcPr>
            <w:tcW w:w="850" w:type="dxa"/>
            <w:tcBorders>
              <w:top w:val="nil"/>
              <w:left w:val="single" w:sz="4" w:space="0" w:color="auto"/>
              <w:bottom w:val="single" w:sz="4" w:space="0" w:color="auto"/>
              <w:right w:val="single" w:sz="4" w:space="0" w:color="auto"/>
            </w:tcBorders>
          </w:tcPr>
          <w:p w14:paraId="78AF2A4B" w14:textId="77777777" w:rsidR="00796EEB" w:rsidRPr="004E210C" w:rsidRDefault="00796EEB" w:rsidP="00BF6455">
            <w:pPr>
              <w:widowControl w:val="0"/>
              <w:autoSpaceDE w:val="0"/>
              <w:autoSpaceDN w:val="0"/>
              <w:adjustRightInd w:val="0"/>
              <w:jc w:val="center"/>
              <w:rPr>
                <w:sz w:val="20"/>
                <w:szCs w:val="20"/>
                <w:lang w:val="en-US"/>
              </w:rPr>
            </w:pPr>
            <w:r w:rsidRPr="004E210C">
              <w:rPr>
                <w:sz w:val="20"/>
                <w:szCs w:val="20"/>
                <w:lang w:val="en-US"/>
              </w:rPr>
              <w:t>1</w:t>
            </w:r>
          </w:p>
        </w:tc>
        <w:tc>
          <w:tcPr>
            <w:tcW w:w="851" w:type="dxa"/>
            <w:tcBorders>
              <w:top w:val="nil"/>
              <w:left w:val="single" w:sz="4" w:space="0" w:color="auto"/>
              <w:bottom w:val="single" w:sz="4" w:space="0" w:color="auto"/>
              <w:right w:val="single" w:sz="4" w:space="0" w:color="auto"/>
            </w:tcBorders>
          </w:tcPr>
          <w:p w14:paraId="72F677A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w:t>
            </w:r>
          </w:p>
        </w:tc>
        <w:tc>
          <w:tcPr>
            <w:tcW w:w="1275" w:type="dxa"/>
            <w:tcBorders>
              <w:top w:val="nil"/>
              <w:left w:val="single" w:sz="4" w:space="0" w:color="auto"/>
              <w:bottom w:val="single" w:sz="4" w:space="0" w:color="auto"/>
              <w:right w:val="single" w:sz="4" w:space="0" w:color="auto"/>
            </w:tcBorders>
          </w:tcPr>
          <w:p w14:paraId="74593DF9" w14:textId="77777777" w:rsidR="00796EEB" w:rsidRPr="004E210C" w:rsidRDefault="00796EEB" w:rsidP="00BF6455">
            <w:pPr>
              <w:widowControl w:val="0"/>
              <w:autoSpaceDE w:val="0"/>
              <w:autoSpaceDN w:val="0"/>
              <w:adjustRightInd w:val="0"/>
              <w:jc w:val="center"/>
              <w:rPr>
                <w:sz w:val="20"/>
                <w:szCs w:val="20"/>
                <w:lang w:val="en-US"/>
              </w:rPr>
            </w:pPr>
            <w:r w:rsidRPr="004E210C">
              <w:rPr>
                <w:sz w:val="20"/>
                <w:szCs w:val="20"/>
                <w:lang w:val="en-US"/>
              </w:rPr>
              <w:t>5</w:t>
            </w:r>
          </w:p>
        </w:tc>
        <w:tc>
          <w:tcPr>
            <w:tcW w:w="1134" w:type="dxa"/>
            <w:tcBorders>
              <w:top w:val="nil"/>
              <w:left w:val="single" w:sz="4" w:space="0" w:color="auto"/>
              <w:bottom w:val="single" w:sz="4" w:space="0" w:color="auto"/>
              <w:right w:val="single" w:sz="4" w:space="0" w:color="auto"/>
            </w:tcBorders>
          </w:tcPr>
          <w:p w14:paraId="1EAB607C" w14:textId="77777777" w:rsidR="00796EEB" w:rsidRPr="004E210C" w:rsidRDefault="00796EEB" w:rsidP="00BF6455">
            <w:pPr>
              <w:widowControl w:val="0"/>
              <w:autoSpaceDE w:val="0"/>
              <w:autoSpaceDN w:val="0"/>
              <w:adjustRightInd w:val="0"/>
              <w:jc w:val="center"/>
              <w:rPr>
                <w:sz w:val="20"/>
                <w:szCs w:val="20"/>
                <w:lang w:val="en-US"/>
              </w:rPr>
            </w:pPr>
            <w:r w:rsidRPr="004E210C">
              <w:rPr>
                <w:sz w:val="20"/>
                <w:szCs w:val="20"/>
                <w:lang w:val="en-US"/>
              </w:rPr>
              <w:t>6</w:t>
            </w:r>
          </w:p>
        </w:tc>
        <w:tc>
          <w:tcPr>
            <w:tcW w:w="1134" w:type="dxa"/>
            <w:gridSpan w:val="2"/>
            <w:tcBorders>
              <w:top w:val="nil"/>
              <w:left w:val="single" w:sz="4" w:space="0" w:color="auto"/>
              <w:bottom w:val="single" w:sz="4" w:space="0" w:color="auto"/>
              <w:right w:val="single" w:sz="4" w:space="0" w:color="auto"/>
            </w:tcBorders>
          </w:tcPr>
          <w:p w14:paraId="2FA14599" w14:textId="77777777" w:rsidR="00796EEB" w:rsidRPr="004E210C" w:rsidRDefault="00796EEB" w:rsidP="00BF6455">
            <w:pPr>
              <w:widowControl w:val="0"/>
              <w:autoSpaceDE w:val="0"/>
              <w:autoSpaceDN w:val="0"/>
              <w:adjustRightInd w:val="0"/>
              <w:jc w:val="center"/>
              <w:rPr>
                <w:sz w:val="20"/>
                <w:szCs w:val="20"/>
                <w:lang w:val="en-US"/>
              </w:rPr>
            </w:pPr>
            <w:r w:rsidRPr="004E210C">
              <w:rPr>
                <w:sz w:val="20"/>
                <w:szCs w:val="20"/>
                <w:lang w:val="en-US"/>
              </w:rPr>
              <w:t>6</w:t>
            </w:r>
          </w:p>
        </w:tc>
        <w:tc>
          <w:tcPr>
            <w:tcW w:w="1701" w:type="dxa"/>
            <w:vMerge w:val="restart"/>
            <w:tcBorders>
              <w:top w:val="nil"/>
              <w:left w:val="single" w:sz="4" w:space="0" w:color="auto"/>
              <w:right w:val="single" w:sz="4" w:space="0" w:color="auto"/>
            </w:tcBorders>
          </w:tcPr>
          <w:p w14:paraId="58F7BC2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nil"/>
              <w:left w:val="single" w:sz="4" w:space="0" w:color="auto"/>
              <w:right w:val="single" w:sz="4" w:space="0" w:color="auto"/>
            </w:tcBorders>
          </w:tcPr>
          <w:p w14:paraId="32FAC9AA" w14:textId="77777777" w:rsidR="00796EEB" w:rsidRPr="004E210C" w:rsidRDefault="00796EEB" w:rsidP="00BF6455">
            <w:pPr>
              <w:rPr>
                <w:color w:val="000000"/>
                <w:sz w:val="20"/>
                <w:szCs w:val="20"/>
              </w:rPr>
            </w:pPr>
            <w:r w:rsidRPr="004E210C">
              <w:rPr>
                <w:color w:val="000000"/>
                <w:sz w:val="20"/>
                <w:szCs w:val="20"/>
              </w:rPr>
              <w:t xml:space="preserve">Повышение уровня квалификации у специалистов патриотического воспитания. </w:t>
            </w:r>
          </w:p>
          <w:p w14:paraId="5A1744E4" w14:textId="77777777" w:rsidR="00796EEB" w:rsidRPr="004E210C" w:rsidRDefault="00796EEB" w:rsidP="00BF6455">
            <w:pPr>
              <w:rPr>
                <w:color w:val="000000"/>
                <w:sz w:val="20"/>
                <w:szCs w:val="20"/>
              </w:rPr>
            </w:pPr>
            <w:r w:rsidRPr="004E210C">
              <w:rPr>
                <w:color w:val="000000"/>
                <w:sz w:val="20"/>
                <w:szCs w:val="20"/>
              </w:rPr>
              <w:t>Обмен опытом и внедрение передовых форм и методов работы в патриотических клубах,  объединениях.  Ежегодное количество участников:</w:t>
            </w:r>
          </w:p>
          <w:p w14:paraId="49BAB944" w14:textId="77777777" w:rsidR="00796EEB" w:rsidRPr="004E210C" w:rsidRDefault="00796EEB" w:rsidP="00BF6455">
            <w:pPr>
              <w:rPr>
                <w:color w:val="000000"/>
                <w:sz w:val="20"/>
                <w:szCs w:val="20"/>
              </w:rPr>
            </w:pPr>
            <w:r w:rsidRPr="004E210C">
              <w:rPr>
                <w:color w:val="000000"/>
                <w:sz w:val="20"/>
                <w:szCs w:val="20"/>
              </w:rPr>
              <w:t>2022 – не менее 4 человек;  2023 - 5 человек;</w:t>
            </w:r>
          </w:p>
          <w:p w14:paraId="1B6248C3" w14:textId="77777777" w:rsidR="00796EEB" w:rsidRPr="004E210C" w:rsidRDefault="00796EEB" w:rsidP="00BF6455">
            <w:pPr>
              <w:widowControl w:val="0"/>
              <w:autoSpaceDE w:val="0"/>
              <w:autoSpaceDN w:val="0"/>
              <w:adjustRightInd w:val="0"/>
              <w:rPr>
                <w:sz w:val="20"/>
                <w:szCs w:val="20"/>
              </w:rPr>
            </w:pPr>
            <w:r w:rsidRPr="004E210C">
              <w:rPr>
                <w:color w:val="000000"/>
                <w:sz w:val="20"/>
                <w:szCs w:val="20"/>
              </w:rPr>
              <w:t>2024, 2025– не менее 6 человек</w:t>
            </w:r>
          </w:p>
        </w:tc>
      </w:tr>
      <w:tr w:rsidR="00796EEB" w:rsidRPr="004E210C" w14:paraId="10688DE9" w14:textId="77777777" w:rsidTr="00BF6455">
        <w:trPr>
          <w:trHeight w:val="394"/>
        </w:trPr>
        <w:tc>
          <w:tcPr>
            <w:tcW w:w="1701" w:type="dxa"/>
            <w:vMerge/>
            <w:tcBorders>
              <w:left w:val="single" w:sz="4" w:space="0" w:color="auto"/>
              <w:right w:val="single" w:sz="4" w:space="0" w:color="auto"/>
            </w:tcBorders>
          </w:tcPr>
          <w:p w14:paraId="7A6BF08F" w14:textId="77777777" w:rsidR="00796EEB" w:rsidRPr="004E210C" w:rsidRDefault="00796EEB" w:rsidP="00BF6455">
            <w:pPr>
              <w:widowControl w:val="0"/>
              <w:autoSpaceDE w:val="0"/>
              <w:autoSpaceDN w:val="0"/>
              <w:adjustRightInd w:val="0"/>
              <w:rPr>
                <w:sz w:val="20"/>
                <w:szCs w:val="20"/>
              </w:rPr>
            </w:pPr>
          </w:p>
        </w:tc>
        <w:tc>
          <w:tcPr>
            <w:tcW w:w="1635" w:type="dxa"/>
            <w:tcBorders>
              <w:top w:val="nil"/>
              <w:left w:val="single" w:sz="4" w:space="0" w:color="auto"/>
              <w:bottom w:val="single" w:sz="4" w:space="0" w:color="auto"/>
              <w:right w:val="single" w:sz="4" w:space="0" w:color="auto"/>
            </w:tcBorders>
          </w:tcPr>
          <w:p w14:paraId="19F89A4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714296A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299E20E"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0481E9DD"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6F56E4C"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10951721"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42A50556"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w:t>
            </w:r>
          </w:p>
        </w:tc>
        <w:tc>
          <w:tcPr>
            <w:tcW w:w="1275" w:type="dxa"/>
            <w:tcBorders>
              <w:top w:val="single" w:sz="4" w:space="0" w:color="auto"/>
              <w:left w:val="single" w:sz="4" w:space="0" w:color="auto"/>
              <w:bottom w:val="single" w:sz="4" w:space="0" w:color="auto"/>
              <w:right w:val="single" w:sz="4" w:space="0" w:color="auto"/>
            </w:tcBorders>
          </w:tcPr>
          <w:p w14:paraId="4FCA7E7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663A83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5838931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D703FD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264DC418" w14:textId="77777777" w:rsidR="00796EEB" w:rsidRPr="004E210C" w:rsidRDefault="00796EEB" w:rsidP="00BF6455">
            <w:pPr>
              <w:widowControl w:val="0"/>
              <w:autoSpaceDE w:val="0"/>
              <w:autoSpaceDN w:val="0"/>
              <w:adjustRightInd w:val="0"/>
              <w:rPr>
                <w:sz w:val="20"/>
                <w:szCs w:val="20"/>
              </w:rPr>
            </w:pPr>
          </w:p>
        </w:tc>
      </w:tr>
      <w:tr w:rsidR="00796EEB" w:rsidRPr="004E210C" w14:paraId="1A6BB43B" w14:textId="77777777" w:rsidTr="00BF6455">
        <w:trPr>
          <w:trHeight w:val="394"/>
        </w:trPr>
        <w:tc>
          <w:tcPr>
            <w:tcW w:w="1701" w:type="dxa"/>
            <w:vMerge/>
            <w:tcBorders>
              <w:left w:val="single" w:sz="4" w:space="0" w:color="auto"/>
              <w:right w:val="single" w:sz="4" w:space="0" w:color="auto"/>
            </w:tcBorders>
          </w:tcPr>
          <w:p w14:paraId="1618D82C" w14:textId="77777777" w:rsidR="00796EEB" w:rsidRPr="004E210C" w:rsidRDefault="00796EEB" w:rsidP="00BF6455">
            <w:pPr>
              <w:widowControl w:val="0"/>
              <w:autoSpaceDE w:val="0"/>
              <w:autoSpaceDN w:val="0"/>
              <w:adjustRightInd w:val="0"/>
              <w:rPr>
                <w:sz w:val="20"/>
                <w:szCs w:val="20"/>
              </w:rPr>
            </w:pPr>
          </w:p>
        </w:tc>
        <w:tc>
          <w:tcPr>
            <w:tcW w:w="1635" w:type="dxa"/>
            <w:tcBorders>
              <w:top w:val="nil"/>
              <w:left w:val="single" w:sz="4" w:space="0" w:color="auto"/>
              <w:bottom w:val="single" w:sz="4" w:space="0" w:color="auto"/>
              <w:right w:val="single" w:sz="4" w:space="0" w:color="auto"/>
            </w:tcBorders>
          </w:tcPr>
          <w:p w14:paraId="5229D01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92221A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D730A0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1552F2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BFF896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546BC7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5B7D8D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907C817"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A93F58B"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093FB18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6B89A429" w14:textId="77777777" w:rsidR="00796EEB" w:rsidRPr="004E210C" w:rsidRDefault="00796EEB" w:rsidP="00BF6455">
            <w:pPr>
              <w:widowControl w:val="0"/>
              <w:autoSpaceDE w:val="0"/>
              <w:autoSpaceDN w:val="0"/>
              <w:adjustRightInd w:val="0"/>
              <w:rPr>
                <w:sz w:val="20"/>
                <w:szCs w:val="20"/>
              </w:rPr>
            </w:pPr>
          </w:p>
        </w:tc>
      </w:tr>
      <w:tr w:rsidR="00796EEB" w:rsidRPr="004E210C" w14:paraId="1A40E87C" w14:textId="77777777" w:rsidTr="00BF6455">
        <w:trPr>
          <w:trHeight w:val="394"/>
        </w:trPr>
        <w:tc>
          <w:tcPr>
            <w:tcW w:w="1701" w:type="dxa"/>
            <w:vMerge/>
            <w:tcBorders>
              <w:left w:val="single" w:sz="4" w:space="0" w:color="auto"/>
              <w:right w:val="single" w:sz="4" w:space="0" w:color="auto"/>
            </w:tcBorders>
          </w:tcPr>
          <w:p w14:paraId="30EDEE50" w14:textId="77777777" w:rsidR="00796EEB" w:rsidRPr="004E210C" w:rsidRDefault="00796EEB" w:rsidP="00BF6455">
            <w:pPr>
              <w:widowControl w:val="0"/>
              <w:autoSpaceDE w:val="0"/>
              <w:autoSpaceDN w:val="0"/>
              <w:adjustRightInd w:val="0"/>
              <w:rPr>
                <w:sz w:val="20"/>
                <w:szCs w:val="20"/>
              </w:rPr>
            </w:pPr>
          </w:p>
        </w:tc>
        <w:tc>
          <w:tcPr>
            <w:tcW w:w="1635" w:type="dxa"/>
            <w:tcBorders>
              <w:top w:val="nil"/>
              <w:left w:val="single" w:sz="4" w:space="0" w:color="auto"/>
              <w:bottom w:val="single" w:sz="4" w:space="0" w:color="auto"/>
              <w:right w:val="single" w:sz="4" w:space="0" w:color="auto"/>
            </w:tcBorders>
          </w:tcPr>
          <w:p w14:paraId="32DC335A"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4AAD7B1"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9216C8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24D5EF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D41277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793ABC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731462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85C6E9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D0AF0A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7BEAB8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68C64B3A" w14:textId="77777777" w:rsidR="00796EEB" w:rsidRPr="004E210C" w:rsidRDefault="00796EEB" w:rsidP="00BF6455">
            <w:pPr>
              <w:widowControl w:val="0"/>
              <w:autoSpaceDE w:val="0"/>
              <w:autoSpaceDN w:val="0"/>
              <w:adjustRightInd w:val="0"/>
              <w:rPr>
                <w:sz w:val="20"/>
                <w:szCs w:val="20"/>
              </w:rPr>
            </w:pPr>
          </w:p>
        </w:tc>
      </w:tr>
      <w:tr w:rsidR="00796EEB" w:rsidRPr="004E210C" w14:paraId="7EB6A4AD" w14:textId="77777777" w:rsidTr="00BF6455">
        <w:trPr>
          <w:trHeight w:val="394"/>
        </w:trPr>
        <w:tc>
          <w:tcPr>
            <w:tcW w:w="1701" w:type="dxa"/>
            <w:vMerge/>
            <w:tcBorders>
              <w:left w:val="single" w:sz="4" w:space="0" w:color="auto"/>
              <w:right w:val="single" w:sz="4" w:space="0" w:color="auto"/>
            </w:tcBorders>
          </w:tcPr>
          <w:p w14:paraId="47238C8D" w14:textId="77777777" w:rsidR="00796EEB" w:rsidRPr="004E210C" w:rsidRDefault="00796EEB" w:rsidP="00BF6455">
            <w:pPr>
              <w:widowControl w:val="0"/>
              <w:autoSpaceDE w:val="0"/>
              <w:autoSpaceDN w:val="0"/>
              <w:adjustRightInd w:val="0"/>
              <w:rPr>
                <w:sz w:val="20"/>
                <w:szCs w:val="20"/>
              </w:rPr>
            </w:pPr>
          </w:p>
        </w:tc>
        <w:tc>
          <w:tcPr>
            <w:tcW w:w="1635" w:type="dxa"/>
            <w:tcBorders>
              <w:top w:val="nil"/>
              <w:left w:val="single" w:sz="4" w:space="0" w:color="auto"/>
              <w:bottom w:val="single" w:sz="4" w:space="0" w:color="auto"/>
              <w:right w:val="single" w:sz="4" w:space="0" w:color="auto"/>
            </w:tcBorders>
          </w:tcPr>
          <w:p w14:paraId="39D3DD3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FDA07E2"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3A6D2379" w14:textId="77777777" w:rsidR="00796EEB" w:rsidRPr="004E210C" w:rsidRDefault="00796EEB" w:rsidP="00BF6455">
            <w:pPr>
              <w:widowControl w:val="0"/>
              <w:autoSpaceDE w:val="0"/>
              <w:autoSpaceDN w:val="0"/>
              <w:adjustRightInd w:val="0"/>
              <w:jc w:val="center"/>
              <w:rPr>
                <w:sz w:val="20"/>
                <w:szCs w:val="20"/>
                <w:lang w:val="en-US"/>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7F69F8B"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1B534F05"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660B3D2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w:t>
            </w:r>
          </w:p>
        </w:tc>
        <w:tc>
          <w:tcPr>
            <w:tcW w:w="1275" w:type="dxa"/>
            <w:tcBorders>
              <w:top w:val="single" w:sz="4" w:space="0" w:color="auto"/>
              <w:left w:val="single" w:sz="4" w:space="0" w:color="auto"/>
              <w:bottom w:val="single" w:sz="4" w:space="0" w:color="auto"/>
              <w:right w:val="single" w:sz="4" w:space="0" w:color="auto"/>
            </w:tcBorders>
          </w:tcPr>
          <w:p w14:paraId="5835957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AB4256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0C0C20E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4857567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599D32E7" w14:textId="77777777" w:rsidR="00796EEB" w:rsidRPr="004E210C" w:rsidRDefault="00796EEB" w:rsidP="00BF6455">
            <w:pPr>
              <w:widowControl w:val="0"/>
              <w:autoSpaceDE w:val="0"/>
              <w:autoSpaceDN w:val="0"/>
              <w:adjustRightInd w:val="0"/>
              <w:rPr>
                <w:sz w:val="20"/>
                <w:szCs w:val="20"/>
              </w:rPr>
            </w:pPr>
          </w:p>
        </w:tc>
      </w:tr>
      <w:tr w:rsidR="00796EEB" w:rsidRPr="004E210C" w14:paraId="11C7CBFD" w14:textId="77777777" w:rsidTr="00BF6455">
        <w:trPr>
          <w:trHeight w:val="394"/>
        </w:trPr>
        <w:tc>
          <w:tcPr>
            <w:tcW w:w="1701" w:type="dxa"/>
            <w:vMerge/>
            <w:tcBorders>
              <w:left w:val="single" w:sz="4" w:space="0" w:color="auto"/>
              <w:bottom w:val="single" w:sz="4" w:space="0" w:color="auto"/>
              <w:right w:val="single" w:sz="4" w:space="0" w:color="auto"/>
            </w:tcBorders>
          </w:tcPr>
          <w:p w14:paraId="3FD87C1B" w14:textId="77777777" w:rsidR="00796EEB" w:rsidRPr="004E210C" w:rsidRDefault="00796EEB" w:rsidP="00BF6455">
            <w:pPr>
              <w:widowControl w:val="0"/>
              <w:autoSpaceDE w:val="0"/>
              <w:autoSpaceDN w:val="0"/>
              <w:adjustRightInd w:val="0"/>
              <w:rPr>
                <w:sz w:val="20"/>
                <w:szCs w:val="20"/>
              </w:rPr>
            </w:pPr>
          </w:p>
        </w:tc>
        <w:tc>
          <w:tcPr>
            <w:tcW w:w="1635" w:type="dxa"/>
            <w:tcBorders>
              <w:top w:val="nil"/>
              <w:left w:val="single" w:sz="4" w:space="0" w:color="auto"/>
              <w:bottom w:val="single" w:sz="4" w:space="0" w:color="auto"/>
              <w:right w:val="single" w:sz="4" w:space="0" w:color="auto"/>
            </w:tcBorders>
          </w:tcPr>
          <w:p w14:paraId="6F1DEA0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9A70C2A"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88AA55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9F6AF2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7AA919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59FEB3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30FF1B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B853D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B763E7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02466A3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6266834B" w14:textId="77777777" w:rsidR="00796EEB" w:rsidRPr="004E210C" w:rsidRDefault="00796EEB" w:rsidP="00BF6455">
            <w:pPr>
              <w:widowControl w:val="0"/>
              <w:autoSpaceDE w:val="0"/>
              <w:autoSpaceDN w:val="0"/>
              <w:adjustRightInd w:val="0"/>
              <w:rPr>
                <w:sz w:val="20"/>
                <w:szCs w:val="20"/>
              </w:rPr>
            </w:pPr>
          </w:p>
        </w:tc>
      </w:tr>
      <w:tr w:rsidR="00796EEB" w:rsidRPr="004E210C" w14:paraId="0EF08D91" w14:textId="77777777" w:rsidTr="00BF6455">
        <w:trPr>
          <w:trHeight w:val="489"/>
        </w:trPr>
        <w:tc>
          <w:tcPr>
            <w:tcW w:w="1701" w:type="dxa"/>
            <w:vMerge w:val="restart"/>
            <w:tcBorders>
              <w:top w:val="single" w:sz="4" w:space="0" w:color="auto"/>
              <w:left w:val="single" w:sz="4" w:space="0" w:color="auto"/>
              <w:right w:val="single" w:sz="4" w:space="0" w:color="auto"/>
            </w:tcBorders>
          </w:tcPr>
          <w:p w14:paraId="38E95711" w14:textId="77777777" w:rsidR="00796EEB" w:rsidRPr="004E210C" w:rsidRDefault="00796EEB" w:rsidP="00BF6455">
            <w:pPr>
              <w:rPr>
                <w:sz w:val="20"/>
                <w:szCs w:val="20"/>
              </w:rPr>
            </w:pPr>
            <w:r w:rsidRPr="004E210C">
              <w:rPr>
                <w:sz w:val="20"/>
                <w:szCs w:val="20"/>
              </w:rPr>
              <w:t xml:space="preserve">1.2. </w:t>
            </w:r>
            <w:r w:rsidRPr="004E210C">
              <w:rPr>
                <w:rFonts w:eastAsia="Calibri"/>
                <w:sz w:val="20"/>
                <w:szCs w:val="20"/>
              </w:rPr>
              <w:t xml:space="preserve"> </w:t>
            </w:r>
            <w:r w:rsidRPr="004E210C">
              <w:rPr>
                <w:sz w:val="20"/>
                <w:szCs w:val="20"/>
              </w:rPr>
              <w:t>Организация участия представителей Куйбышевского района в</w:t>
            </w:r>
          </w:p>
          <w:p w14:paraId="6ABDFCD1" w14:textId="77777777" w:rsidR="00796EEB" w:rsidRPr="004E210C" w:rsidRDefault="00796EEB" w:rsidP="00BF6455">
            <w:pPr>
              <w:rPr>
                <w:color w:val="000000"/>
                <w:sz w:val="20"/>
                <w:szCs w:val="20"/>
              </w:rPr>
            </w:pPr>
            <w:r w:rsidRPr="004E210C">
              <w:rPr>
                <w:sz w:val="20"/>
                <w:szCs w:val="20"/>
              </w:rPr>
              <w:t>региональных этапах Всероссийских конкурсов и патриотических проектов на территории Новосибирской области</w:t>
            </w:r>
          </w:p>
        </w:tc>
        <w:tc>
          <w:tcPr>
            <w:tcW w:w="1635" w:type="dxa"/>
            <w:tcBorders>
              <w:top w:val="nil"/>
              <w:left w:val="single" w:sz="4" w:space="0" w:color="auto"/>
              <w:bottom w:val="single" w:sz="4" w:space="0" w:color="auto"/>
              <w:right w:val="single" w:sz="4" w:space="0" w:color="auto"/>
            </w:tcBorders>
          </w:tcPr>
          <w:p w14:paraId="1598CF5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nil"/>
              <w:left w:val="single" w:sz="4" w:space="0" w:color="auto"/>
              <w:bottom w:val="single" w:sz="4" w:space="0" w:color="auto"/>
              <w:right w:val="single" w:sz="4" w:space="0" w:color="auto"/>
            </w:tcBorders>
          </w:tcPr>
          <w:p w14:paraId="22582324"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60</w:t>
            </w:r>
          </w:p>
        </w:tc>
        <w:tc>
          <w:tcPr>
            <w:tcW w:w="850" w:type="dxa"/>
            <w:tcBorders>
              <w:top w:val="nil"/>
              <w:left w:val="single" w:sz="4" w:space="0" w:color="auto"/>
              <w:bottom w:val="single" w:sz="4" w:space="0" w:color="auto"/>
              <w:right w:val="single" w:sz="4" w:space="0" w:color="auto"/>
            </w:tcBorders>
          </w:tcPr>
          <w:p w14:paraId="2A48D55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nil"/>
              <w:left w:val="single" w:sz="4" w:space="0" w:color="auto"/>
              <w:bottom w:val="single" w:sz="4" w:space="0" w:color="auto"/>
              <w:right w:val="single" w:sz="4" w:space="0" w:color="auto"/>
            </w:tcBorders>
          </w:tcPr>
          <w:p w14:paraId="472CA24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nil"/>
              <w:left w:val="single" w:sz="4" w:space="0" w:color="auto"/>
              <w:bottom w:val="single" w:sz="4" w:space="0" w:color="auto"/>
              <w:right w:val="single" w:sz="4" w:space="0" w:color="auto"/>
            </w:tcBorders>
          </w:tcPr>
          <w:p w14:paraId="165B32F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58</w:t>
            </w:r>
          </w:p>
        </w:tc>
        <w:tc>
          <w:tcPr>
            <w:tcW w:w="851" w:type="dxa"/>
            <w:tcBorders>
              <w:top w:val="nil"/>
              <w:left w:val="single" w:sz="4" w:space="0" w:color="auto"/>
              <w:bottom w:val="single" w:sz="4" w:space="0" w:color="auto"/>
              <w:right w:val="single" w:sz="4" w:space="0" w:color="auto"/>
            </w:tcBorders>
          </w:tcPr>
          <w:p w14:paraId="43BE58F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w:t>
            </w:r>
          </w:p>
        </w:tc>
        <w:tc>
          <w:tcPr>
            <w:tcW w:w="1275" w:type="dxa"/>
            <w:tcBorders>
              <w:top w:val="nil"/>
              <w:left w:val="single" w:sz="4" w:space="0" w:color="auto"/>
              <w:bottom w:val="single" w:sz="4" w:space="0" w:color="auto"/>
              <w:right w:val="single" w:sz="4" w:space="0" w:color="auto"/>
            </w:tcBorders>
          </w:tcPr>
          <w:p w14:paraId="7868AB0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60</w:t>
            </w:r>
          </w:p>
        </w:tc>
        <w:tc>
          <w:tcPr>
            <w:tcW w:w="1134" w:type="dxa"/>
            <w:tcBorders>
              <w:top w:val="nil"/>
              <w:left w:val="single" w:sz="4" w:space="0" w:color="auto"/>
              <w:bottom w:val="single" w:sz="4" w:space="0" w:color="auto"/>
              <w:right w:val="single" w:sz="4" w:space="0" w:color="auto"/>
            </w:tcBorders>
          </w:tcPr>
          <w:p w14:paraId="6276834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65</w:t>
            </w:r>
          </w:p>
        </w:tc>
        <w:tc>
          <w:tcPr>
            <w:tcW w:w="1134" w:type="dxa"/>
            <w:gridSpan w:val="2"/>
            <w:tcBorders>
              <w:top w:val="nil"/>
              <w:left w:val="single" w:sz="4" w:space="0" w:color="auto"/>
              <w:bottom w:val="single" w:sz="4" w:space="0" w:color="auto"/>
              <w:right w:val="single" w:sz="4" w:space="0" w:color="auto"/>
            </w:tcBorders>
          </w:tcPr>
          <w:p w14:paraId="7796791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70</w:t>
            </w:r>
          </w:p>
        </w:tc>
        <w:tc>
          <w:tcPr>
            <w:tcW w:w="1701" w:type="dxa"/>
            <w:vMerge w:val="restart"/>
            <w:tcBorders>
              <w:top w:val="nil"/>
              <w:left w:val="single" w:sz="4" w:space="0" w:color="auto"/>
              <w:right w:val="single" w:sz="4" w:space="0" w:color="auto"/>
            </w:tcBorders>
          </w:tcPr>
          <w:p w14:paraId="62AFE90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nil"/>
              <w:left w:val="single" w:sz="4" w:space="0" w:color="auto"/>
              <w:right w:val="single" w:sz="4" w:space="0" w:color="auto"/>
            </w:tcBorders>
          </w:tcPr>
          <w:p w14:paraId="118AA535" w14:textId="77777777" w:rsidR="00796EEB" w:rsidRPr="004E210C" w:rsidRDefault="00796EEB" w:rsidP="00BF6455">
            <w:pPr>
              <w:widowControl w:val="0"/>
              <w:autoSpaceDE w:val="0"/>
              <w:autoSpaceDN w:val="0"/>
              <w:adjustRightInd w:val="0"/>
              <w:rPr>
                <w:sz w:val="20"/>
                <w:szCs w:val="20"/>
              </w:rPr>
            </w:pPr>
            <w:r w:rsidRPr="004E210C">
              <w:rPr>
                <w:color w:val="000000"/>
                <w:sz w:val="20"/>
                <w:szCs w:val="20"/>
              </w:rPr>
              <w:t xml:space="preserve">Участие в  региональных этапах всероссийских конкурсов и проектов: на лучшую организацию работы среди военно-патриотических клубов, объединений военно-патриотической направленности «Делай как я!», </w:t>
            </w:r>
            <w:r w:rsidRPr="004E210C">
              <w:rPr>
                <w:color w:val="000000"/>
                <w:sz w:val="20"/>
                <w:szCs w:val="20"/>
              </w:rPr>
              <w:lastRenderedPageBreak/>
              <w:t xml:space="preserve">«ЛИГА ВПК НСО – детям!», федеральный проект «Знаю Россию», </w:t>
            </w:r>
            <w:r w:rsidRPr="004E210C">
              <w:rPr>
                <w:sz w:val="20"/>
                <w:szCs w:val="20"/>
              </w:rPr>
              <w:t>областная онлайн-викторина «Дальневосточная Победа»</w:t>
            </w:r>
            <w:r w:rsidRPr="004E210C">
              <w:rPr>
                <w:color w:val="000000"/>
                <w:sz w:val="20"/>
                <w:szCs w:val="20"/>
              </w:rPr>
              <w:t xml:space="preserve"> и др. Количество участников - не менее 60  человек  ежегодно (в том числе дистанционно)</w:t>
            </w:r>
          </w:p>
        </w:tc>
      </w:tr>
      <w:tr w:rsidR="00796EEB" w:rsidRPr="004E210C" w14:paraId="70B4E9C2" w14:textId="77777777" w:rsidTr="00BF6455">
        <w:trPr>
          <w:trHeight w:val="489"/>
        </w:trPr>
        <w:tc>
          <w:tcPr>
            <w:tcW w:w="1701" w:type="dxa"/>
            <w:vMerge/>
            <w:tcBorders>
              <w:left w:val="single" w:sz="4" w:space="0" w:color="auto"/>
              <w:right w:val="single" w:sz="4" w:space="0" w:color="auto"/>
            </w:tcBorders>
          </w:tcPr>
          <w:p w14:paraId="3D73A6B4" w14:textId="77777777" w:rsidR="00796EEB" w:rsidRPr="004E210C" w:rsidRDefault="00796EEB" w:rsidP="00BF6455">
            <w:pPr>
              <w:rPr>
                <w:sz w:val="20"/>
                <w:szCs w:val="20"/>
                <w:highlight w:val="green"/>
              </w:rPr>
            </w:pPr>
          </w:p>
        </w:tc>
        <w:tc>
          <w:tcPr>
            <w:tcW w:w="1635" w:type="dxa"/>
            <w:tcBorders>
              <w:top w:val="nil"/>
              <w:left w:val="single" w:sz="4" w:space="0" w:color="auto"/>
              <w:bottom w:val="single" w:sz="4" w:space="0" w:color="auto"/>
              <w:right w:val="single" w:sz="4" w:space="0" w:color="auto"/>
            </w:tcBorders>
          </w:tcPr>
          <w:p w14:paraId="18CF159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5B7D1A2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nil"/>
              <w:left w:val="single" w:sz="4" w:space="0" w:color="auto"/>
              <w:bottom w:val="single" w:sz="4" w:space="0" w:color="auto"/>
              <w:right w:val="single" w:sz="4" w:space="0" w:color="auto"/>
            </w:tcBorders>
          </w:tcPr>
          <w:p w14:paraId="69611625"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3,0</w:t>
            </w:r>
          </w:p>
        </w:tc>
        <w:tc>
          <w:tcPr>
            <w:tcW w:w="850" w:type="dxa"/>
            <w:tcBorders>
              <w:top w:val="nil"/>
              <w:left w:val="single" w:sz="4" w:space="0" w:color="auto"/>
              <w:bottom w:val="single" w:sz="4" w:space="0" w:color="auto"/>
              <w:right w:val="single" w:sz="4" w:space="0" w:color="auto"/>
            </w:tcBorders>
          </w:tcPr>
          <w:p w14:paraId="4C9B6A53"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nil"/>
              <w:left w:val="single" w:sz="4" w:space="0" w:color="auto"/>
              <w:bottom w:val="single" w:sz="4" w:space="0" w:color="auto"/>
              <w:right w:val="single" w:sz="4" w:space="0" w:color="auto"/>
            </w:tcBorders>
          </w:tcPr>
          <w:p w14:paraId="014AC6AD"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nil"/>
              <w:left w:val="single" w:sz="4" w:space="0" w:color="auto"/>
              <w:bottom w:val="single" w:sz="4" w:space="0" w:color="auto"/>
              <w:right w:val="single" w:sz="4" w:space="0" w:color="auto"/>
            </w:tcBorders>
          </w:tcPr>
          <w:p w14:paraId="2CB48A21" w14:textId="77777777" w:rsidR="00796EEB" w:rsidRPr="004E210C" w:rsidRDefault="00796EEB" w:rsidP="00BF6455">
            <w:pPr>
              <w:widowControl w:val="0"/>
              <w:autoSpaceDE w:val="0"/>
              <w:autoSpaceDN w:val="0"/>
              <w:adjustRightInd w:val="0"/>
              <w:jc w:val="center"/>
              <w:rPr>
                <w:bCs/>
                <w:sz w:val="20"/>
                <w:szCs w:val="20"/>
              </w:rPr>
            </w:pPr>
            <w:r w:rsidRPr="004E210C">
              <w:rPr>
                <w:bCs/>
                <w:color w:val="000000"/>
                <w:sz w:val="20"/>
                <w:szCs w:val="20"/>
              </w:rPr>
              <w:t>3,0</w:t>
            </w:r>
          </w:p>
        </w:tc>
        <w:tc>
          <w:tcPr>
            <w:tcW w:w="851" w:type="dxa"/>
            <w:tcBorders>
              <w:top w:val="nil"/>
              <w:left w:val="single" w:sz="4" w:space="0" w:color="auto"/>
              <w:bottom w:val="single" w:sz="4" w:space="0" w:color="auto"/>
              <w:right w:val="single" w:sz="4" w:space="0" w:color="auto"/>
            </w:tcBorders>
          </w:tcPr>
          <w:p w14:paraId="2523DF12"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nil"/>
              <w:left w:val="single" w:sz="4" w:space="0" w:color="auto"/>
              <w:bottom w:val="single" w:sz="4" w:space="0" w:color="auto"/>
              <w:right w:val="single" w:sz="4" w:space="0" w:color="auto"/>
            </w:tcBorders>
          </w:tcPr>
          <w:p w14:paraId="6C3174A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nil"/>
              <w:left w:val="single" w:sz="4" w:space="0" w:color="auto"/>
              <w:bottom w:val="single" w:sz="4" w:space="0" w:color="auto"/>
              <w:right w:val="single" w:sz="4" w:space="0" w:color="auto"/>
            </w:tcBorders>
          </w:tcPr>
          <w:p w14:paraId="40558C0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nil"/>
              <w:left w:val="single" w:sz="4" w:space="0" w:color="auto"/>
              <w:bottom w:val="single" w:sz="4" w:space="0" w:color="auto"/>
              <w:right w:val="single" w:sz="4" w:space="0" w:color="auto"/>
            </w:tcBorders>
          </w:tcPr>
          <w:p w14:paraId="2CE9470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C57902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1641ADCA" w14:textId="77777777" w:rsidR="00796EEB" w:rsidRPr="004E210C" w:rsidRDefault="00796EEB" w:rsidP="00BF6455">
            <w:pPr>
              <w:widowControl w:val="0"/>
              <w:autoSpaceDE w:val="0"/>
              <w:autoSpaceDN w:val="0"/>
              <w:adjustRightInd w:val="0"/>
              <w:rPr>
                <w:sz w:val="20"/>
                <w:szCs w:val="20"/>
              </w:rPr>
            </w:pPr>
          </w:p>
        </w:tc>
      </w:tr>
      <w:tr w:rsidR="00796EEB" w:rsidRPr="004E210C" w14:paraId="384534AB" w14:textId="77777777" w:rsidTr="00BF6455">
        <w:trPr>
          <w:trHeight w:val="489"/>
        </w:trPr>
        <w:tc>
          <w:tcPr>
            <w:tcW w:w="1701" w:type="dxa"/>
            <w:vMerge/>
            <w:tcBorders>
              <w:left w:val="single" w:sz="4" w:space="0" w:color="auto"/>
              <w:right w:val="single" w:sz="4" w:space="0" w:color="auto"/>
            </w:tcBorders>
          </w:tcPr>
          <w:p w14:paraId="6778AD56" w14:textId="77777777" w:rsidR="00796EEB" w:rsidRPr="004E210C" w:rsidRDefault="00796EEB" w:rsidP="00BF6455">
            <w:pPr>
              <w:rPr>
                <w:sz w:val="20"/>
                <w:szCs w:val="20"/>
                <w:highlight w:val="green"/>
              </w:rPr>
            </w:pPr>
          </w:p>
        </w:tc>
        <w:tc>
          <w:tcPr>
            <w:tcW w:w="1635" w:type="dxa"/>
            <w:tcBorders>
              <w:top w:val="nil"/>
              <w:left w:val="single" w:sz="4" w:space="0" w:color="auto"/>
              <w:bottom w:val="single" w:sz="4" w:space="0" w:color="auto"/>
              <w:right w:val="single" w:sz="4" w:space="0" w:color="auto"/>
            </w:tcBorders>
          </w:tcPr>
          <w:p w14:paraId="1B9EB1C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nil"/>
              <w:left w:val="single" w:sz="4" w:space="0" w:color="auto"/>
              <w:bottom w:val="single" w:sz="4" w:space="0" w:color="auto"/>
              <w:right w:val="single" w:sz="4" w:space="0" w:color="auto"/>
            </w:tcBorders>
          </w:tcPr>
          <w:p w14:paraId="32180574" w14:textId="77777777" w:rsidR="00796EEB" w:rsidRPr="004E210C" w:rsidRDefault="00796EEB" w:rsidP="00BF6455">
            <w:pPr>
              <w:jc w:val="center"/>
              <w:rPr>
                <w:sz w:val="20"/>
                <w:szCs w:val="20"/>
              </w:rPr>
            </w:pPr>
            <w:r w:rsidRPr="004E210C">
              <w:rPr>
                <w:sz w:val="20"/>
                <w:szCs w:val="20"/>
              </w:rPr>
              <w:t>-</w:t>
            </w:r>
          </w:p>
        </w:tc>
        <w:tc>
          <w:tcPr>
            <w:tcW w:w="850" w:type="dxa"/>
            <w:tcBorders>
              <w:top w:val="nil"/>
              <w:left w:val="single" w:sz="4" w:space="0" w:color="auto"/>
              <w:bottom w:val="single" w:sz="4" w:space="0" w:color="auto"/>
              <w:right w:val="single" w:sz="4" w:space="0" w:color="auto"/>
            </w:tcBorders>
          </w:tcPr>
          <w:p w14:paraId="5E95EFE8" w14:textId="77777777" w:rsidR="00796EEB" w:rsidRPr="004E210C" w:rsidRDefault="00796EEB" w:rsidP="00BF6455">
            <w:pPr>
              <w:jc w:val="center"/>
              <w:rPr>
                <w:sz w:val="20"/>
                <w:szCs w:val="20"/>
              </w:rPr>
            </w:pPr>
            <w:r w:rsidRPr="004E210C">
              <w:rPr>
                <w:sz w:val="20"/>
                <w:szCs w:val="20"/>
              </w:rPr>
              <w:t>-</w:t>
            </w:r>
          </w:p>
        </w:tc>
        <w:tc>
          <w:tcPr>
            <w:tcW w:w="851" w:type="dxa"/>
            <w:tcBorders>
              <w:top w:val="nil"/>
              <w:left w:val="single" w:sz="4" w:space="0" w:color="auto"/>
              <w:bottom w:val="single" w:sz="4" w:space="0" w:color="auto"/>
              <w:right w:val="single" w:sz="4" w:space="0" w:color="auto"/>
            </w:tcBorders>
          </w:tcPr>
          <w:p w14:paraId="39217D09" w14:textId="77777777" w:rsidR="00796EEB" w:rsidRPr="004E210C" w:rsidRDefault="00796EEB" w:rsidP="00BF6455">
            <w:pPr>
              <w:jc w:val="center"/>
              <w:rPr>
                <w:sz w:val="20"/>
                <w:szCs w:val="20"/>
              </w:rPr>
            </w:pPr>
            <w:r w:rsidRPr="004E210C">
              <w:rPr>
                <w:sz w:val="20"/>
                <w:szCs w:val="20"/>
              </w:rPr>
              <w:t>-</w:t>
            </w:r>
          </w:p>
        </w:tc>
        <w:tc>
          <w:tcPr>
            <w:tcW w:w="850" w:type="dxa"/>
            <w:tcBorders>
              <w:top w:val="nil"/>
              <w:left w:val="single" w:sz="4" w:space="0" w:color="auto"/>
              <w:bottom w:val="single" w:sz="4" w:space="0" w:color="auto"/>
              <w:right w:val="single" w:sz="4" w:space="0" w:color="auto"/>
            </w:tcBorders>
          </w:tcPr>
          <w:p w14:paraId="54C68F5F" w14:textId="77777777" w:rsidR="00796EEB" w:rsidRPr="004E210C" w:rsidRDefault="00796EEB" w:rsidP="00BF6455">
            <w:pPr>
              <w:jc w:val="center"/>
              <w:rPr>
                <w:sz w:val="20"/>
                <w:szCs w:val="20"/>
              </w:rPr>
            </w:pPr>
            <w:r w:rsidRPr="004E210C">
              <w:rPr>
                <w:sz w:val="20"/>
                <w:szCs w:val="20"/>
              </w:rPr>
              <w:t>-</w:t>
            </w:r>
          </w:p>
        </w:tc>
        <w:tc>
          <w:tcPr>
            <w:tcW w:w="851" w:type="dxa"/>
            <w:tcBorders>
              <w:top w:val="nil"/>
              <w:left w:val="single" w:sz="4" w:space="0" w:color="auto"/>
              <w:bottom w:val="single" w:sz="4" w:space="0" w:color="auto"/>
              <w:right w:val="single" w:sz="4" w:space="0" w:color="auto"/>
            </w:tcBorders>
          </w:tcPr>
          <w:p w14:paraId="607705D4" w14:textId="77777777" w:rsidR="00796EEB" w:rsidRPr="004E210C" w:rsidRDefault="00796EEB" w:rsidP="00BF6455">
            <w:pPr>
              <w:jc w:val="center"/>
              <w:rPr>
                <w:sz w:val="20"/>
                <w:szCs w:val="20"/>
              </w:rPr>
            </w:pPr>
            <w:r w:rsidRPr="004E210C">
              <w:rPr>
                <w:sz w:val="20"/>
                <w:szCs w:val="20"/>
              </w:rPr>
              <w:t>-</w:t>
            </w:r>
          </w:p>
        </w:tc>
        <w:tc>
          <w:tcPr>
            <w:tcW w:w="1275" w:type="dxa"/>
            <w:tcBorders>
              <w:top w:val="nil"/>
              <w:left w:val="single" w:sz="4" w:space="0" w:color="auto"/>
              <w:bottom w:val="single" w:sz="4" w:space="0" w:color="auto"/>
              <w:right w:val="single" w:sz="4" w:space="0" w:color="auto"/>
            </w:tcBorders>
          </w:tcPr>
          <w:p w14:paraId="51277972" w14:textId="77777777" w:rsidR="00796EEB" w:rsidRPr="004E210C" w:rsidRDefault="00796EEB" w:rsidP="00BF6455">
            <w:pPr>
              <w:jc w:val="center"/>
              <w:rPr>
                <w:sz w:val="20"/>
                <w:szCs w:val="20"/>
              </w:rPr>
            </w:pPr>
            <w:r w:rsidRPr="004E210C">
              <w:rPr>
                <w:sz w:val="20"/>
                <w:szCs w:val="20"/>
              </w:rPr>
              <w:t>-</w:t>
            </w:r>
          </w:p>
        </w:tc>
        <w:tc>
          <w:tcPr>
            <w:tcW w:w="1134" w:type="dxa"/>
            <w:tcBorders>
              <w:top w:val="nil"/>
              <w:left w:val="single" w:sz="4" w:space="0" w:color="auto"/>
              <w:bottom w:val="single" w:sz="4" w:space="0" w:color="auto"/>
              <w:right w:val="single" w:sz="4" w:space="0" w:color="auto"/>
            </w:tcBorders>
          </w:tcPr>
          <w:p w14:paraId="726AE5AD"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nil"/>
              <w:left w:val="single" w:sz="4" w:space="0" w:color="auto"/>
              <w:bottom w:val="single" w:sz="4" w:space="0" w:color="auto"/>
              <w:right w:val="single" w:sz="4" w:space="0" w:color="auto"/>
            </w:tcBorders>
          </w:tcPr>
          <w:p w14:paraId="09FA00D5"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56FE9CE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00D64C99" w14:textId="77777777" w:rsidR="00796EEB" w:rsidRPr="004E210C" w:rsidRDefault="00796EEB" w:rsidP="00BF6455">
            <w:pPr>
              <w:widowControl w:val="0"/>
              <w:autoSpaceDE w:val="0"/>
              <w:autoSpaceDN w:val="0"/>
              <w:adjustRightInd w:val="0"/>
              <w:rPr>
                <w:sz w:val="20"/>
                <w:szCs w:val="20"/>
              </w:rPr>
            </w:pPr>
          </w:p>
        </w:tc>
      </w:tr>
      <w:tr w:rsidR="00796EEB" w:rsidRPr="004E210C" w14:paraId="1F0F2A8F" w14:textId="77777777" w:rsidTr="00BF6455">
        <w:trPr>
          <w:trHeight w:val="489"/>
        </w:trPr>
        <w:tc>
          <w:tcPr>
            <w:tcW w:w="1701" w:type="dxa"/>
            <w:vMerge/>
            <w:tcBorders>
              <w:left w:val="single" w:sz="4" w:space="0" w:color="auto"/>
              <w:right w:val="single" w:sz="4" w:space="0" w:color="auto"/>
            </w:tcBorders>
          </w:tcPr>
          <w:p w14:paraId="5202489B" w14:textId="77777777" w:rsidR="00796EEB" w:rsidRPr="004E210C" w:rsidRDefault="00796EEB" w:rsidP="00BF6455">
            <w:pPr>
              <w:rPr>
                <w:sz w:val="20"/>
                <w:szCs w:val="20"/>
                <w:highlight w:val="green"/>
              </w:rPr>
            </w:pPr>
          </w:p>
        </w:tc>
        <w:tc>
          <w:tcPr>
            <w:tcW w:w="1635" w:type="dxa"/>
            <w:tcBorders>
              <w:top w:val="nil"/>
              <w:left w:val="single" w:sz="4" w:space="0" w:color="auto"/>
              <w:bottom w:val="single" w:sz="4" w:space="0" w:color="auto"/>
              <w:right w:val="single" w:sz="4" w:space="0" w:color="auto"/>
            </w:tcBorders>
          </w:tcPr>
          <w:p w14:paraId="3CA8485D"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nil"/>
              <w:left w:val="single" w:sz="4" w:space="0" w:color="auto"/>
              <w:bottom w:val="single" w:sz="4" w:space="0" w:color="auto"/>
              <w:right w:val="single" w:sz="4" w:space="0" w:color="auto"/>
            </w:tcBorders>
          </w:tcPr>
          <w:p w14:paraId="1EECDA66"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w:t>
            </w:r>
          </w:p>
        </w:tc>
        <w:tc>
          <w:tcPr>
            <w:tcW w:w="850" w:type="dxa"/>
            <w:tcBorders>
              <w:top w:val="nil"/>
              <w:left w:val="single" w:sz="4" w:space="0" w:color="auto"/>
              <w:bottom w:val="single" w:sz="4" w:space="0" w:color="auto"/>
              <w:right w:val="single" w:sz="4" w:space="0" w:color="auto"/>
            </w:tcBorders>
          </w:tcPr>
          <w:p w14:paraId="7F8340E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nil"/>
              <w:left w:val="single" w:sz="4" w:space="0" w:color="auto"/>
              <w:bottom w:val="single" w:sz="4" w:space="0" w:color="auto"/>
              <w:right w:val="single" w:sz="4" w:space="0" w:color="auto"/>
            </w:tcBorders>
          </w:tcPr>
          <w:p w14:paraId="695D296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nil"/>
              <w:left w:val="single" w:sz="4" w:space="0" w:color="auto"/>
              <w:bottom w:val="single" w:sz="4" w:space="0" w:color="auto"/>
              <w:right w:val="single" w:sz="4" w:space="0" w:color="auto"/>
            </w:tcBorders>
          </w:tcPr>
          <w:p w14:paraId="3609D4F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nil"/>
              <w:left w:val="single" w:sz="4" w:space="0" w:color="auto"/>
              <w:bottom w:val="single" w:sz="4" w:space="0" w:color="auto"/>
              <w:right w:val="single" w:sz="4" w:space="0" w:color="auto"/>
            </w:tcBorders>
          </w:tcPr>
          <w:p w14:paraId="323B05C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nil"/>
              <w:left w:val="single" w:sz="4" w:space="0" w:color="auto"/>
              <w:bottom w:val="single" w:sz="4" w:space="0" w:color="auto"/>
              <w:right w:val="single" w:sz="4" w:space="0" w:color="auto"/>
            </w:tcBorders>
          </w:tcPr>
          <w:p w14:paraId="1D5A8B0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nil"/>
              <w:left w:val="single" w:sz="4" w:space="0" w:color="auto"/>
              <w:bottom w:val="single" w:sz="4" w:space="0" w:color="auto"/>
              <w:right w:val="single" w:sz="4" w:space="0" w:color="auto"/>
            </w:tcBorders>
          </w:tcPr>
          <w:p w14:paraId="3594413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gridSpan w:val="2"/>
            <w:tcBorders>
              <w:top w:val="nil"/>
              <w:left w:val="single" w:sz="4" w:space="0" w:color="auto"/>
              <w:bottom w:val="single" w:sz="4" w:space="0" w:color="auto"/>
              <w:right w:val="single" w:sz="4" w:space="0" w:color="auto"/>
            </w:tcBorders>
          </w:tcPr>
          <w:p w14:paraId="1395D0B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575B7A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40127494" w14:textId="77777777" w:rsidR="00796EEB" w:rsidRPr="004E210C" w:rsidRDefault="00796EEB" w:rsidP="00BF6455">
            <w:pPr>
              <w:widowControl w:val="0"/>
              <w:autoSpaceDE w:val="0"/>
              <w:autoSpaceDN w:val="0"/>
              <w:adjustRightInd w:val="0"/>
              <w:rPr>
                <w:sz w:val="20"/>
                <w:szCs w:val="20"/>
              </w:rPr>
            </w:pPr>
          </w:p>
        </w:tc>
      </w:tr>
      <w:tr w:rsidR="00796EEB" w:rsidRPr="004E210C" w14:paraId="5B1F121C" w14:textId="77777777" w:rsidTr="00BF6455">
        <w:trPr>
          <w:trHeight w:val="489"/>
        </w:trPr>
        <w:tc>
          <w:tcPr>
            <w:tcW w:w="1701" w:type="dxa"/>
            <w:vMerge/>
            <w:tcBorders>
              <w:left w:val="single" w:sz="4" w:space="0" w:color="auto"/>
              <w:right w:val="single" w:sz="4" w:space="0" w:color="auto"/>
            </w:tcBorders>
          </w:tcPr>
          <w:p w14:paraId="23E06CCB" w14:textId="77777777" w:rsidR="00796EEB" w:rsidRPr="004E210C" w:rsidRDefault="00796EEB" w:rsidP="00BF6455">
            <w:pPr>
              <w:rPr>
                <w:sz w:val="20"/>
                <w:szCs w:val="20"/>
                <w:highlight w:val="green"/>
              </w:rPr>
            </w:pPr>
          </w:p>
        </w:tc>
        <w:tc>
          <w:tcPr>
            <w:tcW w:w="1635" w:type="dxa"/>
            <w:tcBorders>
              <w:top w:val="nil"/>
              <w:left w:val="single" w:sz="4" w:space="0" w:color="auto"/>
              <w:bottom w:val="single" w:sz="4" w:space="0" w:color="auto"/>
              <w:right w:val="single" w:sz="4" w:space="0" w:color="auto"/>
            </w:tcBorders>
          </w:tcPr>
          <w:p w14:paraId="73BA6E1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nil"/>
              <w:left w:val="single" w:sz="4" w:space="0" w:color="auto"/>
              <w:bottom w:val="single" w:sz="4" w:space="0" w:color="auto"/>
              <w:right w:val="single" w:sz="4" w:space="0" w:color="auto"/>
            </w:tcBorders>
          </w:tcPr>
          <w:p w14:paraId="521ECACA"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3,0</w:t>
            </w:r>
          </w:p>
        </w:tc>
        <w:tc>
          <w:tcPr>
            <w:tcW w:w="850" w:type="dxa"/>
            <w:tcBorders>
              <w:top w:val="nil"/>
              <w:left w:val="single" w:sz="4" w:space="0" w:color="auto"/>
              <w:bottom w:val="single" w:sz="4" w:space="0" w:color="auto"/>
              <w:right w:val="single" w:sz="4" w:space="0" w:color="auto"/>
            </w:tcBorders>
          </w:tcPr>
          <w:p w14:paraId="02567E3B"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nil"/>
              <w:left w:val="single" w:sz="4" w:space="0" w:color="auto"/>
              <w:bottom w:val="single" w:sz="4" w:space="0" w:color="auto"/>
              <w:right w:val="single" w:sz="4" w:space="0" w:color="auto"/>
            </w:tcBorders>
          </w:tcPr>
          <w:p w14:paraId="4B353E8D" w14:textId="77777777" w:rsidR="00796EEB" w:rsidRPr="004E210C" w:rsidRDefault="00796EEB" w:rsidP="00BF6455">
            <w:pPr>
              <w:widowControl w:val="0"/>
              <w:autoSpaceDE w:val="0"/>
              <w:autoSpaceDN w:val="0"/>
              <w:adjustRightInd w:val="0"/>
              <w:jc w:val="center"/>
              <w:rPr>
                <w:sz w:val="20"/>
                <w:szCs w:val="20"/>
              </w:rPr>
            </w:pPr>
          </w:p>
        </w:tc>
        <w:tc>
          <w:tcPr>
            <w:tcW w:w="850" w:type="dxa"/>
            <w:tcBorders>
              <w:top w:val="nil"/>
              <w:left w:val="single" w:sz="4" w:space="0" w:color="auto"/>
              <w:bottom w:val="single" w:sz="4" w:space="0" w:color="auto"/>
              <w:right w:val="single" w:sz="4" w:space="0" w:color="auto"/>
            </w:tcBorders>
          </w:tcPr>
          <w:p w14:paraId="54AD8C01" w14:textId="77777777" w:rsidR="00796EEB" w:rsidRPr="004E210C" w:rsidRDefault="00796EEB" w:rsidP="00BF6455">
            <w:pPr>
              <w:widowControl w:val="0"/>
              <w:autoSpaceDE w:val="0"/>
              <w:autoSpaceDN w:val="0"/>
              <w:adjustRightInd w:val="0"/>
              <w:jc w:val="center"/>
              <w:rPr>
                <w:sz w:val="20"/>
                <w:szCs w:val="20"/>
              </w:rPr>
            </w:pPr>
            <w:r w:rsidRPr="004E210C">
              <w:rPr>
                <w:color w:val="000000"/>
                <w:sz w:val="20"/>
                <w:szCs w:val="20"/>
              </w:rPr>
              <w:t>3,0</w:t>
            </w:r>
          </w:p>
        </w:tc>
        <w:tc>
          <w:tcPr>
            <w:tcW w:w="851" w:type="dxa"/>
            <w:tcBorders>
              <w:top w:val="nil"/>
              <w:left w:val="single" w:sz="4" w:space="0" w:color="auto"/>
              <w:bottom w:val="single" w:sz="4" w:space="0" w:color="auto"/>
              <w:right w:val="single" w:sz="4" w:space="0" w:color="auto"/>
            </w:tcBorders>
          </w:tcPr>
          <w:p w14:paraId="20E0D89C"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nil"/>
              <w:left w:val="single" w:sz="4" w:space="0" w:color="auto"/>
              <w:bottom w:val="single" w:sz="4" w:space="0" w:color="auto"/>
              <w:right w:val="single" w:sz="4" w:space="0" w:color="auto"/>
            </w:tcBorders>
          </w:tcPr>
          <w:p w14:paraId="6CE28EC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nil"/>
              <w:left w:val="single" w:sz="4" w:space="0" w:color="auto"/>
              <w:bottom w:val="single" w:sz="4" w:space="0" w:color="auto"/>
              <w:right w:val="single" w:sz="4" w:space="0" w:color="auto"/>
            </w:tcBorders>
          </w:tcPr>
          <w:p w14:paraId="4A8BFAF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nil"/>
              <w:left w:val="single" w:sz="4" w:space="0" w:color="auto"/>
              <w:bottom w:val="single" w:sz="4" w:space="0" w:color="auto"/>
              <w:right w:val="single" w:sz="4" w:space="0" w:color="auto"/>
            </w:tcBorders>
          </w:tcPr>
          <w:p w14:paraId="77271EF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2DB7F5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29AFDF87" w14:textId="77777777" w:rsidR="00796EEB" w:rsidRPr="004E210C" w:rsidRDefault="00796EEB" w:rsidP="00BF6455">
            <w:pPr>
              <w:widowControl w:val="0"/>
              <w:autoSpaceDE w:val="0"/>
              <w:autoSpaceDN w:val="0"/>
              <w:adjustRightInd w:val="0"/>
              <w:rPr>
                <w:sz w:val="20"/>
                <w:szCs w:val="20"/>
              </w:rPr>
            </w:pPr>
          </w:p>
        </w:tc>
      </w:tr>
      <w:tr w:rsidR="00796EEB" w:rsidRPr="004E210C" w14:paraId="09EA1EE8" w14:textId="77777777" w:rsidTr="00BF6455">
        <w:trPr>
          <w:trHeight w:val="489"/>
        </w:trPr>
        <w:tc>
          <w:tcPr>
            <w:tcW w:w="1701" w:type="dxa"/>
            <w:vMerge/>
            <w:tcBorders>
              <w:left w:val="single" w:sz="4" w:space="0" w:color="auto"/>
              <w:bottom w:val="single" w:sz="4" w:space="0" w:color="auto"/>
              <w:right w:val="single" w:sz="4" w:space="0" w:color="auto"/>
            </w:tcBorders>
          </w:tcPr>
          <w:p w14:paraId="5206B4BB" w14:textId="77777777" w:rsidR="00796EEB" w:rsidRPr="004E210C" w:rsidRDefault="00796EEB" w:rsidP="00BF6455">
            <w:pPr>
              <w:rPr>
                <w:sz w:val="20"/>
                <w:szCs w:val="20"/>
                <w:highlight w:val="green"/>
              </w:rPr>
            </w:pPr>
          </w:p>
        </w:tc>
        <w:tc>
          <w:tcPr>
            <w:tcW w:w="1635" w:type="dxa"/>
            <w:tcBorders>
              <w:top w:val="nil"/>
              <w:left w:val="single" w:sz="4" w:space="0" w:color="auto"/>
              <w:bottom w:val="single" w:sz="4" w:space="0" w:color="auto"/>
              <w:right w:val="single" w:sz="4" w:space="0" w:color="auto"/>
            </w:tcBorders>
          </w:tcPr>
          <w:p w14:paraId="66504DB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nil"/>
              <w:left w:val="single" w:sz="4" w:space="0" w:color="auto"/>
              <w:bottom w:val="single" w:sz="4" w:space="0" w:color="auto"/>
              <w:right w:val="single" w:sz="4" w:space="0" w:color="auto"/>
            </w:tcBorders>
          </w:tcPr>
          <w:p w14:paraId="31C32367"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w:t>
            </w:r>
          </w:p>
        </w:tc>
        <w:tc>
          <w:tcPr>
            <w:tcW w:w="850" w:type="dxa"/>
            <w:tcBorders>
              <w:top w:val="nil"/>
              <w:left w:val="single" w:sz="4" w:space="0" w:color="auto"/>
              <w:bottom w:val="single" w:sz="4" w:space="0" w:color="auto"/>
              <w:right w:val="single" w:sz="4" w:space="0" w:color="auto"/>
            </w:tcBorders>
          </w:tcPr>
          <w:p w14:paraId="2631F4C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nil"/>
              <w:left w:val="single" w:sz="4" w:space="0" w:color="auto"/>
              <w:bottom w:val="single" w:sz="4" w:space="0" w:color="auto"/>
              <w:right w:val="single" w:sz="4" w:space="0" w:color="auto"/>
            </w:tcBorders>
          </w:tcPr>
          <w:p w14:paraId="6588E96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nil"/>
              <w:left w:val="single" w:sz="4" w:space="0" w:color="auto"/>
              <w:bottom w:val="single" w:sz="4" w:space="0" w:color="auto"/>
              <w:right w:val="single" w:sz="4" w:space="0" w:color="auto"/>
            </w:tcBorders>
          </w:tcPr>
          <w:p w14:paraId="5070316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nil"/>
              <w:left w:val="single" w:sz="4" w:space="0" w:color="auto"/>
              <w:bottom w:val="single" w:sz="4" w:space="0" w:color="auto"/>
              <w:right w:val="single" w:sz="4" w:space="0" w:color="auto"/>
            </w:tcBorders>
          </w:tcPr>
          <w:p w14:paraId="7B24DDD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nil"/>
              <w:left w:val="single" w:sz="4" w:space="0" w:color="auto"/>
              <w:bottom w:val="single" w:sz="4" w:space="0" w:color="auto"/>
              <w:right w:val="single" w:sz="4" w:space="0" w:color="auto"/>
            </w:tcBorders>
          </w:tcPr>
          <w:p w14:paraId="50605B2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nil"/>
              <w:left w:val="single" w:sz="4" w:space="0" w:color="auto"/>
              <w:bottom w:val="single" w:sz="4" w:space="0" w:color="auto"/>
              <w:right w:val="single" w:sz="4" w:space="0" w:color="auto"/>
            </w:tcBorders>
          </w:tcPr>
          <w:p w14:paraId="1B94AD9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gridSpan w:val="2"/>
            <w:tcBorders>
              <w:top w:val="nil"/>
              <w:left w:val="single" w:sz="4" w:space="0" w:color="auto"/>
              <w:bottom w:val="single" w:sz="4" w:space="0" w:color="auto"/>
              <w:right w:val="single" w:sz="4" w:space="0" w:color="auto"/>
            </w:tcBorders>
          </w:tcPr>
          <w:p w14:paraId="31D396C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1D4D0B5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2FB9E745" w14:textId="77777777" w:rsidR="00796EEB" w:rsidRPr="004E210C" w:rsidRDefault="00796EEB" w:rsidP="00BF6455">
            <w:pPr>
              <w:widowControl w:val="0"/>
              <w:autoSpaceDE w:val="0"/>
              <w:autoSpaceDN w:val="0"/>
              <w:adjustRightInd w:val="0"/>
              <w:rPr>
                <w:sz w:val="20"/>
                <w:szCs w:val="20"/>
              </w:rPr>
            </w:pPr>
          </w:p>
        </w:tc>
      </w:tr>
      <w:tr w:rsidR="00796EEB" w:rsidRPr="004E210C" w14:paraId="28BA8455" w14:textId="77777777" w:rsidTr="00BF6455">
        <w:trPr>
          <w:trHeight w:val="489"/>
        </w:trPr>
        <w:tc>
          <w:tcPr>
            <w:tcW w:w="1701" w:type="dxa"/>
            <w:vMerge w:val="restart"/>
            <w:tcBorders>
              <w:top w:val="single" w:sz="4" w:space="0" w:color="auto"/>
              <w:left w:val="single" w:sz="4" w:space="0" w:color="auto"/>
              <w:right w:val="single" w:sz="4" w:space="0" w:color="auto"/>
            </w:tcBorders>
          </w:tcPr>
          <w:p w14:paraId="75B05FC7" w14:textId="77777777" w:rsidR="00796EEB" w:rsidRPr="004E210C" w:rsidRDefault="00796EEB" w:rsidP="00BF6455">
            <w:pPr>
              <w:rPr>
                <w:sz w:val="20"/>
                <w:szCs w:val="20"/>
                <w:highlight w:val="green"/>
              </w:rPr>
            </w:pPr>
            <w:r w:rsidRPr="004E210C">
              <w:rPr>
                <w:sz w:val="20"/>
                <w:szCs w:val="20"/>
              </w:rPr>
              <w:t>1.3.  Приобретение расходных материалов и основных средств на реализацию мероприятий в сфере патриотического воспитания</w:t>
            </w:r>
          </w:p>
        </w:tc>
        <w:tc>
          <w:tcPr>
            <w:tcW w:w="1635" w:type="dxa"/>
            <w:tcBorders>
              <w:top w:val="nil"/>
              <w:left w:val="single" w:sz="4" w:space="0" w:color="auto"/>
              <w:bottom w:val="single" w:sz="4" w:space="0" w:color="auto"/>
              <w:right w:val="single" w:sz="4" w:space="0" w:color="auto"/>
            </w:tcBorders>
          </w:tcPr>
          <w:p w14:paraId="0A5749A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51B18F51" w14:textId="77777777" w:rsidR="00796EEB" w:rsidRPr="004E210C" w:rsidRDefault="00796EEB" w:rsidP="00BF6455">
            <w:pPr>
              <w:widowControl w:val="0"/>
              <w:autoSpaceDE w:val="0"/>
              <w:autoSpaceDN w:val="0"/>
              <w:adjustRightInd w:val="0"/>
              <w:rPr>
                <w:sz w:val="20"/>
                <w:szCs w:val="20"/>
              </w:rPr>
            </w:pPr>
            <w:r w:rsidRPr="004E210C">
              <w:rPr>
                <w:sz w:val="20"/>
                <w:szCs w:val="20"/>
              </w:rPr>
              <w:t>в том числе:</w:t>
            </w:r>
          </w:p>
        </w:tc>
        <w:tc>
          <w:tcPr>
            <w:tcW w:w="1701" w:type="dxa"/>
            <w:tcBorders>
              <w:top w:val="nil"/>
              <w:left w:val="single" w:sz="4" w:space="0" w:color="auto"/>
              <w:bottom w:val="single" w:sz="4" w:space="0" w:color="auto"/>
              <w:right w:val="single" w:sz="4" w:space="0" w:color="auto"/>
            </w:tcBorders>
          </w:tcPr>
          <w:p w14:paraId="23D3F5BD"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20,0</w:t>
            </w:r>
          </w:p>
        </w:tc>
        <w:tc>
          <w:tcPr>
            <w:tcW w:w="850" w:type="dxa"/>
            <w:tcBorders>
              <w:top w:val="nil"/>
              <w:left w:val="single" w:sz="4" w:space="0" w:color="auto"/>
              <w:bottom w:val="single" w:sz="4" w:space="0" w:color="auto"/>
              <w:right w:val="single" w:sz="4" w:space="0" w:color="auto"/>
            </w:tcBorders>
          </w:tcPr>
          <w:p w14:paraId="158708F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nil"/>
              <w:left w:val="single" w:sz="4" w:space="0" w:color="auto"/>
              <w:bottom w:val="single" w:sz="4" w:space="0" w:color="auto"/>
              <w:right w:val="single" w:sz="4" w:space="0" w:color="auto"/>
            </w:tcBorders>
          </w:tcPr>
          <w:p w14:paraId="786E984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0" w:type="dxa"/>
            <w:tcBorders>
              <w:top w:val="nil"/>
              <w:left w:val="single" w:sz="4" w:space="0" w:color="auto"/>
              <w:bottom w:val="single" w:sz="4" w:space="0" w:color="auto"/>
              <w:right w:val="single" w:sz="4" w:space="0" w:color="auto"/>
            </w:tcBorders>
          </w:tcPr>
          <w:p w14:paraId="45D4EBB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nil"/>
              <w:left w:val="single" w:sz="4" w:space="0" w:color="auto"/>
              <w:bottom w:val="single" w:sz="4" w:space="0" w:color="auto"/>
              <w:right w:val="single" w:sz="4" w:space="0" w:color="auto"/>
            </w:tcBorders>
          </w:tcPr>
          <w:p w14:paraId="14643C3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1275" w:type="dxa"/>
            <w:tcBorders>
              <w:top w:val="nil"/>
              <w:left w:val="single" w:sz="4" w:space="0" w:color="auto"/>
              <w:bottom w:val="single" w:sz="4" w:space="0" w:color="auto"/>
              <w:right w:val="single" w:sz="4" w:space="0" w:color="auto"/>
            </w:tcBorders>
          </w:tcPr>
          <w:p w14:paraId="646747F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nil"/>
              <w:left w:val="single" w:sz="4" w:space="0" w:color="auto"/>
              <w:bottom w:val="single" w:sz="4" w:space="0" w:color="auto"/>
              <w:right w:val="single" w:sz="4" w:space="0" w:color="auto"/>
            </w:tcBorders>
          </w:tcPr>
          <w:p w14:paraId="6941F40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nil"/>
              <w:left w:val="single" w:sz="4" w:space="0" w:color="auto"/>
              <w:bottom w:val="single" w:sz="4" w:space="0" w:color="auto"/>
              <w:right w:val="single" w:sz="4" w:space="0" w:color="auto"/>
            </w:tcBorders>
          </w:tcPr>
          <w:p w14:paraId="223C7E9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val="restart"/>
            <w:tcBorders>
              <w:top w:val="nil"/>
              <w:left w:val="single" w:sz="4" w:space="0" w:color="auto"/>
              <w:right w:val="single" w:sz="4" w:space="0" w:color="auto"/>
            </w:tcBorders>
          </w:tcPr>
          <w:p w14:paraId="05D09DC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nil"/>
              <w:left w:val="single" w:sz="4" w:space="0" w:color="auto"/>
              <w:right w:val="single" w:sz="4" w:space="0" w:color="auto"/>
            </w:tcBorders>
          </w:tcPr>
          <w:p w14:paraId="2F42977E" w14:textId="77777777" w:rsidR="00796EEB" w:rsidRPr="004E210C" w:rsidRDefault="00796EEB" w:rsidP="00BF6455">
            <w:pPr>
              <w:widowControl w:val="0"/>
              <w:autoSpaceDE w:val="0"/>
              <w:autoSpaceDN w:val="0"/>
              <w:adjustRightInd w:val="0"/>
              <w:rPr>
                <w:sz w:val="20"/>
                <w:szCs w:val="20"/>
              </w:rPr>
            </w:pPr>
          </w:p>
        </w:tc>
      </w:tr>
      <w:tr w:rsidR="00796EEB" w:rsidRPr="004E210C" w14:paraId="667CAE34" w14:textId="77777777" w:rsidTr="00BF6455">
        <w:trPr>
          <w:trHeight w:val="489"/>
        </w:trPr>
        <w:tc>
          <w:tcPr>
            <w:tcW w:w="1701" w:type="dxa"/>
            <w:vMerge/>
            <w:tcBorders>
              <w:left w:val="single" w:sz="4" w:space="0" w:color="auto"/>
              <w:bottom w:val="single" w:sz="4" w:space="0" w:color="auto"/>
              <w:right w:val="single" w:sz="4" w:space="0" w:color="auto"/>
            </w:tcBorders>
          </w:tcPr>
          <w:p w14:paraId="16737644" w14:textId="77777777" w:rsidR="00796EEB" w:rsidRPr="004E210C" w:rsidRDefault="00796EEB" w:rsidP="00BF6455">
            <w:pPr>
              <w:rPr>
                <w:sz w:val="20"/>
                <w:szCs w:val="20"/>
                <w:highlight w:val="green"/>
              </w:rPr>
            </w:pPr>
          </w:p>
        </w:tc>
        <w:tc>
          <w:tcPr>
            <w:tcW w:w="1635" w:type="dxa"/>
            <w:tcBorders>
              <w:top w:val="nil"/>
              <w:left w:val="single" w:sz="4" w:space="0" w:color="auto"/>
              <w:bottom w:val="single" w:sz="4" w:space="0" w:color="auto"/>
              <w:right w:val="single" w:sz="4" w:space="0" w:color="auto"/>
            </w:tcBorders>
          </w:tcPr>
          <w:p w14:paraId="668CC9D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701" w:type="dxa"/>
            <w:tcBorders>
              <w:top w:val="nil"/>
              <w:left w:val="single" w:sz="4" w:space="0" w:color="auto"/>
              <w:bottom w:val="single" w:sz="4" w:space="0" w:color="auto"/>
              <w:right w:val="single" w:sz="4" w:space="0" w:color="auto"/>
            </w:tcBorders>
          </w:tcPr>
          <w:p w14:paraId="42276331"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20,0</w:t>
            </w:r>
          </w:p>
        </w:tc>
        <w:tc>
          <w:tcPr>
            <w:tcW w:w="850" w:type="dxa"/>
            <w:tcBorders>
              <w:top w:val="nil"/>
              <w:left w:val="single" w:sz="4" w:space="0" w:color="auto"/>
              <w:bottom w:val="single" w:sz="4" w:space="0" w:color="auto"/>
              <w:right w:val="single" w:sz="4" w:space="0" w:color="auto"/>
            </w:tcBorders>
          </w:tcPr>
          <w:p w14:paraId="7C1529D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nil"/>
              <w:left w:val="single" w:sz="4" w:space="0" w:color="auto"/>
              <w:bottom w:val="single" w:sz="4" w:space="0" w:color="auto"/>
              <w:right w:val="single" w:sz="4" w:space="0" w:color="auto"/>
            </w:tcBorders>
          </w:tcPr>
          <w:p w14:paraId="52F2EB2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0" w:type="dxa"/>
            <w:tcBorders>
              <w:top w:val="nil"/>
              <w:left w:val="single" w:sz="4" w:space="0" w:color="auto"/>
              <w:bottom w:val="single" w:sz="4" w:space="0" w:color="auto"/>
              <w:right w:val="single" w:sz="4" w:space="0" w:color="auto"/>
            </w:tcBorders>
          </w:tcPr>
          <w:p w14:paraId="4C35280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nil"/>
              <w:left w:val="single" w:sz="4" w:space="0" w:color="auto"/>
              <w:bottom w:val="single" w:sz="4" w:space="0" w:color="auto"/>
              <w:right w:val="single" w:sz="4" w:space="0" w:color="auto"/>
            </w:tcBorders>
          </w:tcPr>
          <w:p w14:paraId="2E4DE9C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1275" w:type="dxa"/>
            <w:tcBorders>
              <w:top w:val="nil"/>
              <w:left w:val="single" w:sz="4" w:space="0" w:color="auto"/>
              <w:bottom w:val="single" w:sz="4" w:space="0" w:color="auto"/>
              <w:right w:val="single" w:sz="4" w:space="0" w:color="auto"/>
            </w:tcBorders>
          </w:tcPr>
          <w:p w14:paraId="7E0EC24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nil"/>
              <w:left w:val="single" w:sz="4" w:space="0" w:color="auto"/>
              <w:bottom w:val="single" w:sz="4" w:space="0" w:color="auto"/>
              <w:right w:val="single" w:sz="4" w:space="0" w:color="auto"/>
            </w:tcBorders>
          </w:tcPr>
          <w:p w14:paraId="173FD3B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nil"/>
              <w:left w:val="single" w:sz="4" w:space="0" w:color="auto"/>
              <w:bottom w:val="single" w:sz="4" w:space="0" w:color="auto"/>
              <w:right w:val="single" w:sz="4" w:space="0" w:color="auto"/>
            </w:tcBorders>
          </w:tcPr>
          <w:p w14:paraId="06AAF17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bottom w:val="single" w:sz="4" w:space="0" w:color="auto"/>
              <w:right w:val="single" w:sz="4" w:space="0" w:color="auto"/>
            </w:tcBorders>
          </w:tcPr>
          <w:p w14:paraId="66FE737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4A9F90A4" w14:textId="77777777" w:rsidR="00796EEB" w:rsidRPr="004E210C" w:rsidRDefault="00796EEB" w:rsidP="00BF6455">
            <w:pPr>
              <w:widowControl w:val="0"/>
              <w:autoSpaceDE w:val="0"/>
              <w:autoSpaceDN w:val="0"/>
              <w:adjustRightInd w:val="0"/>
              <w:rPr>
                <w:sz w:val="20"/>
                <w:szCs w:val="20"/>
              </w:rPr>
            </w:pPr>
          </w:p>
        </w:tc>
      </w:tr>
      <w:tr w:rsidR="00796EEB" w:rsidRPr="004E210C" w14:paraId="28275929" w14:textId="77777777" w:rsidTr="00BF6455">
        <w:trPr>
          <w:trHeight w:val="489"/>
        </w:trPr>
        <w:tc>
          <w:tcPr>
            <w:tcW w:w="1701" w:type="dxa"/>
            <w:vMerge w:val="restart"/>
            <w:tcBorders>
              <w:top w:val="single" w:sz="4" w:space="0" w:color="auto"/>
              <w:left w:val="single" w:sz="4" w:space="0" w:color="auto"/>
              <w:right w:val="single" w:sz="4" w:space="0" w:color="auto"/>
            </w:tcBorders>
          </w:tcPr>
          <w:p w14:paraId="5833FDCC" w14:textId="77777777" w:rsidR="00796EEB" w:rsidRPr="004E210C" w:rsidRDefault="00796EEB" w:rsidP="00BF6455">
            <w:pPr>
              <w:rPr>
                <w:sz w:val="20"/>
                <w:szCs w:val="20"/>
                <w:highlight w:val="green"/>
              </w:rPr>
            </w:pPr>
            <w:r w:rsidRPr="004E210C">
              <w:rPr>
                <w:sz w:val="20"/>
                <w:szCs w:val="20"/>
              </w:rPr>
              <w:t>Итого на решение задачи 1</w:t>
            </w:r>
          </w:p>
        </w:tc>
        <w:tc>
          <w:tcPr>
            <w:tcW w:w="1635" w:type="dxa"/>
            <w:tcBorders>
              <w:top w:val="single" w:sz="4" w:space="0" w:color="auto"/>
              <w:left w:val="single" w:sz="4" w:space="0" w:color="auto"/>
              <w:bottom w:val="single" w:sz="4" w:space="0" w:color="auto"/>
              <w:right w:val="single" w:sz="4" w:space="0" w:color="auto"/>
            </w:tcBorders>
          </w:tcPr>
          <w:p w14:paraId="5D9C4D1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045ED87"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64</w:t>
            </w:r>
          </w:p>
        </w:tc>
        <w:tc>
          <w:tcPr>
            <w:tcW w:w="850" w:type="dxa"/>
            <w:tcBorders>
              <w:top w:val="single" w:sz="4" w:space="0" w:color="auto"/>
              <w:left w:val="single" w:sz="4" w:space="0" w:color="auto"/>
              <w:bottom w:val="single" w:sz="4" w:space="0" w:color="auto"/>
              <w:right w:val="single" w:sz="4" w:space="0" w:color="auto"/>
            </w:tcBorders>
          </w:tcPr>
          <w:p w14:paraId="25B6382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A94D70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1B0B185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59</w:t>
            </w:r>
          </w:p>
        </w:tc>
        <w:tc>
          <w:tcPr>
            <w:tcW w:w="851" w:type="dxa"/>
            <w:tcBorders>
              <w:top w:val="single" w:sz="4" w:space="0" w:color="auto"/>
              <w:left w:val="single" w:sz="4" w:space="0" w:color="auto"/>
              <w:bottom w:val="single" w:sz="4" w:space="0" w:color="auto"/>
              <w:right w:val="single" w:sz="4" w:space="0" w:color="auto"/>
            </w:tcBorders>
          </w:tcPr>
          <w:p w14:paraId="13B19CC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1FD8F3C3"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65</w:t>
            </w:r>
          </w:p>
        </w:tc>
        <w:tc>
          <w:tcPr>
            <w:tcW w:w="1134" w:type="dxa"/>
            <w:tcBorders>
              <w:top w:val="single" w:sz="4" w:space="0" w:color="auto"/>
              <w:left w:val="single" w:sz="4" w:space="0" w:color="auto"/>
              <w:bottom w:val="single" w:sz="4" w:space="0" w:color="auto"/>
              <w:right w:val="single" w:sz="4" w:space="0" w:color="auto"/>
            </w:tcBorders>
          </w:tcPr>
          <w:p w14:paraId="610C3569"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71</w:t>
            </w:r>
          </w:p>
        </w:tc>
        <w:tc>
          <w:tcPr>
            <w:tcW w:w="1134" w:type="dxa"/>
            <w:gridSpan w:val="2"/>
            <w:tcBorders>
              <w:top w:val="single" w:sz="4" w:space="0" w:color="auto"/>
              <w:left w:val="single" w:sz="4" w:space="0" w:color="auto"/>
              <w:bottom w:val="single" w:sz="4" w:space="0" w:color="auto"/>
              <w:right w:val="single" w:sz="4" w:space="0" w:color="auto"/>
            </w:tcBorders>
          </w:tcPr>
          <w:p w14:paraId="2C69F87A"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76</w:t>
            </w:r>
          </w:p>
        </w:tc>
        <w:tc>
          <w:tcPr>
            <w:tcW w:w="1701" w:type="dxa"/>
            <w:tcBorders>
              <w:top w:val="single" w:sz="4" w:space="0" w:color="auto"/>
              <w:left w:val="single" w:sz="4" w:space="0" w:color="auto"/>
              <w:bottom w:val="single" w:sz="4" w:space="0" w:color="auto"/>
              <w:right w:val="single" w:sz="4" w:space="0" w:color="auto"/>
            </w:tcBorders>
          </w:tcPr>
          <w:p w14:paraId="786E3968" w14:textId="77777777" w:rsidR="00796EEB" w:rsidRPr="004E210C" w:rsidRDefault="00796EEB" w:rsidP="00BF6455">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Pr>
          <w:p w14:paraId="379D49DC" w14:textId="77777777" w:rsidR="00796EEB" w:rsidRPr="004E210C" w:rsidRDefault="00796EEB" w:rsidP="00BF6455">
            <w:pPr>
              <w:widowControl w:val="0"/>
              <w:autoSpaceDE w:val="0"/>
              <w:autoSpaceDN w:val="0"/>
              <w:adjustRightInd w:val="0"/>
              <w:rPr>
                <w:sz w:val="20"/>
                <w:szCs w:val="20"/>
              </w:rPr>
            </w:pPr>
          </w:p>
        </w:tc>
      </w:tr>
      <w:tr w:rsidR="00796EEB" w:rsidRPr="004E210C" w14:paraId="5F7A0C5E" w14:textId="77777777" w:rsidTr="00BF6455">
        <w:trPr>
          <w:trHeight w:val="489"/>
        </w:trPr>
        <w:tc>
          <w:tcPr>
            <w:tcW w:w="1701" w:type="dxa"/>
            <w:vMerge/>
            <w:tcBorders>
              <w:left w:val="single" w:sz="4" w:space="0" w:color="auto"/>
              <w:right w:val="single" w:sz="4" w:space="0" w:color="auto"/>
            </w:tcBorders>
          </w:tcPr>
          <w:p w14:paraId="08944461"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3B0FDF7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6AFD4BE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125584B5"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29,0</w:t>
            </w:r>
          </w:p>
        </w:tc>
        <w:tc>
          <w:tcPr>
            <w:tcW w:w="850" w:type="dxa"/>
            <w:tcBorders>
              <w:top w:val="single" w:sz="4" w:space="0" w:color="auto"/>
              <w:left w:val="single" w:sz="4" w:space="0" w:color="auto"/>
              <w:bottom w:val="single" w:sz="4" w:space="0" w:color="auto"/>
              <w:right w:val="single" w:sz="4" w:space="0" w:color="auto"/>
            </w:tcBorders>
          </w:tcPr>
          <w:p w14:paraId="75D0D89C"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6812D61A"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7,0</w:t>
            </w:r>
          </w:p>
        </w:tc>
        <w:tc>
          <w:tcPr>
            <w:tcW w:w="850" w:type="dxa"/>
            <w:tcBorders>
              <w:top w:val="single" w:sz="4" w:space="0" w:color="auto"/>
              <w:left w:val="single" w:sz="4" w:space="0" w:color="auto"/>
              <w:bottom w:val="single" w:sz="4" w:space="0" w:color="auto"/>
              <w:right w:val="single" w:sz="4" w:space="0" w:color="auto"/>
            </w:tcBorders>
          </w:tcPr>
          <w:p w14:paraId="35AC7FFC"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35B6A689"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7,0</w:t>
            </w:r>
          </w:p>
        </w:tc>
        <w:tc>
          <w:tcPr>
            <w:tcW w:w="1275" w:type="dxa"/>
            <w:tcBorders>
              <w:top w:val="single" w:sz="4" w:space="0" w:color="auto"/>
              <w:left w:val="single" w:sz="4" w:space="0" w:color="auto"/>
              <w:bottom w:val="single" w:sz="4" w:space="0" w:color="auto"/>
              <w:right w:val="single" w:sz="4" w:space="0" w:color="auto"/>
            </w:tcBorders>
          </w:tcPr>
          <w:p w14:paraId="3B1FB44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A52FD5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6CCD3F9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190CF63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214E9A16" w14:textId="77777777" w:rsidR="00796EEB" w:rsidRPr="004E210C" w:rsidRDefault="00796EEB" w:rsidP="00BF6455">
            <w:pPr>
              <w:widowControl w:val="0"/>
              <w:autoSpaceDE w:val="0"/>
              <w:autoSpaceDN w:val="0"/>
              <w:adjustRightInd w:val="0"/>
              <w:rPr>
                <w:sz w:val="20"/>
                <w:szCs w:val="20"/>
              </w:rPr>
            </w:pPr>
          </w:p>
        </w:tc>
      </w:tr>
      <w:tr w:rsidR="00796EEB" w:rsidRPr="004E210C" w14:paraId="2ED6745D" w14:textId="77777777" w:rsidTr="00BF6455">
        <w:trPr>
          <w:trHeight w:val="489"/>
        </w:trPr>
        <w:tc>
          <w:tcPr>
            <w:tcW w:w="1701" w:type="dxa"/>
            <w:vMerge/>
            <w:tcBorders>
              <w:left w:val="single" w:sz="4" w:space="0" w:color="auto"/>
              <w:right w:val="single" w:sz="4" w:space="0" w:color="auto"/>
            </w:tcBorders>
          </w:tcPr>
          <w:p w14:paraId="68394BD6"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791F3AD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E212BB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997BF3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D8F546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EA4FE4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ABCD3E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91AD98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618E7BD"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47F1E9E" w14:textId="77777777" w:rsidR="00796EEB" w:rsidRPr="004E210C" w:rsidRDefault="00796EEB" w:rsidP="00BF6455">
            <w:pPr>
              <w:jc w:val="center"/>
              <w:rPr>
                <w:sz w:val="20"/>
                <w:szCs w:val="20"/>
              </w:rPr>
            </w:pPr>
            <w:r w:rsidRPr="004E210C">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7BC66EE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0698CBFE" w14:textId="77777777" w:rsidR="00796EEB" w:rsidRPr="004E210C" w:rsidRDefault="00796EEB" w:rsidP="00BF6455">
            <w:pPr>
              <w:widowControl w:val="0"/>
              <w:autoSpaceDE w:val="0"/>
              <w:autoSpaceDN w:val="0"/>
              <w:adjustRightInd w:val="0"/>
              <w:rPr>
                <w:sz w:val="20"/>
                <w:szCs w:val="20"/>
              </w:rPr>
            </w:pPr>
          </w:p>
        </w:tc>
      </w:tr>
      <w:tr w:rsidR="00796EEB" w:rsidRPr="004E210C" w14:paraId="2C560E49" w14:textId="77777777" w:rsidTr="00BF6455">
        <w:trPr>
          <w:trHeight w:val="489"/>
        </w:trPr>
        <w:tc>
          <w:tcPr>
            <w:tcW w:w="1701" w:type="dxa"/>
            <w:vMerge/>
            <w:tcBorders>
              <w:left w:val="single" w:sz="4" w:space="0" w:color="auto"/>
              <w:right w:val="single" w:sz="4" w:space="0" w:color="auto"/>
            </w:tcBorders>
          </w:tcPr>
          <w:p w14:paraId="743AEA40"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13398A9F"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187A27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B71A67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20C3C9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A7DFF9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EC42D2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70569C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5B859CC"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C59EB22" w14:textId="77777777" w:rsidR="00796EEB" w:rsidRPr="004E210C" w:rsidRDefault="00796EEB" w:rsidP="00BF6455">
            <w:pPr>
              <w:jc w:val="center"/>
              <w:rPr>
                <w:sz w:val="20"/>
                <w:szCs w:val="20"/>
              </w:rPr>
            </w:pPr>
            <w:r w:rsidRPr="004E210C">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609E534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34EE12DA" w14:textId="77777777" w:rsidR="00796EEB" w:rsidRPr="004E210C" w:rsidRDefault="00796EEB" w:rsidP="00BF6455">
            <w:pPr>
              <w:widowControl w:val="0"/>
              <w:autoSpaceDE w:val="0"/>
              <w:autoSpaceDN w:val="0"/>
              <w:adjustRightInd w:val="0"/>
              <w:rPr>
                <w:sz w:val="20"/>
                <w:szCs w:val="20"/>
              </w:rPr>
            </w:pPr>
          </w:p>
        </w:tc>
      </w:tr>
      <w:tr w:rsidR="00796EEB" w:rsidRPr="004E210C" w14:paraId="1325A30C" w14:textId="77777777" w:rsidTr="00BF6455">
        <w:trPr>
          <w:trHeight w:val="489"/>
        </w:trPr>
        <w:tc>
          <w:tcPr>
            <w:tcW w:w="1701" w:type="dxa"/>
            <w:vMerge/>
            <w:tcBorders>
              <w:left w:val="single" w:sz="4" w:space="0" w:color="auto"/>
              <w:right w:val="single" w:sz="4" w:space="0" w:color="auto"/>
            </w:tcBorders>
          </w:tcPr>
          <w:p w14:paraId="7C6EDF3B"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4476DD0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F0A6CD3"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bCs/>
                <w:sz w:val="20"/>
                <w:szCs w:val="20"/>
              </w:rPr>
              <w:t>29,0</w:t>
            </w:r>
          </w:p>
        </w:tc>
        <w:tc>
          <w:tcPr>
            <w:tcW w:w="850" w:type="dxa"/>
            <w:tcBorders>
              <w:top w:val="single" w:sz="4" w:space="0" w:color="auto"/>
              <w:left w:val="single" w:sz="4" w:space="0" w:color="auto"/>
              <w:bottom w:val="single" w:sz="4" w:space="0" w:color="auto"/>
              <w:right w:val="single" w:sz="4" w:space="0" w:color="auto"/>
            </w:tcBorders>
          </w:tcPr>
          <w:p w14:paraId="6DFDAA39"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3778492A"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7,0</w:t>
            </w:r>
          </w:p>
        </w:tc>
        <w:tc>
          <w:tcPr>
            <w:tcW w:w="850" w:type="dxa"/>
            <w:tcBorders>
              <w:top w:val="single" w:sz="4" w:space="0" w:color="auto"/>
              <w:left w:val="single" w:sz="4" w:space="0" w:color="auto"/>
              <w:bottom w:val="single" w:sz="4" w:space="0" w:color="auto"/>
              <w:right w:val="single" w:sz="4" w:space="0" w:color="auto"/>
            </w:tcBorders>
          </w:tcPr>
          <w:p w14:paraId="1C9B9EDC"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192A2628"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7,0</w:t>
            </w:r>
          </w:p>
        </w:tc>
        <w:tc>
          <w:tcPr>
            <w:tcW w:w="1275" w:type="dxa"/>
            <w:tcBorders>
              <w:top w:val="single" w:sz="4" w:space="0" w:color="auto"/>
              <w:left w:val="single" w:sz="4" w:space="0" w:color="auto"/>
              <w:bottom w:val="single" w:sz="4" w:space="0" w:color="auto"/>
              <w:right w:val="single" w:sz="4" w:space="0" w:color="auto"/>
            </w:tcBorders>
          </w:tcPr>
          <w:p w14:paraId="010683E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1FF17A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623C0AC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3475A1C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1FCCE97A" w14:textId="77777777" w:rsidR="00796EEB" w:rsidRPr="004E210C" w:rsidRDefault="00796EEB" w:rsidP="00BF6455">
            <w:pPr>
              <w:widowControl w:val="0"/>
              <w:autoSpaceDE w:val="0"/>
              <w:autoSpaceDN w:val="0"/>
              <w:adjustRightInd w:val="0"/>
              <w:rPr>
                <w:sz w:val="20"/>
                <w:szCs w:val="20"/>
              </w:rPr>
            </w:pPr>
          </w:p>
        </w:tc>
      </w:tr>
      <w:tr w:rsidR="00796EEB" w:rsidRPr="004E210C" w14:paraId="72DC6587" w14:textId="77777777" w:rsidTr="00BF6455">
        <w:trPr>
          <w:trHeight w:val="489"/>
        </w:trPr>
        <w:tc>
          <w:tcPr>
            <w:tcW w:w="1701" w:type="dxa"/>
            <w:vMerge/>
            <w:tcBorders>
              <w:left w:val="single" w:sz="4" w:space="0" w:color="auto"/>
              <w:bottom w:val="single" w:sz="4" w:space="0" w:color="auto"/>
              <w:right w:val="single" w:sz="4" w:space="0" w:color="auto"/>
            </w:tcBorders>
          </w:tcPr>
          <w:p w14:paraId="25ECBFE7"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068AD1C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69E25A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C17E65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BEB790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39000C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67B95D5"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E2FF2A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07CEE8D"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3D850B1" w14:textId="77777777" w:rsidR="00796EEB" w:rsidRPr="004E210C" w:rsidRDefault="00796EEB" w:rsidP="00BF6455">
            <w:pPr>
              <w:jc w:val="center"/>
              <w:rPr>
                <w:sz w:val="20"/>
                <w:szCs w:val="20"/>
              </w:rPr>
            </w:pPr>
            <w:r w:rsidRPr="004E210C">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2C9C7C5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0A5B7D23" w14:textId="77777777" w:rsidR="00796EEB" w:rsidRPr="004E210C" w:rsidRDefault="00796EEB" w:rsidP="00BF6455">
            <w:pPr>
              <w:widowControl w:val="0"/>
              <w:autoSpaceDE w:val="0"/>
              <w:autoSpaceDN w:val="0"/>
              <w:adjustRightInd w:val="0"/>
              <w:rPr>
                <w:sz w:val="20"/>
                <w:szCs w:val="20"/>
              </w:rPr>
            </w:pPr>
          </w:p>
        </w:tc>
      </w:tr>
      <w:tr w:rsidR="00796EEB" w:rsidRPr="004E210C" w14:paraId="24AF6843" w14:textId="77777777" w:rsidTr="00BF6455">
        <w:trPr>
          <w:trHeight w:val="489"/>
        </w:trPr>
        <w:tc>
          <w:tcPr>
            <w:tcW w:w="15384" w:type="dxa"/>
            <w:gridSpan w:val="13"/>
            <w:tcBorders>
              <w:top w:val="single" w:sz="4" w:space="0" w:color="auto"/>
              <w:left w:val="single" w:sz="4" w:space="0" w:color="auto"/>
              <w:bottom w:val="single" w:sz="4" w:space="0" w:color="auto"/>
              <w:right w:val="single" w:sz="4" w:space="0" w:color="auto"/>
            </w:tcBorders>
          </w:tcPr>
          <w:p w14:paraId="0C2FE6A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Задача 2. </w:t>
            </w:r>
            <w:r w:rsidRPr="004E210C">
              <w:rPr>
                <w:color w:val="000000"/>
                <w:sz w:val="20"/>
                <w:szCs w:val="20"/>
              </w:rPr>
              <w:t>Развитие военно-патриотического воспитания граждан, укрепление престижа службы в Вооруженных Силах РФ, сохранение исторической памяти и увековечение подвигов россиян</w:t>
            </w:r>
          </w:p>
        </w:tc>
      </w:tr>
      <w:tr w:rsidR="00796EEB" w:rsidRPr="004E210C" w14:paraId="383F91A0" w14:textId="77777777" w:rsidTr="00BF6455">
        <w:trPr>
          <w:trHeight w:val="489"/>
        </w:trPr>
        <w:tc>
          <w:tcPr>
            <w:tcW w:w="15384" w:type="dxa"/>
            <w:gridSpan w:val="13"/>
            <w:tcBorders>
              <w:top w:val="single" w:sz="4" w:space="0" w:color="auto"/>
              <w:left w:val="single" w:sz="4" w:space="0" w:color="auto"/>
              <w:bottom w:val="single" w:sz="4" w:space="0" w:color="auto"/>
              <w:right w:val="single" w:sz="4" w:space="0" w:color="auto"/>
            </w:tcBorders>
          </w:tcPr>
          <w:p w14:paraId="783F8789" w14:textId="77777777" w:rsidR="00796EEB" w:rsidRPr="004E210C" w:rsidRDefault="00796EEB" w:rsidP="00BF6455">
            <w:pPr>
              <w:widowControl w:val="0"/>
              <w:autoSpaceDE w:val="0"/>
              <w:autoSpaceDN w:val="0"/>
              <w:adjustRightInd w:val="0"/>
              <w:rPr>
                <w:sz w:val="20"/>
                <w:szCs w:val="20"/>
              </w:rPr>
            </w:pPr>
            <w:r w:rsidRPr="004E210C">
              <w:rPr>
                <w:sz w:val="20"/>
                <w:szCs w:val="20"/>
              </w:rPr>
              <w:lastRenderedPageBreak/>
              <w:t xml:space="preserve">2.1. </w:t>
            </w:r>
            <w:r w:rsidRPr="004E210C">
              <w:rPr>
                <w:color w:val="000000"/>
                <w:sz w:val="20"/>
                <w:szCs w:val="20"/>
              </w:rPr>
              <w:t>Мероприятия, направленные на подготовку молодых людей к военной службе</w:t>
            </w:r>
          </w:p>
        </w:tc>
      </w:tr>
      <w:tr w:rsidR="00796EEB" w:rsidRPr="004E210C" w14:paraId="3918A425" w14:textId="77777777" w:rsidTr="00BF6455">
        <w:trPr>
          <w:trHeight w:val="489"/>
        </w:trPr>
        <w:tc>
          <w:tcPr>
            <w:tcW w:w="1701" w:type="dxa"/>
            <w:vMerge w:val="restart"/>
            <w:tcBorders>
              <w:top w:val="single" w:sz="4" w:space="0" w:color="auto"/>
              <w:left w:val="single" w:sz="4" w:space="0" w:color="auto"/>
              <w:right w:val="single" w:sz="4" w:space="0" w:color="auto"/>
            </w:tcBorders>
          </w:tcPr>
          <w:p w14:paraId="79C26E87" w14:textId="77777777" w:rsidR="00796EEB" w:rsidRPr="004E210C" w:rsidRDefault="00796EEB" w:rsidP="00BF6455">
            <w:pPr>
              <w:rPr>
                <w:sz w:val="20"/>
                <w:szCs w:val="20"/>
                <w:highlight w:val="green"/>
              </w:rPr>
            </w:pPr>
            <w:r w:rsidRPr="004E210C">
              <w:rPr>
                <w:sz w:val="20"/>
                <w:szCs w:val="20"/>
              </w:rPr>
              <w:t xml:space="preserve">2.1. </w:t>
            </w:r>
            <w:r w:rsidRPr="004E210C">
              <w:rPr>
                <w:rFonts w:eastAsia="Calibri"/>
                <w:sz w:val="20"/>
                <w:szCs w:val="20"/>
              </w:rPr>
              <w:t xml:space="preserve"> </w:t>
            </w:r>
            <w:r w:rsidRPr="004E210C">
              <w:rPr>
                <w:sz w:val="20"/>
                <w:szCs w:val="20"/>
              </w:rPr>
              <w:t>Смотр – конкурс Почетных караулов, Вахта Памяти  с участием патриотических объединений из ОО</w:t>
            </w:r>
          </w:p>
        </w:tc>
        <w:tc>
          <w:tcPr>
            <w:tcW w:w="1635" w:type="dxa"/>
            <w:tcBorders>
              <w:top w:val="single" w:sz="4" w:space="0" w:color="auto"/>
              <w:left w:val="single" w:sz="4" w:space="0" w:color="auto"/>
              <w:bottom w:val="single" w:sz="4" w:space="0" w:color="auto"/>
              <w:right w:val="single" w:sz="4" w:space="0" w:color="auto"/>
            </w:tcBorders>
          </w:tcPr>
          <w:p w14:paraId="3317353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C6168B5"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140</w:t>
            </w:r>
          </w:p>
        </w:tc>
        <w:tc>
          <w:tcPr>
            <w:tcW w:w="850" w:type="dxa"/>
            <w:tcBorders>
              <w:top w:val="single" w:sz="4" w:space="0" w:color="auto"/>
              <w:left w:val="single" w:sz="4" w:space="0" w:color="auto"/>
              <w:bottom w:val="single" w:sz="4" w:space="0" w:color="auto"/>
              <w:right w:val="single" w:sz="4" w:space="0" w:color="auto"/>
            </w:tcBorders>
          </w:tcPr>
          <w:p w14:paraId="5FFAA68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2DD4049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39C072B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26FCAA5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1275" w:type="dxa"/>
            <w:tcBorders>
              <w:top w:val="single" w:sz="4" w:space="0" w:color="auto"/>
              <w:left w:val="single" w:sz="4" w:space="0" w:color="auto"/>
              <w:bottom w:val="single" w:sz="4" w:space="0" w:color="auto"/>
              <w:right w:val="single" w:sz="4" w:space="0" w:color="auto"/>
            </w:tcBorders>
          </w:tcPr>
          <w:p w14:paraId="4620CF96"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140</w:t>
            </w:r>
          </w:p>
        </w:tc>
        <w:tc>
          <w:tcPr>
            <w:tcW w:w="1134" w:type="dxa"/>
            <w:tcBorders>
              <w:top w:val="single" w:sz="4" w:space="0" w:color="auto"/>
              <w:left w:val="single" w:sz="4" w:space="0" w:color="auto"/>
              <w:bottom w:val="single" w:sz="4" w:space="0" w:color="auto"/>
              <w:right w:val="single" w:sz="4" w:space="0" w:color="auto"/>
            </w:tcBorders>
          </w:tcPr>
          <w:p w14:paraId="73C8757F"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140</w:t>
            </w:r>
          </w:p>
        </w:tc>
        <w:tc>
          <w:tcPr>
            <w:tcW w:w="993" w:type="dxa"/>
            <w:tcBorders>
              <w:top w:val="single" w:sz="4" w:space="0" w:color="auto"/>
              <w:left w:val="single" w:sz="4" w:space="0" w:color="auto"/>
              <w:bottom w:val="single" w:sz="4" w:space="0" w:color="auto"/>
              <w:right w:val="single" w:sz="4" w:space="0" w:color="auto"/>
            </w:tcBorders>
          </w:tcPr>
          <w:p w14:paraId="6C507854"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140</w:t>
            </w:r>
          </w:p>
        </w:tc>
        <w:tc>
          <w:tcPr>
            <w:tcW w:w="1842" w:type="dxa"/>
            <w:gridSpan w:val="2"/>
            <w:vMerge w:val="restart"/>
            <w:tcBorders>
              <w:top w:val="single" w:sz="4" w:space="0" w:color="auto"/>
              <w:left w:val="single" w:sz="4" w:space="0" w:color="auto"/>
              <w:right w:val="single" w:sz="4" w:space="0" w:color="auto"/>
            </w:tcBorders>
          </w:tcPr>
          <w:p w14:paraId="66251DA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 xml:space="preserve">МБУ «Дом молодежи Куйбышевского района», ОО, военно-патриотические клубы </w:t>
            </w:r>
          </w:p>
        </w:tc>
        <w:tc>
          <w:tcPr>
            <w:tcW w:w="1701" w:type="dxa"/>
            <w:vMerge w:val="restart"/>
            <w:tcBorders>
              <w:top w:val="single" w:sz="4" w:space="0" w:color="auto"/>
              <w:left w:val="single" w:sz="4" w:space="0" w:color="auto"/>
              <w:right w:val="single" w:sz="4" w:space="0" w:color="auto"/>
            </w:tcBorders>
          </w:tcPr>
          <w:p w14:paraId="38EEB814" w14:textId="77777777" w:rsidR="00796EEB" w:rsidRPr="004E210C" w:rsidRDefault="00796EEB" w:rsidP="00BF6455">
            <w:pPr>
              <w:widowControl w:val="0"/>
              <w:autoSpaceDE w:val="0"/>
              <w:autoSpaceDN w:val="0"/>
              <w:adjustRightInd w:val="0"/>
              <w:rPr>
                <w:sz w:val="20"/>
                <w:szCs w:val="20"/>
              </w:rPr>
            </w:pPr>
            <w:r w:rsidRPr="004E210C">
              <w:rPr>
                <w:sz w:val="20"/>
                <w:szCs w:val="20"/>
              </w:rPr>
              <w:t>Участие команд  допризывной молодежи ОО. Ежегодное количество участников Вахты Памяти - не менее 140 человек</w:t>
            </w:r>
          </w:p>
        </w:tc>
      </w:tr>
      <w:tr w:rsidR="00796EEB" w:rsidRPr="004E210C" w14:paraId="39A7F593" w14:textId="77777777" w:rsidTr="00BF6455">
        <w:trPr>
          <w:trHeight w:val="489"/>
        </w:trPr>
        <w:tc>
          <w:tcPr>
            <w:tcW w:w="1701" w:type="dxa"/>
            <w:vMerge/>
            <w:tcBorders>
              <w:left w:val="single" w:sz="4" w:space="0" w:color="auto"/>
              <w:right w:val="single" w:sz="4" w:space="0" w:color="auto"/>
            </w:tcBorders>
          </w:tcPr>
          <w:p w14:paraId="015DE0DC"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0987FAF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0B4960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6AED4367"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2B3FC44D"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85A7771"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51A5101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4679E6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6355B1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7F3801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38658F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441098D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BC402B0" w14:textId="77777777" w:rsidR="00796EEB" w:rsidRPr="004E210C" w:rsidRDefault="00796EEB" w:rsidP="00BF6455">
            <w:pPr>
              <w:widowControl w:val="0"/>
              <w:autoSpaceDE w:val="0"/>
              <w:autoSpaceDN w:val="0"/>
              <w:adjustRightInd w:val="0"/>
              <w:rPr>
                <w:sz w:val="20"/>
                <w:szCs w:val="20"/>
              </w:rPr>
            </w:pPr>
          </w:p>
        </w:tc>
      </w:tr>
      <w:tr w:rsidR="00796EEB" w:rsidRPr="004E210C" w14:paraId="24F1F22B" w14:textId="77777777" w:rsidTr="00BF6455">
        <w:trPr>
          <w:trHeight w:val="489"/>
        </w:trPr>
        <w:tc>
          <w:tcPr>
            <w:tcW w:w="1701" w:type="dxa"/>
            <w:vMerge/>
            <w:tcBorders>
              <w:left w:val="single" w:sz="4" w:space="0" w:color="auto"/>
              <w:right w:val="single" w:sz="4" w:space="0" w:color="auto"/>
            </w:tcBorders>
          </w:tcPr>
          <w:p w14:paraId="7B84E7DC"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34BFCC7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D14FB6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8FE75E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4FD77E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AECDA9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B8AA34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0A5CAA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35B706A"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5F43187"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641CE98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4379F95" w14:textId="77777777" w:rsidR="00796EEB" w:rsidRPr="004E210C" w:rsidRDefault="00796EEB" w:rsidP="00BF6455">
            <w:pPr>
              <w:widowControl w:val="0"/>
              <w:autoSpaceDE w:val="0"/>
              <w:autoSpaceDN w:val="0"/>
              <w:adjustRightInd w:val="0"/>
              <w:rPr>
                <w:sz w:val="20"/>
                <w:szCs w:val="20"/>
              </w:rPr>
            </w:pPr>
          </w:p>
        </w:tc>
      </w:tr>
      <w:tr w:rsidR="00796EEB" w:rsidRPr="004E210C" w14:paraId="5D411A5B" w14:textId="77777777" w:rsidTr="00BF6455">
        <w:trPr>
          <w:trHeight w:val="489"/>
        </w:trPr>
        <w:tc>
          <w:tcPr>
            <w:tcW w:w="1701" w:type="dxa"/>
            <w:vMerge/>
            <w:tcBorders>
              <w:left w:val="single" w:sz="4" w:space="0" w:color="auto"/>
              <w:right w:val="single" w:sz="4" w:space="0" w:color="auto"/>
            </w:tcBorders>
          </w:tcPr>
          <w:p w14:paraId="70E429B2"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7C2075D7"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455B3C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6DE270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38BA2D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EF3CD0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A0D702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094E74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B7A727B"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38695C0"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1D2BC20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2BED012" w14:textId="77777777" w:rsidR="00796EEB" w:rsidRPr="004E210C" w:rsidRDefault="00796EEB" w:rsidP="00BF6455">
            <w:pPr>
              <w:widowControl w:val="0"/>
              <w:autoSpaceDE w:val="0"/>
              <w:autoSpaceDN w:val="0"/>
              <w:adjustRightInd w:val="0"/>
              <w:rPr>
                <w:sz w:val="20"/>
                <w:szCs w:val="20"/>
              </w:rPr>
            </w:pPr>
          </w:p>
        </w:tc>
      </w:tr>
      <w:tr w:rsidR="00796EEB" w:rsidRPr="004E210C" w14:paraId="4855FEAD" w14:textId="77777777" w:rsidTr="00BF6455">
        <w:trPr>
          <w:trHeight w:val="489"/>
        </w:trPr>
        <w:tc>
          <w:tcPr>
            <w:tcW w:w="1701" w:type="dxa"/>
            <w:vMerge/>
            <w:tcBorders>
              <w:left w:val="single" w:sz="4" w:space="0" w:color="auto"/>
              <w:right w:val="single" w:sz="4" w:space="0" w:color="auto"/>
            </w:tcBorders>
          </w:tcPr>
          <w:p w14:paraId="259CEA67"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0FD946F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D851C06"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1690C9EE"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B9F6855"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3D72598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6E2337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EDC38E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17F373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8759E7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534CBCC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1F3FDA2" w14:textId="77777777" w:rsidR="00796EEB" w:rsidRPr="004E210C" w:rsidRDefault="00796EEB" w:rsidP="00BF6455">
            <w:pPr>
              <w:widowControl w:val="0"/>
              <w:autoSpaceDE w:val="0"/>
              <w:autoSpaceDN w:val="0"/>
              <w:adjustRightInd w:val="0"/>
              <w:rPr>
                <w:sz w:val="20"/>
                <w:szCs w:val="20"/>
              </w:rPr>
            </w:pPr>
          </w:p>
        </w:tc>
      </w:tr>
      <w:tr w:rsidR="00796EEB" w:rsidRPr="004E210C" w14:paraId="50C41882" w14:textId="77777777" w:rsidTr="00BF6455">
        <w:trPr>
          <w:trHeight w:val="489"/>
        </w:trPr>
        <w:tc>
          <w:tcPr>
            <w:tcW w:w="1701" w:type="dxa"/>
            <w:vMerge/>
            <w:tcBorders>
              <w:left w:val="single" w:sz="4" w:space="0" w:color="auto"/>
              <w:bottom w:val="single" w:sz="4" w:space="0" w:color="auto"/>
              <w:right w:val="single" w:sz="4" w:space="0" w:color="auto"/>
            </w:tcBorders>
          </w:tcPr>
          <w:p w14:paraId="26180FFC" w14:textId="77777777" w:rsidR="00796EEB" w:rsidRPr="004E210C" w:rsidRDefault="00796EEB" w:rsidP="00BF6455">
            <w:pPr>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042A07E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B7EA64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4BCC3F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8B67E9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C2473D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D7C4C6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48B003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3939225"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F5A8BAD"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4FAD5DF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48FA98C8" w14:textId="77777777" w:rsidR="00796EEB" w:rsidRPr="004E210C" w:rsidRDefault="00796EEB" w:rsidP="00BF6455">
            <w:pPr>
              <w:widowControl w:val="0"/>
              <w:autoSpaceDE w:val="0"/>
              <w:autoSpaceDN w:val="0"/>
              <w:adjustRightInd w:val="0"/>
              <w:rPr>
                <w:sz w:val="20"/>
                <w:szCs w:val="20"/>
              </w:rPr>
            </w:pPr>
          </w:p>
        </w:tc>
      </w:tr>
      <w:tr w:rsidR="00796EEB" w:rsidRPr="004E210C" w14:paraId="06199BB7" w14:textId="77777777" w:rsidTr="00BF6455">
        <w:trPr>
          <w:trHeight w:val="489"/>
        </w:trPr>
        <w:tc>
          <w:tcPr>
            <w:tcW w:w="1701" w:type="dxa"/>
            <w:vMerge w:val="restart"/>
            <w:tcBorders>
              <w:top w:val="single" w:sz="4" w:space="0" w:color="auto"/>
              <w:left w:val="single" w:sz="4" w:space="0" w:color="auto"/>
              <w:right w:val="single" w:sz="4" w:space="0" w:color="auto"/>
            </w:tcBorders>
          </w:tcPr>
          <w:p w14:paraId="0DED03A1" w14:textId="77777777" w:rsidR="00796EEB" w:rsidRPr="004E210C" w:rsidRDefault="00796EEB" w:rsidP="00BF6455">
            <w:pPr>
              <w:widowControl w:val="0"/>
              <w:autoSpaceDE w:val="0"/>
              <w:autoSpaceDN w:val="0"/>
              <w:adjustRightInd w:val="0"/>
              <w:rPr>
                <w:sz w:val="20"/>
                <w:szCs w:val="20"/>
              </w:rPr>
            </w:pPr>
            <w:r w:rsidRPr="004E210C">
              <w:rPr>
                <w:sz w:val="20"/>
                <w:szCs w:val="20"/>
              </w:rPr>
              <w:t>2.2. Районное мероприятие «День призывника»</w:t>
            </w:r>
          </w:p>
        </w:tc>
        <w:tc>
          <w:tcPr>
            <w:tcW w:w="1635" w:type="dxa"/>
            <w:tcBorders>
              <w:top w:val="single" w:sz="4" w:space="0" w:color="auto"/>
              <w:left w:val="single" w:sz="4" w:space="0" w:color="auto"/>
              <w:bottom w:val="single" w:sz="4" w:space="0" w:color="auto"/>
              <w:right w:val="single" w:sz="4" w:space="0" w:color="auto"/>
            </w:tcBorders>
          </w:tcPr>
          <w:p w14:paraId="58B0E72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5A03E00"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400</w:t>
            </w:r>
          </w:p>
        </w:tc>
        <w:tc>
          <w:tcPr>
            <w:tcW w:w="850" w:type="dxa"/>
            <w:tcBorders>
              <w:top w:val="single" w:sz="4" w:space="0" w:color="auto"/>
              <w:left w:val="single" w:sz="4" w:space="0" w:color="auto"/>
              <w:bottom w:val="single" w:sz="4" w:space="0" w:color="auto"/>
              <w:right w:val="single" w:sz="4" w:space="0" w:color="auto"/>
            </w:tcBorders>
          </w:tcPr>
          <w:p w14:paraId="3F774B6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E93D01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67A29B8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4358B7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100</w:t>
            </w:r>
          </w:p>
        </w:tc>
        <w:tc>
          <w:tcPr>
            <w:tcW w:w="1275" w:type="dxa"/>
            <w:tcBorders>
              <w:top w:val="single" w:sz="4" w:space="0" w:color="auto"/>
              <w:left w:val="single" w:sz="4" w:space="0" w:color="auto"/>
              <w:bottom w:val="single" w:sz="4" w:space="0" w:color="auto"/>
              <w:right w:val="single" w:sz="4" w:space="0" w:color="auto"/>
            </w:tcBorders>
          </w:tcPr>
          <w:p w14:paraId="7533627D"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400</w:t>
            </w:r>
          </w:p>
        </w:tc>
        <w:tc>
          <w:tcPr>
            <w:tcW w:w="1134" w:type="dxa"/>
            <w:tcBorders>
              <w:top w:val="single" w:sz="4" w:space="0" w:color="auto"/>
              <w:left w:val="single" w:sz="4" w:space="0" w:color="auto"/>
              <w:bottom w:val="single" w:sz="4" w:space="0" w:color="auto"/>
              <w:right w:val="single" w:sz="4" w:space="0" w:color="auto"/>
            </w:tcBorders>
          </w:tcPr>
          <w:p w14:paraId="4F56399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410</w:t>
            </w:r>
          </w:p>
        </w:tc>
        <w:tc>
          <w:tcPr>
            <w:tcW w:w="993" w:type="dxa"/>
            <w:tcBorders>
              <w:top w:val="single" w:sz="4" w:space="0" w:color="auto"/>
              <w:left w:val="single" w:sz="4" w:space="0" w:color="auto"/>
              <w:bottom w:val="single" w:sz="4" w:space="0" w:color="auto"/>
              <w:right w:val="single" w:sz="4" w:space="0" w:color="auto"/>
            </w:tcBorders>
          </w:tcPr>
          <w:p w14:paraId="39EC2A2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415</w:t>
            </w:r>
          </w:p>
        </w:tc>
        <w:tc>
          <w:tcPr>
            <w:tcW w:w="1842" w:type="dxa"/>
            <w:gridSpan w:val="2"/>
            <w:vMerge w:val="restart"/>
            <w:tcBorders>
              <w:top w:val="single" w:sz="4" w:space="0" w:color="auto"/>
              <w:left w:val="single" w:sz="4" w:space="0" w:color="auto"/>
              <w:right w:val="single" w:sz="4" w:space="0" w:color="auto"/>
            </w:tcBorders>
          </w:tcPr>
          <w:p w14:paraId="3419DAE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p w14:paraId="5EEFCDB9"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 xml:space="preserve">Куйбышевский районный Совет ветеранов, </w:t>
            </w:r>
            <w:r w:rsidRPr="004E210C">
              <w:rPr>
                <w:sz w:val="20"/>
                <w:szCs w:val="20"/>
              </w:rPr>
              <w:t>Куйбышевское отделение РСВА</w:t>
            </w:r>
          </w:p>
        </w:tc>
        <w:tc>
          <w:tcPr>
            <w:tcW w:w="1701" w:type="dxa"/>
            <w:vMerge w:val="restart"/>
          </w:tcPr>
          <w:p w14:paraId="30B40B13"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 xml:space="preserve">Чествование призывников (весенний и осенний призыв) совместно с представителями  органов власти, военного комиссариата, </w:t>
            </w:r>
            <w:r w:rsidRPr="004E210C">
              <w:rPr>
                <w:sz w:val="20"/>
                <w:szCs w:val="20"/>
              </w:rPr>
              <w:t xml:space="preserve"> Куйбышевское отделение РСВА</w:t>
            </w:r>
            <w:r w:rsidRPr="004E210C">
              <w:rPr>
                <w:rFonts w:eastAsia="Calibri"/>
                <w:sz w:val="20"/>
                <w:szCs w:val="20"/>
              </w:rPr>
              <w:t xml:space="preserve"> ,</w:t>
            </w:r>
            <w:r w:rsidRPr="004E210C">
              <w:rPr>
                <w:rFonts w:eastAsia="Calibri"/>
                <w:bCs/>
                <w:sz w:val="20"/>
                <w:szCs w:val="20"/>
              </w:rPr>
              <w:t xml:space="preserve"> Совета ветеранов</w:t>
            </w:r>
          </w:p>
        </w:tc>
      </w:tr>
      <w:tr w:rsidR="00796EEB" w:rsidRPr="004E210C" w14:paraId="48CBF0E7" w14:textId="77777777" w:rsidTr="00BF6455">
        <w:trPr>
          <w:trHeight w:val="489"/>
        </w:trPr>
        <w:tc>
          <w:tcPr>
            <w:tcW w:w="1701" w:type="dxa"/>
            <w:vMerge/>
            <w:tcBorders>
              <w:left w:val="single" w:sz="4" w:space="0" w:color="auto"/>
              <w:right w:val="single" w:sz="4" w:space="0" w:color="auto"/>
            </w:tcBorders>
            <w:vAlign w:val="center"/>
          </w:tcPr>
          <w:p w14:paraId="1F777DB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61EC53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258008B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BDA8655"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49603369"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AA11665"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60E4CC99"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489F45B"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B701AA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6BC53F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1EDDA9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2CE86F2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BFC4ABC" w14:textId="77777777" w:rsidR="00796EEB" w:rsidRPr="004E210C" w:rsidRDefault="00796EEB" w:rsidP="00BF6455">
            <w:pPr>
              <w:widowControl w:val="0"/>
              <w:autoSpaceDE w:val="0"/>
              <w:autoSpaceDN w:val="0"/>
              <w:adjustRightInd w:val="0"/>
              <w:rPr>
                <w:sz w:val="20"/>
                <w:szCs w:val="20"/>
              </w:rPr>
            </w:pPr>
          </w:p>
        </w:tc>
      </w:tr>
      <w:tr w:rsidR="00796EEB" w:rsidRPr="004E210C" w14:paraId="5BA36453" w14:textId="77777777" w:rsidTr="00BF6455">
        <w:trPr>
          <w:trHeight w:val="489"/>
        </w:trPr>
        <w:tc>
          <w:tcPr>
            <w:tcW w:w="1701" w:type="dxa"/>
            <w:vMerge/>
            <w:tcBorders>
              <w:left w:val="single" w:sz="4" w:space="0" w:color="auto"/>
              <w:right w:val="single" w:sz="4" w:space="0" w:color="auto"/>
            </w:tcBorders>
            <w:vAlign w:val="center"/>
          </w:tcPr>
          <w:p w14:paraId="52E5A94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F9B0C9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A3DC40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E95567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222257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303F5D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9F9ED27"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40BBAA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1053998"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107F3F48"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7CAB766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8EB72E3" w14:textId="77777777" w:rsidR="00796EEB" w:rsidRPr="004E210C" w:rsidRDefault="00796EEB" w:rsidP="00BF6455">
            <w:pPr>
              <w:widowControl w:val="0"/>
              <w:autoSpaceDE w:val="0"/>
              <w:autoSpaceDN w:val="0"/>
              <w:adjustRightInd w:val="0"/>
              <w:rPr>
                <w:sz w:val="20"/>
                <w:szCs w:val="20"/>
              </w:rPr>
            </w:pPr>
          </w:p>
        </w:tc>
      </w:tr>
      <w:tr w:rsidR="00796EEB" w:rsidRPr="004E210C" w14:paraId="0B0D2C6A" w14:textId="77777777" w:rsidTr="00BF6455">
        <w:trPr>
          <w:trHeight w:val="489"/>
        </w:trPr>
        <w:tc>
          <w:tcPr>
            <w:tcW w:w="1701" w:type="dxa"/>
            <w:vMerge/>
            <w:tcBorders>
              <w:left w:val="single" w:sz="4" w:space="0" w:color="auto"/>
              <w:right w:val="single" w:sz="4" w:space="0" w:color="auto"/>
            </w:tcBorders>
            <w:vAlign w:val="center"/>
          </w:tcPr>
          <w:p w14:paraId="264CB9A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87A9B39"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2A1C0F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2745C6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508EC3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25B31A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F8BCF0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192C5D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6BDAC90"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5920520"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2DDB88E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A1FA516" w14:textId="77777777" w:rsidR="00796EEB" w:rsidRPr="004E210C" w:rsidRDefault="00796EEB" w:rsidP="00BF6455">
            <w:pPr>
              <w:widowControl w:val="0"/>
              <w:autoSpaceDE w:val="0"/>
              <w:autoSpaceDN w:val="0"/>
              <w:adjustRightInd w:val="0"/>
              <w:rPr>
                <w:sz w:val="20"/>
                <w:szCs w:val="20"/>
              </w:rPr>
            </w:pPr>
          </w:p>
        </w:tc>
      </w:tr>
      <w:tr w:rsidR="00796EEB" w:rsidRPr="004E210C" w14:paraId="6A6A12AD" w14:textId="77777777" w:rsidTr="00BF6455">
        <w:trPr>
          <w:trHeight w:val="489"/>
        </w:trPr>
        <w:tc>
          <w:tcPr>
            <w:tcW w:w="1701" w:type="dxa"/>
            <w:vMerge/>
            <w:tcBorders>
              <w:left w:val="single" w:sz="4" w:space="0" w:color="auto"/>
              <w:right w:val="single" w:sz="4" w:space="0" w:color="auto"/>
            </w:tcBorders>
            <w:vAlign w:val="center"/>
          </w:tcPr>
          <w:p w14:paraId="136D95CF"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E18DB9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AAE5028"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1C45EFDE"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0FC94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72A87F87"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3151B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0195E2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83DFB9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CE9F8F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77011A8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062D3F5" w14:textId="77777777" w:rsidR="00796EEB" w:rsidRPr="004E210C" w:rsidRDefault="00796EEB" w:rsidP="00BF6455">
            <w:pPr>
              <w:widowControl w:val="0"/>
              <w:autoSpaceDE w:val="0"/>
              <w:autoSpaceDN w:val="0"/>
              <w:adjustRightInd w:val="0"/>
              <w:rPr>
                <w:sz w:val="20"/>
                <w:szCs w:val="20"/>
              </w:rPr>
            </w:pPr>
          </w:p>
        </w:tc>
      </w:tr>
      <w:tr w:rsidR="00796EEB" w:rsidRPr="004E210C" w14:paraId="268E3701"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25B6B4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82FC21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B35956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1B2090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610E9A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1DFC1B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0178FD3"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2F585A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014C550"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27E254A6"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30D61BD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20F65E59" w14:textId="77777777" w:rsidR="00796EEB" w:rsidRPr="004E210C" w:rsidRDefault="00796EEB" w:rsidP="00BF6455">
            <w:pPr>
              <w:widowControl w:val="0"/>
              <w:autoSpaceDE w:val="0"/>
              <w:autoSpaceDN w:val="0"/>
              <w:adjustRightInd w:val="0"/>
              <w:rPr>
                <w:sz w:val="20"/>
                <w:szCs w:val="20"/>
              </w:rPr>
            </w:pPr>
          </w:p>
        </w:tc>
      </w:tr>
      <w:tr w:rsidR="00796EEB" w:rsidRPr="004E210C" w14:paraId="473E04CF" w14:textId="77777777" w:rsidTr="00BF6455">
        <w:trPr>
          <w:trHeight w:val="489"/>
        </w:trPr>
        <w:tc>
          <w:tcPr>
            <w:tcW w:w="1701" w:type="dxa"/>
            <w:vMerge w:val="restart"/>
            <w:tcBorders>
              <w:top w:val="single" w:sz="4" w:space="0" w:color="auto"/>
              <w:left w:val="single" w:sz="4" w:space="0" w:color="auto"/>
              <w:right w:val="single" w:sz="4" w:space="0" w:color="auto"/>
            </w:tcBorders>
          </w:tcPr>
          <w:p w14:paraId="38E0DD75" w14:textId="77777777" w:rsidR="00796EEB" w:rsidRPr="004E210C" w:rsidRDefault="00796EEB" w:rsidP="00BF6455">
            <w:pPr>
              <w:widowControl w:val="0"/>
              <w:autoSpaceDE w:val="0"/>
              <w:autoSpaceDN w:val="0"/>
              <w:adjustRightInd w:val="0"/>
              <w:rPr>
                <w:sz w:val="20"/>
                <w:szCs w:val="20"/>
              </w:rPr>
            </w:pPr>
            <w:r w:rsidRPr="004E210C">
              <w:rPr>
                <w:sz w:val="20"/>
                <w:szCs w:val="20"/>
              </w:rPr>
              <w:t>2.3. Участие в областном празднике «День призывника»</w:t>
            </w:r>
          </w:p>
        </w:tc>
        <w:tc>
          <w:tcPr>
            <w:tcW w:w="1635" w:type="dxa"/>
            <w:tcBorders>
              <w:top w:val="single" w:sz="4" w:space="0" w:color="auto"/>
              <w:left w:val="single" w:sz="4" w:space="0" w:color="auto"/>
              <w:bottom w:val="single" w:sz="4" w:space="0" w:color="auto"/>
              <w:right w:val="single" w:sz="4" w:space="0" w:color="auto"/>
            </w:tcBorders>
          </w:tcPr>
          <w:p w14:paraId="259C9EE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488F61D"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1556631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E2552A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8E0F24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8BBD30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1275" w:type="dxa"/>
            <w:tcBorders>
              <w:top w:val="single" w:sz="4" w:space="0" w:color="auto"/>
              <w:left w:val="single" w:sz="4" w:space="0" w:color="auto"/>
              <w:bottom w:val="single" w:sz="4" w:space="0" w:color="auto"/>
              <w:right w:val="single" w:sz="4" w:space="0" w:color="auto"/>
            </w:tcBorders>
          </w:tcPr>
          <w:p w14:paraId="789AAA3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080426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14:paraId="337FC47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1842" w:type="dxa"/>
            <w:gridSpan w:val="2"/>
            <w:vMerge w:val="restart"/>
            <w:tcBorders>
              <w:top w:val="single" w:sz="4" w:space="0" w:color="auto"/>
              <w:left w:val="single" w:sz="4" w:space="0" w:color="auto"/>
              <w:right w:val="single" w:sz="4" w:space="0" w:color="auto"/>
            </w:tcBorders>
          </w:tcPr>
          <w:p w14:paraId="47A1677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Pr>
          <w:p w14:paraId="160B36B2" w14:textId="77777777" w:rsidR="00796EEB" w:rsidRPr="004E210C" w:rsidRDefault="00796EEB" w:rsidP="00BF6455">
            <w:pPr>
              <w:widowControl w:val="0"/>
              <w:autoSpaceDE w:val="0"/>
              <w:autoSpaceDN w:val="0"/>
              <w:adjustRightInd w:val="0"/>
              <w:spacing w:after="160" w:line="259" w:lineRule="auto"/>
              <w:rPr>
                <w:rFonts w:eastAsia="Calibri"/>
                <w:sz w:val="20"/>
                <w:szCs w:val="20"/>
              </w:rPr>
            </w:pPr>
            <w:r w:rsidRPr="004E210C">
              <w:rPr>
                <w:rFonts w:eastAsia="Calibri"/>
                <w:sz w:val="20"/>
                <w:szCs w:val="20"/>
              </w:rPr>
              <w:t xml:space="preserve">Военно-патриотическое воспитание населения через участие в мероприятии по повышению престижа службы в рядах Вооруженных </w:t>
            </w:r>
            <w:r w:rsidRPr="004E210C">
              <w:rPr>
                <w:rFonts w:eastAsia="Calibri"/>
                <w:sz w:val="20"/>
                <w:szCs w:val="20"/>
              </w:rPr>
              <w:lastRenderedPageBreak/>
              <w:t>Сил РФ</w:t>
            </w:r>
          </w:p>
        </w:tc>
      </w:tr>
      <w:tr w:rsidR="00796EEB" w:rsidRPr="004E210C" w14:paraId="2618F7C5" w14:textId="77777777" w:rsidTr="00BF6455">
        <w:trPr>
          <w:trHeight w:val="489"/>
        </w:trPr>
        <w:tc>
          <w:tcPr>
            <w:tcW w:w="1701" w:type="dxa"/>
            <w:vMerge/>
            <w:tcBorders>
              <w:left w:val="single" w:sz="4" w:space="0" w:color="auto"/>
              <w:right w:val="single" w:sz="4" w:space="0" w:color="auto"/>
            </w:tcBorders>
            <w:vAlign w:val="center"/>
          </w:tcPr>
          <w:p w14:paraId="314B513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1787B6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7623345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F9C25EE"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467EF01"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248E783"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1E64084"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945DD13"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83EF99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2F91D7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9EB7C3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7A09806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990E11D" w14:textId="77777777" w:rsidR="00796EEB" w:rsidRPr="004E210C" w:rsidRDefault="00796EEB" w:rsidP="00BF6455">
            <w:pPr>
              <w:widowControl w:val="0"/>
              <w:autoSpaceDE w:val="0"/>
              <w:autoSpaceDN w:val="0"/>
              <w:adjustRightInd w:val="0"/>
              <w:rPr>
                <w:sz w:val="20"/>
                <w:szCs w:val="20"/>
              </w:rPr>
            </w:pPr>
          </w:p>
        </w:tc>
      </w:tr>
      <w:tr w:rsidR="00796EEB" w:rsidRPr="004E210C" w14:paraId="217571CE" w14:textId="77777777" w:rsidTr="00BF6455">
        <w:trPr>
          <w:trHeight w:val="489"/>
        </w:trPr>
        <w:tc>
          <w:tcPr>
            <w:tcW w:w="1701" w:type="dxa"/>
            <w:vMerge/>
            <w:tcBorders>
              <w:left w:val="single" w:sz="4" w:space="0" w:color="auto"/>
              <w:right w:val="single" w:sz="4" w:space="0" w:color="auto"/>
            </w:tcBorders>
            <w:vAlign w:val="center"/>
          </w:tcPr>
          <w:p w14:paraId="26E5F91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F90B30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D2FFF2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55D956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239566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CB479E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2B617A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EB6D92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7B5ABCB"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F8C8A0D"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1D98DF9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CC5F5DA" w14:textId="77777777" w:rsidR="00796EEB" w:rsidRPr="004E210C" w:rsidRDefault="00796EEB" w:rsidP="00BF6455">
            <w:pPr>
              <w:widowControl w:val="0"/>
              <w:autoSpaceDE w:val="0"/>
              <w:autoSpaceDN w:val="0"/>
              <w:adjustRightInd w:val="0"/>
              <w:rPr>
                <w:sz w:val="20"/>
                <w:szCs w:val="20"/>
              </w:rPr>
            </w:pPr>
          </w:p>
        </w:tc>
      </w:tr>
      <w:tr w:rsidR="00796EEB" w:rsidRPr="004E210C" w14:paraId="678F3913" w14:textId="77777777" w:rsidTr="00BF6455">
        <w:trPr>
          <w:trHeight w:val="489"/>
        </w:trPr>
        <w:tc>
          <w:tcPr>
            <w:tcW w:w="1701" w:type="dxa"/>
            <w:vMerge/>
            <w:tcBorders>
              <w:left w:val="single" w:sz="4" w:space="0" w:color="auto"/>
              <w:right w:val="single" w:sz="4" w:space="0" w:color="auto"/>
            </w:tcBorders>
            <w:vAlign w:val="center"/>
          </w:tcPr>
          <w:p w14:paraId="319BBBDC"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E82C076"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91E4B0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A31356A"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CDB169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BFEC56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7E891E8"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0324AD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46D3673"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2CCEC3A7"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1334AA6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679BE87" w14:textId="77777777" w:rsidR="00796EEB" w:rsidRPr="004E210C" w:rsidRDefault="00796EEB" w:rsidP="00BF6455">
            <w:pPr>
              <w:widowControl w:val="0"/>
              <w:autoSpaceDE w:val="0"/>
              <w:autoSpaceDN w:val="0"/>
              <w:adjustRightInd w:val="0"/>
              <w:rPr>
                <w:sz w:val="20"/>
                <w:szCs w:val="20"/>
              </w:rPr>
            </w:pPr>
          </w:p>
        </w:tc>
      </w:tr>
      <w:tr w:rsidR="00796EEB" w:rsidRPr="004E210C" w14:paraId="0CAAAF68" w14:textId="77777777" w:rsidTr="00BF6455">
        <w:trPr>
          <w:trHeight w:val="489"/>
        </w:trPr>
        <w:tc>
          <w:tcPr>
            <w:tcW w:w="1701" w:type="dxa"/>
            <w:vMerge/>
            <w:tcBorders>
              <w:left w:val="single" w:sz="4" w:space="0" w:color="auto"/>
              <w:right w:val="single" w:sz="4" w:space="0" w:color="auto"/>
            </w:tcBorders>
            <w:vAlign w:val="center"/>
          </w:tcPr>
          <w:p w14:paraId="7C8D8DA7"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D80344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A6193BB"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C6D38E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52D238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FB8C68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EA657F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E891D1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D2D889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6DEF50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126A1EE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C2F465A" w14:textId="77777777" w:rsidR="00796EEB" w:rsidRPr="004E210C" w:rsidRDefault="00796EEB" w:rsidP="00BF6455">
            <w:pPr>
              <w:widowControl w:val="0"/>
              <w:autoSpaceDE w:val="0"/>
              <w:autoSpaceDN w:val="0"/>
              <w:adjustRightInd w:val="0"/>
              <w:rPr>
                <w:sz w:val="20"/>
                <w:szCs w:val="20"/>
              </w:rPr>
            </w:pPr>
          </w:p>
        </w:tc>
      </w:tr>
      <w:tr w:rsidR="00796EEB" w:rsidRPr="004E210C" w14:paraId="4D9CCBF5"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B17F1E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0A85C4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45E8C11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D44A37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D40D03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A80DE1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CD41755"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F8FD39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BB56582"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1903E64C"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45A6C2A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29877B95" w14:textId="77777777" w:rsidR="00796EEB" w:rsidRPr="004E210C" w:rsidRDefault="00796EEB" w:rsidP="00BF6455">
            <w:pPr>
              <w:widowControl w:val="0"/>
              <w:autoSpaceDE w:val="0"/>
              <w:autoSpaceDN w:val="0"/>
              <w:adjustRightInd w:val="0"/>
              <w:rPr>
                <w:sz w:val="20"/>
                <w:szCs w:val="20"/>
              </w:rPr>
            </w:pPr>
          </w:p>
        </w:tc>
      </w:tr>
      <w:tr w:rsidR="00796EEB" w:rsidRPr="004E210C" w14:paraId="0BA90363" w14:textId="77777777" w:rsidTr="00BF6455">
        <w:trPr>
          <w:trHeight w:val="489"/>
        </w:trPr>
        <w:tc>
          <w:tcPr>
            <w:tcW w:w="1701" w:type="dxa"/>
            <w:vMerge w:val="restart"/>
            <w:tcBorders>
              <w:top w:val="single" w:sz="4" w:space="0" w:color="auto"/>
              <w:left w:val="single" w:sz="4" w:space="0" w:color="auto"/>
              <w:right w:val="single" w:sz="4" w:space="0" w:color="auto"/>
            </w:tcBorders>
          </w:tcPr>
          <w:p w14:paraId="13496520" w14:textId="77777777" w:rsidR="00796EEB" w:rsidRPr="004E210C" w:rsidRDefault="00796EEB" w:rsidP="00BF6455">
            <w:pPr>
              <w:widowControl w:val="0"/>
              <w:autoSpaceDE w:val="0"/>
              <w:autoSpaceDN w:val="0"/>
              <w:adjustRightInd w:val="0"/>
              <w:rPr>
                <w:sz w:val="20"/>
                <w:szCs w:val="20"/>
              </w:rPr>
            </w:pPr>
            <w:r w:rsidRPr="004E210C">
              <w:rPr>
                <w:sz w:val="20"/>
                <w:szCs w:val="20"/>
              </w:rPr>
              <w:t>2.4. Районный фестиваль «Молодецкие игры»</w:t>
            </w:r>
          </w:p>
        </w:tc>
        <w:tc>
          <w:tcPr>
            <w:tcW w:w="1635" w:type="dxa"/>
            <w:tcBorders>
              <w:top w:val="single" w:sz="4" w:space="0" w:color="auto"/>
              <w:left w:val="single" w:sz="4" w:space="0" w:color="auto"/>
              <w:bottom w:val="single" w:sz="4" w:space="0" w:color="auto"/>
              <w:right w:val="single" w:sz="4" w:space="0" w:color="auto"/>
            </w:tcBorders>
          </w:tcPr>
          <w:p w14:paraId="01B93E6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3A9C2E6B"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14AD846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150</w:t>
            </w:r>
          </w:p>
        </w:tc>
        <w:tc>
          <w:tcPr>
            <w:tcW w:w="851" w:type="dxa"/>
            <w:tcBorders>
              <w:top w:val="single" w:sz="4" w:space="0" w:color="auto"/>
              <w:left w:val="single" w:sz="4" w:space="0" w:color="auto"/>
              <w:bottom w:val="single" w:sz="4" w:space="0" w:color="auto"/>
              <w:right w:val="single" w:sz="4" w:space="0" w:color="auto"/>
            </w:tcBorders>
          </w:tcPr>
          <w:p w14:paraId="5FBD69D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009231B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03897CA5"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C7F668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14:paraId="4E8D7BA1"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310</w:t>
            </w:r>
          </w:p>
        </w:tc>
        <w:tc>
          <w:tcPr>
            <w:tcW w:w="993" w:type="dxa"/>
            <w:tcBorders>
              <w:top w:val="single" w:sz="4" w:space="0" w:color="auto"/>
              <w:left w:val="single" w:sz="4" w:space="0" w:color="auto"/>
              <w:bottom w:val="single" w:sz="4" w:space="0" w:color="auto"/>
              <w:right w:val="single" w:sz="4" w:space="0" w:color="auto"/>
            </w:tcBorders>
          </w:tcPr>
          <w:p w14:paraId="24CCB29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310</w:t>
            </w:r>
          </w:p>
        </w:tc>
        <w:tc>
          <w:tcPr>
            <w:tcW w:w="1842" w:type="dxa"/>
            <w:gridSpan w:val="2"/>
            <w:vMerge w:val="restart"/>
            <w:tcBorders>
              <w:top w:val="single" w:sz="4" w:space="0" w:color="auto"/>
              <w:left w:val="single" w:sz="4" w:space="0" w:color="auto"/>
              <w:right w:val="single" w:sz="4" w:space="0" w:color="auto"/>
            </w:tcBorders>
          </w:tcPr>
          <w:p w14:paraId="5BED3D2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374FCE45" w14:textId="77777777" w:rsidR="00796EEB" w:rsidRPr="004E210C" w:rsidRDefault="00796EEB" w:rsidP="00BF6455">
            <w:pPr>
              <w:rPr>
                <w:sz w:val="20"/>
                <w:szCs w:val="20"/>
              </w:rPr>
            </w:pPr>
            <w:r w:rsidRPr="004E210C">
              <w:rPr>
                <w:sz w:val="20"/>
                <w:szCs w:val="20"/>
              </w:rPr>
              <w:t xml:space="preserve">Вовлечение молодёжи в мероприятия, популяризирующие ЗОЖ, народные игры и забавы. Ежегодное количество участников – не менее 300 человек </w:t>
            </w:r>
          </w:p>
        </w:tc>
      </w:tr>
      <w:tr w:rsidR="00796EEB" w:rsidRPr="004E210C" w14:paraId="6A7E2E45" w14:textId="77777777" w:rsidTr="00BF6455">
        <w:trPr>
          <w:trHeight w:val="489"/>
        </w:trPr>
        <w:tc>
          <w:tcPr>
            <w:tcW w:w="1701" w:type="dxa"/>
            <w:vMerge/>
            <w:tcBorders>
              <w:left w:val="single" w:sz="4" w:space="0" w:color="auto"/>
              <w:right w:val="single" w:sz="4" w:space="0" w:color="auto"/>
            </w:tcBorders>
            <w:vAlign w:val="center"/>
          </w:tcPr>
          <w:p w14:paraId="6DF3AA07"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7CED02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1414E4C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0987F82"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756044F6"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09428E0D"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9505154"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94CDDBA"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4E31D1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7DF99D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81E174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056F41B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83954FD" w14:textId="77777777" w:rsidR="00796EEB" w:rsidRPr="004E210C" w:rsidRDefault="00796EEB" w:rsidP="00BF6455">
            <w:pPr>
              <w:rPr>
                <w:sz w:val="20"/>
                <w:szCs w:val="20"/>
              </w:rPr>
            </w:pPr>
          </w:p>
        </w:tc>
      </w:tr>
      <w:tr w:rsidR="00796EEB" w:rsidRPr="004E210C" w14:paraId="601BC9BD" w14:textId="77777777" w:rsidTr="00BF6455">
        <w:trPr>
          <w:trHeight w:val="489"/>
        </w:trPr>
        <w:tc>
          <w:tcPr>
            <w:tcW w:w="1701" w:type="dxa"/>
            <w:vMerge/>
            <w:tcBorders>
              <w:left w:val="single" w:sz="4" w:space="0" w:color="auto"/>
              <w:right w:val="single" w:sz="4" w:space="0" w:color="auto"/>
            </w:tcBorders>
            <w:vAlign w:val="center"/>
          </w:tcPr>
          <w:p w14:paraId="05C20E66"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0AEFFC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4981D6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AAD18F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DA4910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D5CA1B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5B3EF92"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2FAA00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3D9631E"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5BC2913"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7E809A1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6A341B0" w14:textId="77777777" w:rsidR="00796EEB" w:rsidRPr="004E210C" w:rsidRDefault="00796EEB" w:rsidP="00BF6455">
            <w:pPr>
              <w:rPr>
                <w:sz w:val="20"/>
                <w:szCs w:val="20"/>
              </w:rPr>
            </w:pPr>
          </w:p>
        </w:tc>
      </w:tr>
      <w:tr w:rsidR="00796EEB" w:rsidRPr="004E210C" w14:paraId="6B5C995C" w14:textId="77777777" w:rsidTr="00BF6455">
        <w:trPr>
          <w:trHeight w:val="489"/>
        </w:trPr>
        <w:tc>
          <w:tcPr>
            <w:tcW w:w="1701" w:type="dxa"/>
            <w:vMerge/>
            <w:tcBorders>
              <w:left w:val="single" w:sz="4" w:space="0" w:color="auto"/>
              <w:right w:val="single" w:sz="4" w:space="0" w:color="auto"/>
            </w:tcBorders>
            <w:vAlign w:val="center"/>
          </w:tcPr>
          <w:p w14:paraId="2517387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6DE2126"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2AA623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D8655F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9C758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E5516C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158AC1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1CF8EC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2A4611F"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72EC863"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38CA6DE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8E7455B" w14:textId="77777777" w:rsidR="00796EEB" w:rsidRPr="004E210C" w:rsidRDefault="00796EEB" w:rsidP="00BF6455">
            <w:pPr>
              <w:rPr>
                <w:sz w:val="20"/>
                <w:szCs w:val="20"/>
              </w:rPr>
            </w:pPr>
          </w:p>
        </w:tc>
      </w:tr>
      <w:tr w:rsidR="00796EEB" w:rsidRPr="004E210C" w14:paraId="58CBB2AB" w14:textId="77777777" w:rsidTr="00BF6455">
        <w:trPr>
          <w:trHeight w:val="489"/>
        </w:trPr>
        <w:tc>
          <w:tcPr>
            <w:tcW w:w="1701" w:type="dxa"/>
            <w:vMerge/>
            <w:tcBorders>
              <w:left w:val="single" w:sz="4" w:space="0" w:color="auto"/>
              <w:right w:val="single" w:sz="4" w:space="0" w:color="auto"/>
            </w:tcBorders>
            <w:vAlign w:val="center"/>
          </w:tcPr>
          <w:p w14:paraId="5A744E7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AF20DC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3087FFC"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2822D2D2"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5AFE87E5"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1B05293"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45CD14F"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7D6799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A02C6E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79494B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0A19BDF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899A13F" w14:textId="77777777" w:rsidR="00796EEB" w:rsidRPr="004E210C" w:rsidRDefault="00796EEB" w:rsidP="00BF6455">
            <w:pPr>
              <w:rPr>
                <w:sz w:val="20"/>
                <w:szCs w:val="20"/>
              </w:rPr>
            </w:pPr>
          </w:p>
        </w:tc>
      </w:tr>
      <w:tr w:rsidR="00796EEB" w:rsidRPr="004E210C" w14:paraId="6EA6413A"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19924096"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AC474A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7DBB694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9C1CCD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DD03A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BE17DC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4A1FA0E"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502B39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3B187A6"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CAD974A"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3A91BD4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041682D8" w14:textId="77777777" w:rsidR="00796EEB" w:rsidRPr="004E210C" w:rsidRDefault="00796EEB" w:rsidP="00BF6455">
            <w:pPr>
              <w:rPr>
                <w:sz w:val="20"/>
                <w:szCs w:val="20"/>
              </w:rPr>
            </w:pPr>
          </w:p>
        </w:tc>
      </w:tr>
      <w:tr w:rsidR="00796EEB" w:rsidRPr="004E210C" w14:paraId="284BBBAB" w14:textId="77777777" w:rsidTr="00BF6455">
        <w:trPr>
          <w:trHeight w:val="489"/>
        </w:trPr>
        <w:tc>
          <w:tcPr>
            <w:tcW w:w="1701" w:type="dxa"/>
            <w:vMerge w:val="restart"/>
            <w:tcBorders>
              <w:top w:val="single" w:sz="4" w:space="0" w:color="auto"/>
              <w:left w:val="single" w:sz="4" w:space="0" w:color="auto"/>
              <w:right w:val="single" w:sz="4" w:space="0" w:color="auto"/>
            </w:tcBorders>
          </w:tcPr>
          <w:p w14:paraId="7B214714" w14:textId="77777777" w:rsidR="00796EEB" w:rsidRPr="004E210C" w:rsidRDefault="00796EEB" w:rsidP="00BF6455">
            <w:pPr>
              <w:widowControl w:val="0"/>
              <w:autoSpaceDE w:val="0"/>
              <w:autoSpaceDN w:val="0"/>
              <w:adjustRightInd w:val="0"/>
              <w:rPr>
                <w:sz w:val="20"/>
                <w:szCs w:val="20"/>
                <w:highlight w:val="green"/>
              </w:rPr>
            </w:pPr>
            <w:r w:rsidRPr="004E210C">
              <w:rPr>
                <w:bCs/>
                <w:sz w:val="20"/>
                <w:szCs w:val="20"/>
              </w:rPr>
              <w:t>2.5. Участие в межрайонных,  региональных военно - спортивных, патриотических мероприятиях</w:t>
            </w:r>
            <w:r w:rsidRPr="004E210C">
              <w:rPr>
                <w:sz w:val="20"/>
                <w:szCs w:val="20"/>
              </w:rPr>
              <w:t xml:space="preserve"> </w:t>
            </w:r>
          </w:p>
        </w:tc>
        <w:tc>
          <w:tcPr>
            <w:tcW w:w="1635" w:type="dxa"/>
            <w:tcBorders>
              <w:top w:val="single" w:sz="4" w:space="0" w:color="auto"/>
              <w:left w:val="single" w:sz="4" w:space="0" w:color="auto"/>
              <w:bottom w:val="single" w:sz="4" w:space="0" w:color="auto"/>
              <w:right w:val="single" w:sz="4" w:space="0" w:color="auto"/>
            </w:tcBorders>
          </w:tcPr>
          <w:p w14:paraId="46B0B19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399DA48"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color w:val="000000"/>
                <w:sz w:val="20"/>
                <w:szCs w:val="20"/>
              </w:rPr>
              <w:t>25</w:t>
            </w:r>
          </w:p>
        </w:tc>
        <w:tc>
          <w:tcPr>
            <w:tcW w:w="850" w:type="dxa"/>
            <w:tcBorders>
              <w:top w:val="single" w:sz="4" w:space="0" w:color="auto"/>
              <w:left w:val="single" w:sz="4" w:space="0" w:color="auto"/>
              <w:bottom w:val="single" w:sz="4" w:space="0" w:color="auto"/>
              <w:right w:val="single" w:sz="4" w:space="0" w:color="auto"/>
            </w:tcBorders>
          </w:tcPr>
          <w:p w14:paraId="4057A94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7E05568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2DD4E45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5B499887"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16D5D9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4BAC4EE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27</w:t>
            </w:r>
          </w:p>
        </w:tc>
        <w:tc>
          <w:tcPr>
            <w:tcW w:w="993" w:type="dxa"/>
            <w:tcBorders>
              <w:top w:val="single" w:sz="4" w:space="0" w:color="auto"/>
              <w:left w:val="single" w:sz="4" w:space="0" w:color="auto"/>
              <w:bottom w:val="single" w:sz="4" w:space="0" w:color="auto"/>
              <w:right w:val="single" w:sz="4" w:space="0" w:color="auto"/>
            </w:tcBorders>
          </w:tcPr>
          <w:p w14:paraId="2C5D01F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27</w:t>
            </w:r>
          </w:p>
        </w:tc>
        <w:tc>
          <w:tcPr>
            <w:tcW w:w="1842" w:type="dxa"/>
            <w:gridSpan w:val="2"/>
            <w:vMerge w:val="restart"/>
            <w:tcBorders>
              <w:top w:val="single" w:sz="4" w:space="0" w:color="auto"/>
              <w:left w:val="single" w:sz="4" w:space="0" w:color="auto"/>
              <w:right w:val="single" w:sz="4" w:space="0" w:color="auto"/>
            </w:tcBorders>
          </w:tcPr>
          <w:p w14:paraId="0720293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Pr>
          <w:p w14:paraId="77DA9C7D" w14:textId="77777777" w:rsidR="00796EEB" w:rsidRPr="004E210C" w:rsidRDefault="00796EEB" w:rsidP="00BF6455">
            <w:pPr>
              <w:widowControl w:val="0"/>
              <w:autoSpaceDE w:val="0"/>
              <w:autoSpaceDN w:val="0"/>
              <w:adjustRightInd w:val="0"/>
              <w:rPr>
                <w:rFonts w:eastAsia="Calibri"/>
                <w:sz w:val="20"/>
                <w:szCs w:val="20"/>
              </w:rPr>
            </w:pPr>
            <w:r w:rsidRPr="004E210C">
              <w:rPr>
                <w:rFonts w:eastAsia="Calibri"/>
                <w:sz w:val="20"/>
                <w:szCs w:val="20"/>
              </w:rPr>
              <w:t>Военно-патриотическое воспитание через участие</w:t>
            </w:r>
            <w:r w:rsidRPr="004E210C">
              <w:rPr>
                <w:rFonts w:eastAsia="Calibri"/>
                <w:bCs/>
                <w:sz w:val="20"/>
                <w:szCs w:val="20"/>
              </w:rPr>
              <w:t xml:space="preserve"> ВПК</w:t>
            </w:r>
            <w:r w:rsidRPr="004E210C">
              <w:rPr>
                <w:rFonts w:eastAsia="Calibri"/>
                <w:sz w:val="20"/>
                <w:szCs w:val="20"/>
              </w:rPr>
              <w:t xml:space="preserve">  в мероприятиях, направленных на популяризацию военной службы. Ежегодное количество участников мероприятий:</w:t>
            </w:r>
          </w:p>
          <w:p w14:paraId="18B2625F" w14:textId="77777777" w:rsidR="00796EEB" w:rsidRPr="004E210C" w:rsidRDefault="00796EEB" w:rsidP="00BF6455">
            <w:pPr>
              <w:widowControl w:val="0"/>
              <w:autoSpaceDE w:val="0"/>
              <w:autoSpaceDN w:val="0"/>
              <w:adjustRightInd w:val="0"/>
              <w:rPr>
                <w:rFonts w:eastAsia="Calibri"/>
                <w:sz w:val="20"/>
                <w:szCs w:val="20"/>
              </w:rPr>
            </w:pPr>
            <w:r w:rsidRPr="004E210C">
              <w:rPr>
                <w:rFonts w:eastAsia="Calibri"/>
                <w:sz w:val="20"/>
                <w:szCs w:val="20"/>
              </w:rPr>
              <w:t>2022, 2023 – не менее 25 человек;</w:t>
            </w:r>
          </w:p>
          <w:p w14:paraId="0E748CD7"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2024, 2025 - 27 человек</w:t>
            </w:r>
          </w:p>
        </w:tc>
      </w:tr>
      <w:tr w:rsidR="00796EEB" w:rsidRPr="004E210C" w14:paraId="4C5C1F58" w14:textId="77777777" w:rsidTr="00BF6455">
        <w:trPr>
          <w:trHeight w:val="489"/>
        </w:trPr>
        <w:tc>
          <w:tcPr>
            <w:tcW w:w="1701" w:type="dxa"/>
            <w:vMerge/>
            <w:tcBorders>
              <w:left w:val="single" w:sz="4" w:space="0" w:color="auto"/>
              <w:right w:val="single" w:sz="4" w:space="0" w:color="auto"/>
            </w:tcBorders>
            <w:vAlign w:val="center"/>
          </w:tcPr>
          <w:p w14:paraId="7C6B655C"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F1C7D3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2FDB96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1ABF2E6A"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97,0</w:t>
            </w:r>
          </w:p>
        </w:tc>
        <w:tc>
          <w:tcPr>
            <w:tcW w:w="850" w:type="dxa"/>
            <w:tcBorders>
              <w:top w:val="single" w:sz="4" w:space="0" w:color="auto"/>
              <w:left w:val="single" w:sz="4" w:space="0" w:color="auto"/>
              <w:bottom w:val="single" w:sz="4" w:space="0" w:color="auto"/>
              <w:right w:val="single" w:sz="4" w:space="0" w:color="auto"/>
            </w:tcBorders>
          </w:tcPr>
          <w:p w14:paraId="33646B9B"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20,0</w:t>
            </w:r>
          </w:p>
        </w:tc>
        <w:tc>
          <w:tcPr>
            <w:tcW w:w="851" w:type="dxa"/>
            <w:tcBorders>
              <w:top w:val="single" w:sz="4" w:space="0" w:color="auto"/>
              <w:left w:val="single" w:sz="4" w:space="0" w:color="auto"/>
              <w:bottom w:val="single" w:sz="4" w:space="0" w:color="auto"/>
              <w:right w:val="single" w:sz="4" w:space="0" w:color="auto"/>
            </w:tcBorders>
          </w:tcPr>
          <w:p w14:paraId="2E80DDA5"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22,0</w:t>
            </w:r>
          </w:p>
        </w:tc>
        <w:tc>
          <w:tcPr>
            <w:tcW w:w="850" w:type="dxa"/>
            <w:tcBorders>
              <w:top w:val="single" w:sz="4" w:space="0" w:color="auto"/>
              <w:left w:val="single" w:sz="4" w:space="0" w:color="auto"/>
              <w:bottom w:val="single" w:sz="4" w:space="0" w:color="auto"/>
              <w:right w:val="single" w:sz="4" w:space="0" w:color="auto"/>
            </w:tcBorders>
          </w:tcPr>
          <w:p w14:paraId="20C3CF98"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55,0</w:t>
            </w:r>
          </w:p>
        </w:tc>
        <w:tc>
          <w:tcPr>
            <w:tcW w:w="851" w:type="dxa"/>
            <w:tcBorders>
              <w:top w:val="single" w:sz="4" w:space="0" w:color="auto"/>
              <w:left w:val="single" w:sz="4" w:space="0" w:color="auto"/>
              <w:bottom w:val="single" w:sz="4" w:space="0" w:color="auto"/>
              <w:right w:val="single" w:sz="4" w:space="0" w:color="auto"/>
            </w:tcBorders>
          </w:tcPr>
          <w:p w14:paraId="12FFCD1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A6BC12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2DDA7D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C7BF50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1A743AA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7F9FC97" w14:textId="77777777" w:rsidR="00796EEB" w:rsidRPr="004E210C" w:rsidRDefault="00796EEB" w:rsidP="00BF6455">
            <w:pPr>
              <w:widowControl w:val="0"/>
              <w:autoSpaceDE w:val="0"/>
              <w:autoSpaceDN w:val="0"/>
              <w:adjustRightInd w:val="0"/>
              <w:rPr>
                <w:sz w:val="20"/>
                <w:szCs w:val="20"/>
              </w:rPr>
            </w:pPr>
          </w:p>
        </w:tc>
      </w:tr>
      <w:tr w:rsidR="00796EEB" w:rsidRPr="004E210C" w14:paraId="6D86A0CA" w14:textId="77777777" w:rsidTr="00BF6455">
        <w:trPr>
          <w:trHeight w:val="489"/>
        </w:trPr>
        <w:tc>
          <w:tcPr>
            <w:tcW w:w="1701" w:type="dxa"/>
            <w:vMerge/>
            <w:tcBorders>
              <w:left w:val="single" w:sz="4" w:space="0" w:color="auto"/>
              <w:right w:val="single" w:sz="4" w:space="0" w:color="auto"/>
            </w:tcBorders>
            <w:vAlign w:val="center"/>
          </w:tcPr>
          <w:p w14:paraId="052B61C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C534EA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2FD7FC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21C2C7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DE3BBE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4ABAC5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8FF33F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17A351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853BECC"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1FCB7339"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5B1026C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5AB73D0" w14:textId="77777777" w:rsidR="00796EEB" w:rsidRPr="004E210C" w:rsidRDefault="00796EEB" w:rsidP="00BF6455">
            <w:pPr>
              <w:widowControl w:val="0"/>
              <w:autoSpaceDE w:val="0"/>
              <w:autoSpaceDN w:val="0"/>
              <w:adjustRightInd w:val="0"/>
              <w:rPr>
                <w:sz w:val="20"/>
                <w:szCs w:val="20"/>
              </w:rPr>
            </w:pPr>
          </w:p>
        </w:tc>
      </w:tr>
      <w:tr w:rsidR="00796EEB" w:rsidRPr="004E210C" w14:paraId="627AE873" w14:textId="77777777" w:rsidTr="00BF6455">
        <w:trPr>
          <w:trHeight w:val="489"/>
        </w:trPr>
        <w:tc>
          <w:tcPr>
            <w:tcW w:w="1701" w:type="dxa"/>
            <w:vMerge/>
            <w:tcBorders>
              <w:left w:val="single" w:sz="4" w:space="0" w:color="auto"/>
              <w:right w:val="single" w:sz="4" w:space="0" w:color="auto"/>
            </w:tcBorders>
            <w:vAlign w:val="center"/>
          </w:tcPr>
          <w:p w14:paraId="60D3685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9575861"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6E65B9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E54FF0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DC8B8D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866D46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BEF999B"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1E4CAD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1476E5B"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1C616C62"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60879E7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DD794F9" w14:textId="77777777" w:rsidR="00796EEB" w:rsidRPr="004E210C" w:rsidRDefault="00796EEB" w:rsidP="00BF6455">
            <w:pPr>
              <w:widowControl w:val="0"/>
              <w:autoSpaceDE w:val="0"/>
              <w:autoSpaceDN w:val="0"/>
              <w:adjustRightInd w:val="0"/>
              <w:rPr>
                <w:sz w:val="20"/>
                <w:szCs w:val="20"/>
              </w:rPr>
            </w:pPr>
          </w:p>
        </w:tc>
      </w:tr>
      <w:tr w:rsidR="00796EEB" w:rsidRPr="004E210C" w14:paraId="0D01D691" w14:textId="77777777" w:rsidTr="00BF6455">
        <w:trPr>
          <w:trHeight w:val="489"/>
        </w:trPr>
        <w:tc>
          <w:tcPr>
            <w:tcW w:w="1701" w:type="dxa"/>
            <w:vMerge/>
            <w:tcBorders>
              <w:left w:val="single" w:sz="4" w:space="0" w:color="auto"/>
              <w:right w:val="single" w:sz="4" w:space="0" w:color="auto"/>
            </w:tcBorders>
            <w:vAlign w:val="center"/>
          </w:tcPr>
          <w:p w14:paraId="2034755F"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7877F1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422D345"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97,0</w:t>
            </w:r>
          </w:p>
        </w:tc>
        <w:tc>
          <w:tcPr>
            <w:tcW w:w="850" w:type="dxa"/>
            <w:tcBorders>
              <w:top w:val="single" w:sz="4" w:space="0" w:color="auto"/>
              <w:left w:val="single" w:sz="4" w:space="0" w:color="auto"/>
              <w:bottom w:val="single" w:sz="4" w:space="0" w:color="auto"/>
              <w:right w:val="single" w:sz="4" w:space="0" w:color="auto"/>
            </w:tcBorders>
          </w:tcPr>
          <w:p w14:paraId="070FCFF8"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20,0</w:t>
            </w:r>
          </w:p>
        </w:tc>
        <w:tc>
          <w:tcPr>
            <w:tcW w:w="851" w:type="dxa"/>
            <w:tcBorders>
              <w:top w:val="single" w:sz="4" w:space="0" w:color="auto"/>
              <w:left w:val="single" w:sz="4" w:space="0" w:color="auto"/>
              <w:bottom w:val="single" w:sz="4" w:space="0" w:color="auto"/>
              <w:right w:val="single" w:sz="4" w:space="0" w:color="auto"/>
            </w:tcBorders>
          </w:tcPr>
          <w:p w14:paraId="04A9FEAA"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22,0</w:t>
            </w:r>
          </w:p>
        </w:tc>
        <w:tc>
          <w:tcPr>
            <w:tcW w:w="850" w:type="dxa"/>
            <w:tcBorders>
              <w:top w:val="single" w:sz="4" w:space="0" w:color="auto"/>
              <w:left w:val="single" w:sz="4" w:space="0" w:color="auto"/>
              <w:bottom w:val="single" w:sz="4" w:space="0" w:color="auto"/>
              <w:right w:val="single" w:sz="4" w:space="0" w:color="auto"/>
            </w:tcBorders>
          </w:tcPr>
          <w:p w14:paraId="089B81A0"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55,0</w:t>
            </w:r>
          </w:p>
        </w:tc>
        <w:tc>
          <w:tcPr>
            <w:tcW w:w="851" w:type="dxa"/>
            <w:tcBorders>
              <w:top w:val="single" w:sz="4" w:space="0" w:color="auto"/>
              <w:left w:val="single" w:sz="4" w:space="0" w:color="auto"/>
              <w:bottom w:val="single" w:sz="4" w:space="0" w:color="auto"/>
              <w:right w:val="single" w:sz="4" w:space="0" w:color="auto"/>
            </w:tcBorders>
          </w:tcPr>
          <w:p w14:paraId="50C87DA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688BDF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6ED82B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0BC0D8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595FE19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E5E26C3" w14:textId="77777777" w:rsidR="00796EEB" w:rsidRPr="004E210C" w:rsidRDefault="00796EEB" w:rsidP="00BF6455">
            <w:pPr>
              <w:widowControl w:val="0"/>
              <w:autoSpaceDE w:val="0"/>
              <w:autoSpaceDN w:val="0"/>
              <w:adjustRightInd w:val="0"/>
              <w:rPr>
                <w:sz w:val="20"/>
                <w:szCs w:val="20"/>
              </w:rPr>
            </w:pPr>
          </w:p>
        </w:tc>
      </w:tr>
      <w:tr w:rsidR="00796EEB" w:rsidRPr="004E210C" w14:paraId="60F258D3"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1A91365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FDE944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8EA43A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E312BF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F6F75B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204046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F291D3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75272F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111391D"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CC8B6AD"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0B14B39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343B45D2" w14:textId="77777777" w:rsidR="00796EEB" w:rsidRPr="004E210C" w:rsidRDefault="00796EEB" w:rsidP="00BF6455">
            <w:pPr>
              <w:widowControl w:val="0"/>
              <w:autoSpaceDE w:val="0"/>
              <w:autoSpaceDN w:val="0"/>
              <w:adjustRightInd w:val="0"/>
              <w:rPr>
                <w:sz w:val="20"/>
                <w:szCs w:val="20"/>
              </w:rPr>
            </w:pPr>
          </w:p>
        </w:tc>
      </w:tr>
      <w:tr w:rsidR="00796EEB" w:rsidRPr="004E210C" w14:paraId="29233D72" w14:textId="77777777" w:rsidTr="00BF6455">
        <w:trPr>
          <w:trHeight w:val="489"/>
        </w:trPr>
        <w:tc>
          <w:tcPr>
            <w:tcW w:w="1701" w:type="dxa"/>
            <w:vMerge w:val="restart"/>
            <w:tcBorders>
              <w:top w:val="single" w:sz="4" w:space="0" w:color="auto"/>
              <w:left w:val="single" w:sz="4" w:space="0" w:color="auto"/>
              <w:right w:val="single" w:sz="4" w:space="0" w:color="auto"/>
            </w:tcBorders>
          </w:tcPr>
          <w:p w14:paraId="4C467C71" w14:textId="77777777" w:rsidR="00796EEB" w:rsidRPr="004E210C" w:rsidRDefault="00796EEB" w:rsidP="00BF6455">
            <w:pPr>
              <w:widowControl w:val="0"/>
              <w:autoSpaceDE w:val="0"/>
              <w:autoSpaceDN w:val="0"/>
              <w:adjustRightInd w:val="0"/>
              <w:rPr>
                <w:sz w:val="20"/>
                <w:szCs w:val="20"/>
              </w:rPr>
            </w:pPr>
            <w:r w:rsidRPr="004E210C">
              <w:rPr>
                <w:bCs/>
                <w:sz w:val="20"/>
                <w:szCs w:val="20"/>
              </w:rPr>
              <w:t>2.6. Выполнение прыжков с парашютом</w:t>
            </w:r>
          </w:p>
        </w:tc>
        <w:tc>
          <w:tcPr>
            <w:tcW w:w="1635" w:type="dxa"/>
            <w:tcBorders>
              <w:top w:val="single" w:sz="4" w:space="0" w:color="auto"/>
              <w:left w:val="single" w:sz="4" w:space="0" w:color="auto"/>
              <w:bottom w:val="single" w:sz="4" w:space="0" w:color="auto"/>
              <w:right w:val="single" w:sz="4" w:space="0" w:color="auto"/>
            </w:tcBorders>
          </w:tcPr>
          <w:p w14:paraId="4720DED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3124F4C"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00790B5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EB52F0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7D9BCE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07314A1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8F4B34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2E8E202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14:paraId="1D7459F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w:t>
            </w:r>
          </w:p>
        </w:tc>
        <w:tc>
          <w:tcPr>
            <w:tcW w:w="1842" w:type="dxa"/>
            <w:gridSpan w:val="2"/>
            <w:vMerge w:val="restart"/>
            <w:tcBorders>
              <w:top w:val="single" w:sz="4" w:space="0" w:color="auto"/>
              <w:left w:val="single" w:sz="4" w:space="0" w:color="auto"/>
              <w:right w:val="single" w:sz="4" w:space="0" w:color="auto"/>
            </w:tcBorders>
          </w:tcPr>
          <w:p w14:paraId="13AB9AB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395A42DB" w14:textId="77777777" w:rsidR="00796EEB" w:rsidRPr="004E210C" w:rsidRDefault="00796EEB" w:rsidP="00BF6455">
            <w:pPr>
              <w:widowControl w:val="0"/>
              <w:autoSpaceDE w:val="0"/>
              <w:autoSpaceDN w:val="0"/>
              <w:adjustRightInd w:val="0"/>
              <w:rPr>
                <w:bCs/>
                <w:sz w:val="20"/>
                <w:szCs w:val="20"/>
              </w:rPr>
            </w:pPr>
            <w:r w:rsidRPr="004E210C">
              <w:rPr>
                <w:bCs/>
                <w:sz w:val="20"/>
                <w:szCs w:val="20"/>
              </w:rPr>
              <w:t>Парашютно-десантная подготовка допризывной молодежи. Ежегодное количество участников не менее 10 человек</w:t>
            </w:r>
          </w:p>
          <w:p w14:paraId="56C39B22" w14:textId="77777777" w:rsidR="00796EEB" w:rsidRPr="004E210C" w:rsidRDefault="00796EEB" w:rsidP="00BF6455">
            <w:pPr>
              <w:rPr>
                <w:sz w:val="20"/>
                <w:szCs w:val="20"/>
              </w:rPr>
            </w:pPr>
          </w:p>
        </w:tc>
      </w:tr>
      <w:tr w:rsidR="00796EEB" w:rsidRPr="004E210C" w14:paraId="3F50D41C" w14:textId="77777777" w:rsidTr="00BF6455">
        <w:trPr>
          <w:trHeight w:val="489"/>
        </w:trPr>
        <w:tc>
          <w:tcPr>
            <w:tcW w:w="1701" w:type="dxa"/>
            <w:vMerge/>
            <w:tcBorders>
              <w:left w:val="single" w:sz="4" w:space="0" w:color="auto"/>
              <w:right w:val="single" w:sz="4" w:space="0" w:color="auto"/>
            </w:tcBorders>
            <w:vAlign w:val="center"/>
          </w:tcPr>
          <w:p w14:paraId="47F90CF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8723AD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11471F6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708D2E40"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125,0</w:t>
            </w:r>
          </w:p>
        </w:tc>
        <w:tc>
          <w:tcPr>
            <w:tcW w:w="850" w:type="dxa"/>
            <w:tcBorders>
              <w:top w:val="single" w:sz="4" w:space="0" w:color="auto"/>
              <w:left w:val="single" w:sz="4" w:space="0" w:color="auto"/>
              <w:bottom w:val="single" w:sz="4" w:space="0" w:color="auto"/>
              <w:right w:val="single" w:sz="4" w:space="0" w:color="auto"/>
            </w:tcBorders>
          </w:tcPr>
          <w:p w14:paraId="73343A0B"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5A3AE4F"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362DF58"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125,0</w:t>
            </w:r>
          </w:p>
        </w:tc>
        <w:tc>
          <w:tcPr>
            <w:tcW w:w="851" w:type="dxa"/>
            <w:tcBorders>
              <w:top w:val="single" w:sz="4" w:space="0" w:color="auto"/>
              <w:left w:val="single" w:sz="4" w:space="0" w:color="auto"/>
              <w:bottom w:val="single" w:sz="4" w:space="0" w:color="auto"/>
              <w:right w:val="single" w:sz="4" w:space="0" w:color="auto"/>
            </w:tcBorders>
          </w:tcPr>
          <w:p w14:paraId="631F1A38"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B3DBBB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A5778D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8C347F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16ABA3B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1B59CE5" w14:textId="77777777" w:rsidR="00796EEB" w:rsidRPr="004E210C" w:rsidRDefault="00796EEB" w:rsidP="00BF6455">
            <w:pPr>
              <w:widowControl w:val="0"/>
              <w:autoSpaceDE w:val="0"/>
              <w:autoSpaceDN w:val="0"/>
              <w:adjustRightInd w:val="0"/>
              <w:rPr>
                <w:sz w:val="20"/>
                <w:szCs w:val="20"/>
              </w:rPr>
            </w:pPr>
          </w:p>
        </w:tc>
      </w:tr>
      <w:tr w:rsidR="00796EEB" w:rsidRPr="004E210C" w14:paraId="73E7ADF5" w14:textId="77777777" w:rsidTr="00BF6455">
        <w:trPr>
          <w:trHeight w:val="489"/>
        </w:trPr>
        <w:tc>
          <w:tcPr>
            <w:tcW w:w="1701" w:type="dxa"/>
            <w:vMerge/>
            <w:tcBorders>
              <w:left w:val="single" w:sz="4" w:space="0" w:color="auto"/>
              <w:right w:val="single" w:sz="4" w:space="0" w:color="auto"/>
            </w:tcBorders>
            <w:vAlign w:val="center"/>
          </w:tcPr>
          <w:p w14:paraId="1AE604A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54C286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5B776D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A5744D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0F8B61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06D421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A8CD0EE"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73833B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2240974"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B8BA684"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67800E1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6A85C3F" w14:textId="77777777" w:rsidR="00796EEB" w:rsidRPr="004E210C" w:rsidRDefault="00796EEB" w:rsidP="00BF6455">
            <w:pPr>
              <w:widowControl w:val="0"/>
              <w:autoSpaceDE w:val="0"/>
              <w:autoSpaceDN w:val="0"/>
              <w:adjustRightInd w:val="0"/>
              <w:rPr>
                <w:sz w:val="20"/>
                <w:szCs w:val="20"/>
              </w:rPr>
            </w:pPr>
          </w:p>
        </w:tc>
      </w:tr>
      <w:tr w:rsidR="00796EEB" w:rsidRPr="004E210C" w14:paraId="360DF8E5" w14:textId="77777777" w:rsidTr="00BF6455">
        <w:trPr>
          <w:trHeight w:val="489"/>
        </w:trPr>
        <w:tc>
          <w:tcPr>
            <w:tcW w:w="1701" w:type="dxa"/>
            <w:vMerge/>
            <w:tcBorders>
              <w:left w:val="single" w:sz="4" w:space="0" w:color="auto"/>
              <w:right w:val="single" w:sz="4" w:space="0" w:color="auto"/>
            </w:tcBorders>
            <w:vAlign w:val="center"/>
          </w:tcPr>
          <w:p w14:paraId="1A097E6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941F1C7"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1E5556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6094E4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E0C736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EB4E59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D83575"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D87A96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87B0E2B"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3DB461D"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4E1D8CB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EAD366E" w14:textId="77777777" w:rsidR="00796EEB" w:rsidRPr="004E210C" w:rsidRDefault="00796EEB" w:rsidP="00BF6455">
            <w:pPr>
              <w:widowControl w:val="0"/>
              <w:autoSpaceDE w:val="0"/>
              <w:autoSpaceDN w:val="0"/>
              <w:adjustRightInd w:val="0"/>
              <w:rPr>
                <w:sz w:val="20"/>
                <w:szCs w:val="20"/>
              </w:rPr>
            </w:pPr>
          </w:p>
        </w:tc>
      </w:tr>
      <w:tr w:rsidR="00796EEB" w:rsidRPr="004E210C" w14:paraId="199C499B" w14:textId="77777777" w:rsidTr="00BF6455">
        <w:trPr>
          <w:trHeight w:val="489"/>
        </w:trPr>
        <w:tc>
          <w:tcPr>
            <w:tcW w:w="1701" w:type="dxa"/>
            <w:vMerge/>
            <w:tcBorders>
              <w:left w:val="single" w:sz="4" w:space="0" w:color="auto"/>
              <w:right w:val="single" w:sz="4" w:space="0" w:color="auto"/>
            </w:tcBorders>
            <w:vAlign w:val="center"/>
          </w:tcPr>
          <w:p w14:paraId="5112485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56E726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9277465"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125,0</w:t>
            </w:r>
          </w:p>
        </w:tc>
        <w:tc>
          <w:tcPr>
            <w:tcW w:w="850" w:type="dxa"/>
            <w:tcBorders>
              <w:top w:val="single" w:sz="4" w:space="0" w:color="auto"/>
              <w:left w:val="single" w:sz="4" w:space="0" w:color="auto"/>
              <w:bottom w:val="single" w:sz="4" w:space="0" w:color="auto"/>
              <w:right w:val="single" w:sz="4" w:space="0" w:color="auto"/>
            </w:tcBorders>
          </w:tcPr>
          <w:p w14:paraId="39A90927"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D0FB6E" w14:textId="77777777" w:rsidR="00796EEB" w:rsidRPr="004E210C" w:rsidRDefault="00796EEB" w:rsidP="00BF6455">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4A71C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125,0</w:t>
            </w:r>
          </w:p>
        </w:tc>
        <w:tc>
          <w:tcPr>
            <w:tcW w:w="851" w:type="dxa"/>
            <w:tcBorders>
              <w:top w:val="single" w:sz="4" w:space="0" w:color="auto"/>
              <w:left w:val="single" w:sz="4" w:space="0" w:color="auto"/>
              <w:bottom w:val="single" w:sz="4" w:space="0" w:color="auto"/>
              <w:right w:val="single" w:sz="4" w:space="0" w:color="auto"/>
            </w:tcBorders>
          </w:tcPr>
          <w:p w14:paraId="42FB5EFE"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0781A9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AA1767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F4B6C8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0B8E7B9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4270FF6" w14:textId="77777777" w:rsidR="00796EEB" w:rsidRPr="004E210C" w:rsidRDefault="00796EEB" w:rsidP="00BF6455">
            <w:pPr>
              <w:widowControl w:val="0"/>
              <w:autoSpaceDE w:val="0"/>
              <w:autoSpaceDN w:val="0"/>
              <w:adjustRightInd w:val="0"/>
              <w:rPr>
                <w:sz w:val="20"/>
                <w:szCs w:val="20"/>
              </w:rPr>
            </w:pPr>
          </w:p>
        </w:tc>
      </w:tr>
      <w:tr w:rsidR="00796EEB" w:rsidRPr="004E210C" w14:paraId="33444375"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1BC06EE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06AE16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F568F6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6C736F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395249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BAA3DF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D1785F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A7C3EA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B7BB320"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393D082"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58B2C4B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5D30C6B7" w14:textId="77777777" w:rsidR="00796EEB" w:rsidRPr="004E210C" w:rsidRDefault="00796EEB" w:rsidP="00BF6455">
            <w:pPr>
              <w:widowControl w:val="0"/>
              <w:autoSpaceDE w:val="0"/>
              <w:autoSpaceDN w:val="0"/>
              <w:adjustRightInd w:val="0"/>
              <w:rPr>
                <w:sz w:val="20"/>
                <w:szCs w:val="20"/>
              </w:rPr>
            </w:pPr>
          </w:p>
        </w:tc>
      </w:tr>
      <w:tr w:rsidR="00796EEB" w:rsidRPr="004E210C" w14:paraId="3A91D4EA" w14:textId="77777777" w:rsidTr="00BF6455">
        <w:trPr>
          <w:trHeight w:val="489"/>
        </w:trPr>
        <w:tc>
          <w:tcPr>
            <w:tcW w:w="1701" w:type="dxa"/>
            <w:vMerge w:val="restart"/>
            <w:tcBorders>
              <w:top w:val="single" w:sz="4" w:space="0" w:color="auto"/>
              <w:left w:val="single" w:sz="4" w:space="0" w:color="auto"/>
              <w:right w:val="single" w:sz="4" w:space="0" w:color="auto"/>
            </w:tcBorders>
          </w:tcPr>
          <w:p w14:paraId="5CDCA556" w14:textId="77777777" w:rsidR="00796EEB" w:rsidRPr="004E210C" w:rsidRDefault="00796EEB" w:rsidP="00BF6455">
            <w:pPr>
              <w:widowControl w:val="0"/>
              <w:autoSpaceDE w:val="0"/>
              <w:autoSpaceDN w:val="0"/>
              <w:adjustRightInd w:val="0"/>
              <w:rPr>
                <w:sz w:val="20"/>
                <w:szCs w:val="20"/>
              </w:rPr>
            </w:pPr>
            <w:r w:rsidRPr="004E210C">
              <w:rPr>
                <w:sz w:val="20"/>
                <w:szCs w:val="20"/>
              </w:rPr>
              <w:t>2.7. Военно-спортивный турнир «Готов служить Отечеству»</w:t>
            </w:r>
          </w:p>
        </w:tc>
        <w:tc>
          <w:tcPr>
            <w:tcW w:w="1635" w:type="dxa"/>
            <w:tcBorders>
              <w:top w:val="single" w:sz="4" w:space="0" w:color="auto"/>
              <w:left w:val="single" w:sz="4" w:space="0" w:color="auto"/>
              <w:bottom w:val="single" w:sz="4" w:space="0" w:color="auto"/>
              <w:right w:val="single" w:sz="4" w:space="0" w:color="auto"/>
            </w:tcBorders>
          </w:tcPr>
          <w:p w14:paraId="17BFB92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312F9A29"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0A39F42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6C59680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CF8637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00C38A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FE70F0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2E3852A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41C721E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60</w:t>
            </w:r>
          </w:p>
        </w:tc>
        <w:tc>
          <w:tcPr>
            <w:tcW w:w="1842" w:type="dxa"/>
            <w:gridSpan w:val="2"/>
            <w:vMerge w:val="restart"/>
            <w:tcBorders>
              <w:top w:val="single" w:sz="4" w:space="0" w:color="auto"/>
              <w:left w:val="single" w:sz="4" w:space="0" w:color="auto"/>
              <w:right w:val="single" w:sz="4" w:space="0" w:color="auto"/>
            </w:tcBorders>
          </w:tcPr>
          <w:p w14:paraId="0F6CDAA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 ОО</w:t>
            </w:r>
          </w:p>
        </w:tc>
        <w:tc>
          <w:tcPr>
            <w:tcW w:w="1701" w:type="dxa"/>
            <w:vMerge w:val="restart"/>
            <w:tcBorders>
              <w:top w:val="single" w:sz="4" w:space="0" w:color="auto"/>
              <w:left w:val="single" w:sz="4" w:space="0" w:color="auto"/>
              <w:right w:val="single" w:sz="4" w:space="0" w:color="auto"/>
            </w:tcBorders>
          </w:tcPr>
          <w:p w14:paraId="5E0D5844" w14:textId="77777777" w:rsidR="00796EEB" w:rsidRPr="004E210C" w:rsidRDefault="00796EEB" w:rsidP="00BF6455">
            <w:pPr>
              <w:widowControl w:val="0"/>
              <w:autoSpaceDE w:val="0"/>
              <w:autoSpaceDN w:val="0"/>
              <w:adjustRightInd w:val="0"/>
              <w:rPr>
                <w:color w:val="000000"/>
                <w:sz w:val="20"/>
                <w:szCs w:val="20"/>
                <w:shd w:val="clear" w:color="auto" w:fill="FFFFFF"/>
              </w:rPr>
            </w:pPr>
            <w:r w:rsidRPr="004E210C">
              <w:rPr>
                <w:color w:val="000000"/>
                <w:sz w:val="20"/>
                <w:szCs w:val="20"/>
                <w:shd w:val="clear" w:color="auto" w:fill="FFFFFF"/>
              </w:rPr>
              <w:t xml:space="preserve">Участие  допризывной молодёжи ОО различного типа в военно-спортивном турнире.  </w:t>
            </w:r>
            <w:r w:rsidRPr="004E210C">
              <w:rPr>
                <w:bCs/>
                <w:sz w:val="20"/>
                <w:szCs w:val="20"/>
              </w:rPr>
              <w:t xml:space="preserve"> Ежегодное </w:t>
            </w:r>
            <w:r w:rsidRPr="004E210C">
              <w:rPr>
                <w:color w:val="000000"/>
                <w:sz w:val="20"/>
                <w:szCs w:val="20"/>
                <w:shd w:val="clear" w:color="auto" w:fill="FFFFFF"/>
              </w:rPr>
              <w:t>количество участников:</w:t>
            </w:r>
          </w:p>
          <w:p w14:paraId="40FFFE7F" w14:textId="77777777" w:rsidR="00796EEB" w:rsidRPr="004E210C" w:rsidRDefault="00796EEB" w:rsidP="00BF6455">
            <w:pPr>
              <w:widowControl w:val="0"/>
              <w:autoSpaceDE w:val="0"/>
              <w:autoSpaceDN w:val="0"/>
              <w:adjustRightInd w:val="0"/>
              <w:rPr>
                <w:color w:val="000000"/>
                <w:sz w:val="20"/>
                <w:szCs w:val="20"/>
                <w:shd w:val="clear" w:color="auto" w:fill="FFFFFF"/>
              </w:rPr>
            </w:pPr>
            <w:r w:rsidRPr="004E210C">
              <w:rPr>
                <w:color w:val="000000"/>
                <w:sz w:val="20"/>
                <w:szCs w:val="20"/>
                <w:shd w:val="clear" w:color="auto" w:fill="FFFFFF"/>
              </w:rPr>
              <w:t>2022, 2024- не менее 30 человек;</w:t>
            </w:r>
          </w:p>
          <w:p w14:paraId="37D32727" w14:textId="77777777" w:rsidR="00796EEB" w:rsidRPr="004E210C" w:rsidRDefault="00796EEB" w:rsidP="00BF6455">
            <w:pPr>
              <w:widowControl w:val="0"/>
              <w:autoSpaceDE w:val="0"/>
              <w:autoSpaceDN w:val="0"/>
              <w:adjustRightInd w:val="0"/>
              <w:jc w:val="both"/>
              <w:rPr>
                <w:sz w:val="20"/>
                <w:szCs w:val="20"/>
              </w:rPr>
            </w:pPr>
            <w:r w:rsidRPr="004E210C">
              <w:rPr>
                <w:color w:val="000000"/>
                <w:sz w:val="20"/>
                <w:szCs w:val="20"/>
                <w:shd w:val="clear" w:color="auto" w:fill="FFFFFF"/>
              </w:rPr>
              <w:t>2023, 2025 - 60 человек</w:t>
            </w:r>
          </w:p>
        </w:tc>
      </w:tr>
      <w:tr w:rsidR="00796EEB" w:rsidRPr="004E210C" w14:paraId="6D931D05" w14:textId="77777777" w:rsidTr="00BF6455">
        <w:trPr>
          <w:trHeight w:val="489"/>
        </w:trPr>
        <w:tc>
          <w:tcPr>
            <w:tcW w:w="1701" w:type="dxa"/>
            <w:vMerge/>
            <w:tcBorders>
              <w:left w:val="single" w:sz="4" w:space="0" w:color="auto"/>
              <w:right w:val="single" w:sz="4" w:space="0" w:color="auto"/>
            </w:tcBorders>
            <w:vAlign w:val="center"/>
          </w:tcPr>
          <w:p w14:paraId="07A1F55F"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B4EE14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C2446B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6BAAF7B"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62EACDF5"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64EC2CC2"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37DF8E0"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2C18085"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46C2B4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4C649F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6117C7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17E0264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D28B421" w14:textId="77777777" w:rsidR="00796EEB" w:rsidRPr="004E210C" w:rsidRDefault="00796EEB" w:rsidP="00BF6455">
            <w:pPr>
              <w:widowControl w:val="0"/>
              <w:autoSpaceDE w:val="0"/>
              <w:autoSpaceDN w:val="0"/>
              <w:adjustRightInd w:val="0"/>
              <w:rPr>
                <w:sz w:val="20"/>
                <w:szCs w:val="20"/>
              </w:rPr>
            </w:pPr>
          </w:p>
        </w:tc>
      </w:tr>
      <w:tr w:rsidR="00796EEB" w:rsidRPr="004E210C" w14:paraId="6797036B" w14:textId="77777777" w:rsidTr="00BF6455">
        <w:trPr>
          <w:trHeight w:val="489"/>
        </w:trPr>
        <w:tc>
          <w:tcPr>
            <w:tcW w:w="1701" w:type="dxa"/>
            <w:vMerge/>
            <w:tcBorders>
              <w:left w:val="single" w:sz="4" w:space="0" w:color="auto"/>
              <w:right w:val="single" w:sz="4" w:space="0" w:color="auto"/>
            </w:tcBorders>
            <w:vAlign w:val="center"/>
          </w:tcPr>
          <w:p w14:paraId="3FCD2A26"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CD6CBD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75707B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0CFE70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2DFA2F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87B648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0CD4878"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E61F5D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F220A0F"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17E8B526"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557A222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97D50F1" w14:textId="77777777" w:rsidR="00796EEB" w:rsidRPr="004E210C" w:rsidRDefault="00796EEB" w:rsidP="00BF6455">
            <w:pPr>
              <w:widowControl w:val="0"/>
              <w:autoSpaceDE w:val="0"/>
              <w:autoSpaceDN w:val="0"/>
              <w:adjustRightInd w:val="0"/>
              <w:rPr>
                <w:sz w:val="20"/>
                <w:szCs w:val="20"/>
              </w:rPr>
            </w:pPr>
          </w:p>
        </w:tc>
      </w:tr>
      <w:tr w:rsidR="00796EEB" w:rsidRPr="004E210C" w14:paraId="50419EF9" w14:textId="77777777" w:rsidTr="00BF6455">
        <w:trPr>
          <w:trHeight w:val="489"/>
        </w:trPr>
        <w:tc>
          <w:tcPr>
            <w:tcW w:w="1701" w:type="dxa"/>
            <w:vMerge/>
            <w:tcBorders>
              <w:left w:val="single" w:sz="4" w:space="0" w:color="auto"/>
              <w:right w:val="single" w:sz="4" w:space="0" w:color="auto"/>
            </w:tcBorders>
            <w:vAlign w:val="center"/>
          </w:tcPr>
          <w:p w14:paraId="276AFFD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EE6422F"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285E5C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5CDFCC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A6762B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B41F89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CE9AB7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B63D77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04CAA0C"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8245758"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75377B4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C81F284" w14:textId="77777777" w:rsidR="00796EEB" w:rsidRPr="004E210C" w:rsidRDefault="00796EEB" w:rsidP="00BF6455">
            <w:pPr>
              <w:widowControl w:val="0"/>
              <w:autoSpaceDE w:val="0"/>
              <w:autoSpaceDN w:val="0"/>
              <w:adjustRightInd w:val="0"/>
              <w:rPr>
                <w:sz w:val="20"/>
                <w:szCs w:val="20"/>
              </w:rPr>
            </w:pPr>
          </w:p>
        </w:tc>
      </w:tr>
      <w:tr w:rsidR="00796EEB" w:rsidRPr="004E210C" w14:paraId="2532D97E" w14:textId="77777777" w:rsidTr="00BF6455">
        <w:trPr>
          <w:trHeight w:val="489"/>
        </w:trPr>
        <w:tc>
          <w:tcPr>
            <w:tcW w:w="1701" w:type="dxa"/>
            <w:vMerge/>
            <w:tcBorders>
              <w:left w:val="single" w:sz="4" w:space="0" w:color="auto"/>
              <w:right w:val="single" w:sz="4" w:space="0" w:color="auto"/>
            </w:tcBorders>
            <w:vAlign w:val="center"/>
          </w:tcPr>
          <w:p w14:paraId="007C9B6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761F22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3932C5E"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1019D690"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4A48FF92"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D8152C9"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51E58E"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1E027D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F663AB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FE7CB8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5A79238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4561364" w14:textId="77777777" w:rsidR="00796EEB" w:rsidRPr="004E210C" w:rsidRDefault="00796EEB" w:rsidP="00BF6455">
            <w:pPr>
              <w:widowControl w:val="0"/>
              <w:autoSpaceDE w:val="0"/>
              <w:autoSpaceDN w:val="0"/>
              <w:adjustRightInd w:val="0"/>
              <w:rPr>
                <w:sz w:val="20"/>
                <w:szCs w:val="20"/>
              </w:rPr>
            </w:pPr>
          </w:p>
        </w:tc>
      </w:tr>
      <w:tr w:rsidR="00796EEB" w:rsidRPr="004E210C" w14:paraId="4C0250F4"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2ACE7B7C"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E640D2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F5A5BF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8875D7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C1A4BF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7E12E8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4C3BFC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49FEB2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0C7502"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6F198A7"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2D7A311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43B9DA8E" w14:textId="77777777" w:rsidR="00796EEB" w:rsidRPr="004E210C" w:rsidRDefault="00796EEB" w:rsidP="00BF6455">
            <w:pPr>
              <w:widowControl w:val="0"/>
              <w:autoSpaceDE w:val="0"/>
              <w:autoSpaceDN w:val="0"/>
              <w:adjustRightInd w:val="0"/>
              <w:rPr>
                <w:sz w:val="20"/>
                <w:szCs w:val="20"/>
              </w:rPr>
            </w:pPr>
          </w:p>
        </w:tc>
      </w:tr>
      <w:tr w:rsidR="00796EEB" w:rsidRPr="004E210C" w14:paraId="22FC9ABC" w14:textId="77777777" w:rsidTr="00BF6455">
        <w:trPr>
          <w:trHeight w:val="489"/>
        </w:trPr>
        <w:tc>
          <w:tcPr>
            <w:tcW w:w="1701" w:type="dxa"/>
            <w:vMerge w:val="restart"/>
            <w:tcBorders>
              <w:top w:val="single" w:sz="4" w:space="0" w:color="auto"/>
              <w:left w:val="single" w:sz="4" w:space="0" w:color="auto"/>
              <w:right w:val="single" w:sz="4" w:space="0" w:color="auto"/>
            </w:tcBorders>
          </w:tcPr>
          <w:p w14:paraId="0FE8728A" w14:textId="77777777" w:rsidR="00796EEB" w:rsidRPr="004E210C" w:rsidRDefault="00796EEB" w:rsidP="00BF6455">
            <w:pPr>
              <w:widowControl w:val="0"/>
              <w:autoSpaceDE w:val="0"/>
              <w:autoSpaceDN w:val="0"/>
              <w:adjustRightInd w:val="0"/>
              <w:rPr>
                <w:sz w:val="20"/>
                <w:szCs w:val="20"/>
              </w:rPr>
            </w:pPr>
            <w:r w:rsidRPr="004E210C">
              <w:rPr>
                <w:sz w:val="20"/>
                <w:szCs w:val="20"/>
              </w:rPr>
              <w:t>2.8. Соревнования по панкратиону</w:t>
            </w:r>
          </w:p>
          <w:p w14:paraId="637EE010" w14:textId="77777777" w:rsidR="00796EEB" w:rsidRPr="004E210C" w:rsidRDefault="00796EEB" w:rsidP="00BF6455">
            <w:pPr>
              <w:widowControl w:val="0"/>
              <w:autoSpaceDE w:val="0"/>
              <w:autoSpaceDN w:val="0"/>
              <w:adjustRightInd w:val="0"/>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1566AE0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F2F8283"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7CAE9D0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C9F8C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4C5A5DE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41D094A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9E36D3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24E1805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14:paraId="7A056DA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1842" w:type="dxa"/>
            <w:gridSpan w:val="2"/>
            <w:vMerge w:val="restart"/>
            <w:tcBorders>
              <w:top w:val="single" w:sz="4" w:space="0" w:color="auto"/>
              <w:left w:val="single" w:sz="4" w:space="0" w:color="auto"/>
              <w:right w:val="single" w:sz="4" w:space="0" w:color="auto"/>
            </w:tcBorders>
          </w:tcPr>
          <w:p w14:paraId="3D4BCC8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Pr>
          <w:p w14:paraId="1FF10CAA" w14:textId="77777777" w:rsidR="00796EEB" w:rsidRPr="004E210C" w:rsidRDefault="00796EEB" w:rsidP="00BF6455">
            <w:pPr>
              <w:rPr>
                <w:sz w:val="20"/>
                <w:szCs w:val="20"/>
              </w:rPr>
            </w:pPr>
            <w:r w:rsidRPr="004E210C">
              <w:rPr>
                <w:rFonts w:eastAsia="Calibri"/>
                <w:sz w:val="20"/>
                <w:szCs w:val="20"/>
              </w:rPr>
              <w:t>Ежегодное участие в  региональных, Всероссийских и международных соревнованиях</w:t>
            </w:r>
            <w:r w:rsidRPr="004E210C">
              <w:rPr>
                <w:rFonts w:eastAsia="Calibri"/>
                <w:bCs/>
                <w:sz w:val="20"/>
                <w:szCs w:val="20"/>
              </w:rPr>
              <w:t>. Повышение интереса молодёжи к занятиям военно-прикладными видами спорта.</w:t>
            </w:r>
          </w:p>
          <w:p w14:paraId="7D7F9824" w14:textId="77777777" w:rsidR="00796EEB" w:rsidRPr="004E210C" w:rsidRDefault="00796EEB" w:rsidP="00BF6455">
            <w:pPr>
              <w:widowControl w:val="0"/>
              <w:autoSpaceDE w:val="0"/>
              <w:autoSpaceDN w:val="0"/>
              <w:adjustRightInd w:val="0"/>
              <w:rPr>
                <w:bCs/>
                <w:sz w:val="20"/>
                <w:szCs w:val="20"/>
              </w:rPr>
            </w:pPr>
            <w:r w:rsidRPr="004E210C">
              <w:rPr>
                <w:bCs/>
                <w:sz w:val="20"/>
                <w:szCs w:val="20"/>
              </w:rPr>
              <w:t>Ежегодное количество участников не менее 50 человек</w:t>
            </w:r>
          </w:p>
        </w:tc>
      </w:tr>
      <w:tr w:rsidR="00796EEB" w:rsidRPr="004E210C" w14:paraId="3FE7BED1" w14:textId="77777777" w:rsidTr="00BF6455">
        <w:trPr>
          <w:trHeight w:val="489"/>
        </w:trPr>
        <w:tc>
          <w:tcPr>
            <w:tcW w:w="1701" w:type="dxa"/>
            <w:vMerge/>
            <w:tcBorders>
              <w:left w:val="single" w:sz="4" w:space="0" w:color="auto"/>
              <w:right w:val="single" w:sz="4" w:space="0" w:color="auto"/>
            </w:tcBorders>
            <w:vAlign w:val="center"/>
          </w:tcPr>
          <w:p w14:paraId="4FC8E94D"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69AB01F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6078510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2C86424"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237,0</w:t>
            </w:r>
          </w:p>
        </w:tc>
        <w:tc>
          <w:tcPr>
            <w:tcW w:w="850" w:type="dxa"/>
            <w:tcBorders>
              <w:top w:val="single" w:sz="4" w:space="0" w:color="auto"/>
              <w:left w:val="single" w:sz="4" w:space="0" w:color="auto"/>
              <w:bottom w:val="single" w:sz="4" w:space="0" w:color="auto"/>
              <w:right w:val="single" w:sz="4" w:space="0" w:color="auto"/>
            </w:tcBorders>
          </w:tcPr>
          <w:p w14:paraId="5CB6653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C55A1EF"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120,0</w:t>
            </w:r>
          </w:p>
        </w:tc>
        <w:tc>
          <w:tcPr>
            <w:tcW w:w="850" w:type="dxa"/>
            <w:tcBorders>
              <w:top w:val="single" w:sz="4" w:space="0" w:color="auto"/>
              <w:left w:val="single" w:sz="4" w:space="0" w:color="auto"/>
              <w:bottom w:val="single" w:sz="4" w:space="0" w:color="auto"/>
              <w:right w:val="single" w:sz="4" w:space="0" w:color="auto"/>
            </w:tcBorders>
          </w:tcPr>
          <w:p w14:paraId="5C322C15"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117,0</w:t>
            </w:r>
          </w:p>
        </w:tc>
        <w:tc>
          <w:tcPr>
            <w:tcW w:w="851" w:type="dxa"/>
            <w:tcBorders>
              <w:top w:val="single" w:sz="4" w:space="0" w:color="auto"/>
              <w:left w:val="single" w:sz="4" w:space="0" w:color="auto"/>
              <w:bottom w:val="single" w:sz="4" w:space="0" w:color="auto"/>
              <w:right w:val="single" w:sz="4" w:space="0" w:color="auto"/>
            </w:tcBorders>
          </w:tcPr>
          <w:p w14:paraId="0BD20ECE"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48E9AE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DD94DE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48DB94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5C08F0D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E0D50F5" w14:textId="77777777" w:rsidR="00796EEB" w:rsidRPr="004E210C" w:rsidRDefault="00796EEB" w:rsidP="00BF6455">
            <w:pPr>
              <w:widowControl w:val="0"/>
              <w:autoSpaceDE w:val="0"/>
              <w:autoSpaceDN w:val="0"/>
              <w:adjustRightInd w:val="0"/>
              <w:rPr>
                <w:sz w:val="20"/>
                <w:szCs w:val="20"/>
              </w:rPr>
            </w:pPr>
          </w:p>
        </w:tc>
      </w:tr>
      <w:tr w:rsidR="00796EEB" w:rsidRPr="004E210C" w14:paraId="7219B678" w14:textId="77777777" w:rsidTr="00BF6455">
        <w:trPr>
          <w:trHeight w:val="489"/>
        </w:trPr>
        <w:tc>
          <w:tcPr>
            <w:tcW w:w="1701" w:type="dxa"/>
            <w:vMerge/>
            <w:tcBorders>
              <w:left w:val="single" w:sz="4" w:space="0" w:color="auto"/>
              <w:right w:val="single" w:sz="4" w:space="0" w:color="auto"/>
            </w:tcBorders>
            <w:vAlign w:val="center"/>
          </w:tcPr>
          <w:p w14:paraId="38901C69"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0B9EC2B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4A170E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0760AA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B83078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CC57B2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F11387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2AF1B4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B60634"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1C18AE18"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79DB80D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4EAE32A" w14:textId="77777777" w:rsidR="00796EEB" w:rsidRPr="004E210C" w:rsidRDefault="00796EEB" w:rsidP="00BF6455">
            <w:pPr>
              <w:widowControl w:val="0"/>
              <w:autoSpaceDE w:val="0"/>
              <w:autoSpaceDN w:val="0"/>
              <w:adjustRightInd w:val="0"/>
              <w:rPr>
                <w:sz w:val="20"/>
                <w:szCs w:val="20"/>
              </w:rPr>
            </w:pPr>
          </w:p>
        </w:tc>
      </w:tr>
      <w:tr w:rsidR="00796EEB" w:rsidRPr="004E210C" w14:paraId="548E643B" w14:textId="77777777" w:rsidTr="00BF6455">
        <w:trPr>
          <w:trHeight w:val="489"/>
        </w:trPr>
        <w:tc>
          <w:tcPr>
            <w:tcW w:w="1701" w:type="dxa"/>
            <w:vMerge/>
            <w:tcBorders>
              <w:left w:val="single" w:sz="4" w:space="0" w:color="auto"/>
              <w:right w:val="single" w:sz="4" w:space="0" w:color="auto"/>
            </w:tcBorders>
            <w:vAlign w:val="center"/>
          </w:tcPr>
          <w:p w14:paraId="5F7A0F4E"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68AA0AF6"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E73613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B65AA1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63AFAC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FB3E75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3BE7A7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D6C6E0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3C71EF3"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28FB2087"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451BA32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04DD26C" w14:textId="77777777" w:rsidR="00796EEB" w:rsidRPr="004E210C" w:rsidRDefault="00796EEB" w:rsidP="00BF6455">
            <w:pPr>
              <w:widowControl w:val="0"/>
              <w:autoSpaceDE w:val="0"/>
              <w:autoSpaceDN w:val="0"/>
              <w:adjustRightInd w:val="0"/>
              <w:rPr>
                <w:sz w:val="20"/>
                <w:szCs w:val="20"/>
              </w:rPr>
            </w:pPr>
          </w:p>
        </w:tc>
      </w:tr>
      <w:tr w:rsidR="00796EEB" w:rsidRPr="004E210C" w14:paraId="1180644C" w14:textId="77777777" w:rsidTr="00BF6455">
        <w:trPr>
          <w:trHeight w:val="489"/>
        </w:trPr>
        <w:tc>
          <w:tcPr>
            <w:tcW w:w="1701" w:type="dxa"/>
            <w:vMerge/>
            <w:tcBorders>
              <w:left w:val="single" w:sz="4" w:space="0" w:color="auto"/>
              <w:right w:val="single" w:sz="4" w:space="0" w:color="auto"/>
            </w:tcBorders>
            <w:vAlign w:val="center"/>
          </w:tcPr>
          <w:p w14:paraId="75A813F5"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4C1286C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DC8718D"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237,0</w:t>
            </w:r>
          </w:p>
        </w:tc>
        <w:tc>
          <w:tcPr>
            <w:tcW w:w="850" w:type="dxa"/>
            <w:tcBorders>
              <w:top w:val="single" w:sz="4" w:space="0" w:color="auto"/>
              <w:left w:val="single" w:sz="4" w:space="0" w:color="auto"/>
              <w:bottom w:val="single" w:sz="4" w:space="0" w:color="auto"/>
              <w:right w:val="single" w:sz="4" w:space="0" w:color="auto"/>
            </w:tcBorders>
          </w:tcPr>
          <w:p w14:paraId="0DB92D7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4117F1B"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120,0</w:t>
            </w:r>
          </w:p>
        </w:tc>
        <w:tc>
          <w:tcPr>
            <w:tcW w:w="850" w:type="dxa"/>
            <w:tcBorders>
              <w:top w:val="single" w:sz="4" w:space="0" w:color="auto"/>
              <w:left w:val="single" w:sz="4" w:space="0" w:color="auto"/>
              <w:bottom w:val="single" w:sz="4" w:space="0" w:color="auto"/>
              <w:right w:val="single" w:sz="4" w:space="0" w:color="auto"/>
            </w:tcBorders>
          </w:tcPr>
          <w:p w14:paraId="7E45D89D"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117,0</w:t>
            </w:r>
          </w:p>
        </w:tc>
        <w:tc>
          <w:tcPr>
            <w:tcW w:w="851" w:type="dxa"/>
            <w:tcBorders>
              <w:top w:val="single" w:sz="4" w:space="0" w:color="auto"/>
              <w:left w:val="single" w:sz="4" w:space="0" w:color="auto"/>
              <w:bottom w:val="single" w:sz="4" w:space="0" w:color="auto"/>
              <w:right w:val="single" w:sz="4" w:space="0" w:color="auto"/>
            </w:tcBorders>
          </w:tcPr>
          <w:p w14:paraId="58940CE0"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2BEC15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B0D24B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2474E9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749EA7D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59A74D3" w14:textId="77777777" w:rsidR="00796EEB" w:rsidRPr="004E210C" w:rsidRDefault="00796EEB" w:rsidP="00BF6455">
            <w:pPr>
              <w:widowControl w:val="0"/>
              <w:autoSpaceDE w:val="0"/>
              <w:autoSpaceDN w:val="0"/>
              <w:adjustRightInd w:val="0"/>
              <w:rPr>
                <w:sz w:val="20"/>
                <w:szCs w:val="20"/>
              </w:rPr>
            </w:pPr>
          </w:p>
        </w:tc>
      </w:tr>
      <w:tr w:rsidR="00796EEB" w:rsidRPr="004E210C" w14:paraId="1C4FF927"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5948072"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2D1037C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239C1F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CD3CCD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46559D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F33BCB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EDB4969"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D9C437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ED44176"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1FE00590"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704239E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37B455E5" w14:textId="77777777" w:rsidR="00796EEB" w:rsidRPr="004E210C" w:rsidRDefault="00796EEB" w:rsidP="00BF6455">
            <w:pPr>
              <w:widowControl w:val="0"/>
              <w:autoSpaceDE w:val="0"/>
              <w:autoSpaceDN w:val="0"/>
              <w:adjustRightInd w:val="0"/>
              <w:rPr>
                <w:sz w:val="20"/>
                <w:szCs w:val="20"/>
              </w:rPr>
            </w:pPr>
          </w:p>
        </w:tc>
      </w:tr>
      <w:tr w:rsidR="00796EEB" w:rsidRPr="004E210C" w14:paraId="52373C5D" w14:textId="77777777" w:rsidTr="00BF6455">
        <w:trPr>
          <w:trHeight w:val="489"/>
        </w:trPr>
        <w:tc>
          <w:tcPr>
            <w:tcW w:w="1701" w:type="dxa"/>
            <w:vMerge w:val="restart"/>
            <w:tcBorders>
              <w:top w:val="single" w:sz="4" w:space="0" w:color="auto"/>
              <w:left w:val="single" w:sz="4" w:space="0" w:color="auto"/>
              <w:right w:val="single" w:sz="4" w:space="0" w:color="auto"/>
            </w:tcBorders>
          </w:tcPr>
          <w:p w14:paraId="4316012B" w14:textId="77777777" w:rsidR="00796EEB" w:rsidRPr="004E210C" w:rsidRDefault="00796EEB" w:rsidP="00BF6455">
            <w:pPr>
              <w:widowControl w:val="0"/>
              <w:autoSpaceDE w:val="0"/>
              <w:autoSpaceDN w:val="0"/>
              <w:adjustRightInd w:val="0"/>
              <w:rPr>
                <w:sz w:val="20"/>
                <w:szCs w:val="20"/>
              </w:rPr>
            </w:pPr>
            <w:r w:rsidRPr="004E210C">
              <w:rPr>
                <w:sz w:val="20"/>
                <w:szCs w:val="20"/>
              </w:rPr>
              <w:t>2.9. Участие в областной патриотической акции «Снежный десант»</w:t>
            </w:r>
          </w:p>
        </w:tc>
        <w:tc>
          <w:tcPr>
            <w:tcW w:w="1635" w:type="dxa"/>
            <w:tcBorders>
              <w:top w:val="single" w:sz="4" w:space="0" w:color="auto"/>
              <w:left w:val="single" w:sz="4" w:space="0" w:color="auto"/>
              <w:bottom w:val="single" w:sz="4" w:space="0" w:color="auto"/>
              <w:right w:val="single" w:sz="4" w:space="0" w:color="auto"/>
            </w:tcBorders>
          </w:tcPr>
          <w:p w14:paraId="3E37AAB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89CC4A8"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3131583E" w14:textId="77777777" w:rsidR="00796EEB" w:rsidRPr="004E210C" w:rsidRDefault="00796EEB" w:rsidP="00BF6455">
            <w:pPr>
              <w:widowControl w:val="0"/>
              <w:autoSpaceDE w:val="0"/>
              <w:autoSpaceDN w:val="0"/>
              <w:adjustRightInd w:val="0"/>
              <w:jc w:val="center"/>
              <w:rPr>
                <w:sz w:val="20"/>
                <w:szCs w:val="20"/>
              </w:rPr>
            </w:pPr>
            <w:r w:rsidRPr="004E210C">
              <w:rPr>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Pr>
          <w:p w14:paraId="4D131C1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1286DF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70FD35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52B30AD"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300</w:t>
            </w:r>
          </w:p>
        </w:tc>
        <w:tc>
          <w:tcPr>
            <w:tcW w:w="1134" w:type="dxa"/>
            <w:tcBorders>
              <w:top w:val="single" w:sz="4" w:space="0" w:color="auto"/>
              <w:left w:val="single" w:sz="4" w:space="0" w:color="auto"/>
              <w:bottom w:val="single" w:sz="4" w:space="0" w:color="auto"/>
              <w:right w:val="single" w:sz="4" w:space="0" w:color="auto"/>
            </w:tcBorders>
          </w:tcPr>
          <w:p w14:paraId="14F76405"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320</w:t>
            </w:r>
          </w:p>
        </w:tc>
        <w:tc>
          <w:tcPr>
            <w:tcW w:w="993" w:type="dxa"/>
            <w:tcBorders>
              <w:top w:val="single" w:sz="4" w:space="0" w:color="auto"/>
              <w:left w:val="single" w:sz="4" w:space="0" w:color="auto"/>
              <w:bottom w:val="single" w:sz="4" w:space="0" w:color="auto"/>
              <w:right w:val="single" w:sz="4" w:space="0" w:color="auto"/>
            </w:tcBorders>
          </w:tcPr>
          <w:p w14:paraId="71C4E15D"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330</w:t>
            </w:r>
          </w:p>
        </w:tc>
        <w:tc>
          <w:tcPr>
            <w:tcW w:w="1842" w:type="dxa"/>
            <w:gridSpan w:val="2"/>
            <w:vMerge w:val="restart"/>
            <w:tcBorders>
              <w:top w:val="single" w:sz="4" w:space="0" w:color="auto"/>
              <w:left w:val="single" w:sz="4" w:space="0" w:color="auto"/>
              <w:right w:val="single" w:sz="4" w:space="0" w:color="auto"/>
            </w:tcBorders>
          </w:tcPr>
          <w:p w14:paraId="2906ACE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002457DE" w14:textId="77777777" w:rsidR="00796EEB" w:rsidRPr="004E210C" w:rsidRDefault="00796EEB" w:rsidP="00BF6455">
            <w:pPr>
              <w:widowControl w:val="0"/>
              <w:autoSpaceDE w:val="0"/>
              <w:autoSpaceDN w:val="0"/>
              <w:adjustRightInd w:val="0"/>
              <w:rPr>
                <w:sz w:val="20"/>
                <w:szCs w:val="20"/>
              </w:rPr>
            </w:pPr>
            <w:r w:rsidRPr="004E210C">
              <w:rPr>
                <w:sz w:val="20"/>
                <w:szCs w:val="20"/>
              </w:rPr>
              <w:t>Оказание социальной помощи ветеранам ВОВ, труженикам тыла, профориентацион</w:t>
            </w:r>
            <w:r w:rsidRPr="004E210C">
              <w:rPr>
                <w:sz w:val="20"/>
                <w:szCs w:val="20"/>
              </w:rPr>
              <w:lastRenderedPageBreak/>
              <w:t>ная работа со школьниками.</w:t>
            </w:r>
          </w:p>
          <w:p w14:paraId="0D4B7E5F" w14:textId="77777777" w:rsidR="00796EEB" w:rsidRPr="004E210C" w:rsidRDefault="00796EEB" w:rsidP="00BF6455">
            <w:pPr>
              <w:widowControl w:val="0"/>
              <w:autoSpaceDE w:val="0"/>
              <w:autoSpaceDN w:val="0"/>
              <w:adjustRightInd w:val="0"/>
              <w:rPr>
                <w:sz w:val="20"/>
                <w:szCs w:val="20"/>
              </w:rPr>
            </w:pPr>
            <w:r w:rsidRPr="004E210C">
              <w:rPr>
                <w:sz w:val="20"/>
                <w:szCs w:val="20"/>
              </w:rPr>
              <w:t>Ежегодное количество участников:</w:t>
            </w:r>
          </w:p>
          <w:p w14:paraId="243BC820" w14:textId="77777777" w:rsidR="00796EEB" w:rsidRPr="004E210C" w:rsidRDefault="00796EEB" w:rsidP="00BF6455">
            <w:pPr>
              <w:widowControl w:val="0"/>
              <w:autoSpaceDE w:val="0"/>
              <w:autoSpaceDN w:val="0"/>
              <w:adjustRightInd w:val="0"/>
              <w:rPr>
                <w:sz w:val="20"/>
                <w:szCs w:val="20"/>
              </w:rPr>
            </w:pPr>
            <w:r w:rsidRPr="004E210C">
              <w:rPr>
                <w:sz w:val="20"/>
                <w:szCs w:val="20"/>
              </w:rPr>
              <w:t>2022, 2023 – не менее 300 человек;</w:t>
            </w:r>
          </w:p>
          <w:p w14:paraId="24792BAA" w14:textId="77777777" w:rsidR="00796EEB" w:rsidRPr="004E210C" w:rsidRDefault="00796EEB" w:rsidP="00BF6455">
            <w:pPr>
              <w:widowControl w:val="0"/>
              <w:autoSpaceDE w:val="0"/>
              <w:autoSpaceDN w:val="0"/>
              <w:adjustRightInd w:val="0"/>
              <w:rPr>
                <w:sz w:val="20"/>
                <w:szCs w:val="20"/>
              </w:rPr>
            </w:pPr>
            <w:r w:rsidRPr="004E210C">
              <w:rPr>
                <w:sz w:val="20"/>
                <w:szCs w:val="20"/>
              </w:rPr>
              <w:t>2024 - 320 человек;</w:t>
            </w:r>
          </w:p>
          <w:p w14:paraId="578CDE41" w14:textId="77777777" w:rsidR="00796EEB" w:rsidRPr="004E210C" w:rsidRDefault="00796EEB" w:rsidP="00BF6455">
            <w:pPr>
              <w:widowControl w:val="0"/>
              <w:autoSpaceDE w:val="0"/>
              <w:autoSpaceDN w:val="0"/>
              <w:adjustRightInd w:val="0"/>
              <w:rPr>
                <w:sz w:val="20"/>
                <w:szCs w:val="20"/>
              </w:rPr>
            </w:pPr>
            <w:r w:rsidRPr="004E210C">
              <w:rPr>
                <w:sz w:val="20"/>
                <w:szCs w:val="20"/>
              </w:rPr>
              <w:t>2025 –330 человек</w:t>
            </w:r>
          </w:p>
        </w:tc>
      </w:tr>
      <w:tr w:rsidR="00796EEB" w:rsidRPr="004E210C" w14:paraId="18D9EB09" w14:textId="77777777" w:rsidTr="00BF6455">
        <w:trPr>
          <w:trHeight w:val="489"/>
        </w:trPr>
        <w:tc>
          <w:tcPr>
            <w:tcW w:w="1701" w:type="dxa"/>
            <w:vMerge/>
            <w:tcBorders>
              <w:left w:val="single" w:sz="4" w:space="0" w:color="auto"/>
              <w:right w:val="single" w:sz="4" w:space="0" w:color="auto"/>
            </w:tcBorders>
            <w:vAlign w:val="center"/>
          </w:tcPr>
          <w:p w14:paraId="2C13AEB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A22E17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7730B8D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3311BA7"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50,0</w:t>
            </w:r>
          </w:p>
        </w:tc>
        <w:tc>
          <w:tcPr>
            <w:tcW w:w="850" w:type="dxa"/>
            <w:tcBorders>
              <w:top w:val="single" w:sz="4" w:space="0" w:color="auto"/>
              <w:left w:val="single" w:sz="4" w:space="0" w:color="auto"/>
              <w:bottom w:val="single" w:sz="4" w:space="0" w:color="auto"/>
              <w:right w:val="single" w:sz="4" w:space="0" w:color="auto"/>
            </w:tcBorders>
          </w:tcPr>
          <w:p w14:paraId="2DFEAB03"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50,0</w:t>
            </w:r>
          </w:p>
        </w:tc>
        <w:tc>
          <w:tcPr>
            <w:tcW w:w="851" w:type="dxa"/>
            <w:tcBorders>
              <w:top w:val="single" w:sz="4" w:space="0" w:color="auto"/>
              <w:left w:val="single" w:sz="4" w:space="0" w:color="auto"/>
              <w:bottom w:val="single" w:sz="4" w:space="0" w:color="auto"/>
              <w:right w:val="single" w:sz="4" w:space="0" w:color="auto"/>
            </w:tcBorders>
          </w:tcPr>
          <w:p w14:paraId="1DF367A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DDC828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F876CF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96C6BB0"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F6C39F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5F8C2D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3356E96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845CD18" w14:textId="77777777" w:rsidR="00796EEB" w:rsidRPr="004E210C" w:rsidRDefault="00796EEB" w:rsidP="00BF6455">
            <w:pPr>
              <w:widowControl w:val="0"/>
              <w:autoSpaceDE w:val="0"/>
              <w:autoSpaceDN w:val="0"/>
              <w:adjustRightInd w:val="0"/>
              <w:rPr>
                <w:sz w:val="20"/>
                <w:szCs w:val="20"/>
              </w:rPr>
            </w:pPr>
          </w:p>
        </w:tc>
      </w:tr>
      <w:tr w:rsidR="00796EEB" w:rsidRPr="004E210C" w14:paraId="67FFD6D5" w14:textId="77777777" w:rsidTr="00BF6455">
        <w:trPr>
          <w:trHeight w:val="489"/>
        </w:trPr>
        <w:tc>
          <w:tcPr>
            <w:tcW w:w="1701" w:type="dxa"/>
            <w:vMerge/>
            <w:tcBorders>
              <w:left w:val="single" w:sz="4" w:space="0" w:color="auto"/>
              <w:right w:val="single" w:sz="4" w:space="0" w:color="auto"/>
            </w:tcBorders>
            <w:vAlign w:val="center"/>
          </w:tcPr>
          <w:p w14:paraId="7B1A7F86"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29B2DE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63D5C1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B04039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40B0BD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6D1988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D59569"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9D1CE9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0EF2A7B"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23D904C"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0ED55E6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A9317AB" w14:textId="77777777" w:rsidR="00796EEB" w:rsidRPr="004E210C" w:rsidRDefault="00796EEB" w:rsidP="00BF6455">
            <w:pPr>
              <w:widowControl w:val="0"/>
              <w:autoSpaceDE w:val="0"/>
              <w:autoSpaceDN w:val="0"/>
              <w:adjustRightInd w:val="0"/>
              <w:rPr>
                <w:sz w:val="20"/>
                <w:szCs w:val="20"/>
              </w:rPr>
            </w:pPr>
          </w:p>
        </w:tc>
      </w:tr>
      <w:tr w:rsidR="00796EEB" w:rsidRPr="004E210C" w14:paraId="3DE81ED4" w14:textId="77777777" w:rsidTr="00BF6455">
        <w:trPr>
          <w:trHeight w:val="489"/>
        </w:trPr>
        <w:tc>
          <w:tcPr>
            <w:tcW w:w="1701" w:type="dxa"/>
            <w:vMerge/>
            <w:tcBorders>
              <w:left w:val="single" w:sz="4" w:space="0" w:color="auto"/>
              <w:right w:val="single" w:sz="4" w:space="0" w:color="auto"/>
            </w:tcBorders>
            <w:vAlign w:val="center"/>
          </w:tcPr>
          <w:p w14:paraId="5CE18FC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456B74A"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DC2697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6552DC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CC94D6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1AB782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A2C72AB"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637B41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458AF"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BCAD6E3"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2FA2ADD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EF3E6C0" w14:textId="77777777" w:rsidR="00796EEB" w:rsidRPr="004E210C" w:rsidRDefault="00796EEB" w:rsidP="00BF6455">
            <w:pPr>
              <w:widowControl w:val="0"/>
              <w:autoSpaceDE w:val="0"/>
              <w:autoSpaceDN w:val="0"/>
              <w:adjustRightInd w:val="0"/>
              <w:rPr>
                <w:sz w:val="20"/>
                <w:szCs w:val="20"/>
              </w:rPr>
            </w:pPr>
          </w:p>
        </w:tc>
      </w:tr>
      <w:tr w:rsidR="00796EEB" w:rsidRPr="004E210C" w14:paraId="79ACADC5" w14:textId="77777777" w:rsidTr="00BF6455">
        <w:trPr>
          <w:trHeight w:val="489"/>
        </w:trPr>
        <w:tc>
          <w:tcPr>
            <w:tcW w:w="1701" w:type="dxa"/>
            <w:vMerge/>
            <w:tcBorders>
              <w:left w:val="single" w:sz="4" w:space="0" w:color="auto"/>
              <w:right w:val="single" w:sz="4" w:space="0" w:color="auto"/>
            </w:tcBorders>
            <w:vAlign w:val="center"/>
          </w:tcPr>
          <w:p w14:paraId="0CF38502"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54256F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D0F5F9C"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bCs/>
                <w:sz w:val="20"/>
                <w:szCs w:val="20"/>
              </w:rPr>
              <w:t>50,0</w:t>
            </w:r>
          </w:p>
        </w:tc>
        <w:tc>
          <w:tcPr>
            <w:tcW w:w="850" w:type="dxa"/>
            <w:tcBorders>
              <w:top w:val="single" w:sz="4" w:space="0" w:color="auto"/>
              <w:left w:val="single" w:sz="4" w:space="0" w:color="auto"/>
              <w:bottom w:val="single" w:sz="4" w:space="0" w:color="auto"/>
              <w:right w:val="single" w:sz="4" w:space="0" w:color="auto"/>
            </w:tcBorders>
          </w:tcPr>
          <w:p w14:paraId="21D38C5C"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50,0</w:t>
            </w:r>
          </w:p>
        </w:tc>
        <w:tc>
          <w:tcPr>
            <w:tcW w:w="851" w:type="dxa"/>
            <w:tcBorders>
              <w:top w:val="single" w:sz="4" w:space="0" w:color="auto"/>
              <w:left w:val="single" w:sz="4" w:space="0" w:color="auto"/>
              <w:bottom w:val="single" w:sz="4" w:space="0" w:color="auto"/>
              <w:right w:val="single" w:sz="4" w:space="0" w:color="auto"/>
            </w:tcBorders>
          </w:tcPr>
          <w:p w14:paraId="4BBC711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74BB77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EC9C22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D29D99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98D28A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75D94B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5C1F089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D99A070" w14:textId="77777777" w:rsidR="00796EEB" w:rsidRPr="004E210C" w:rsidRDefault="00796EEB" w:rsidP="00BF6455">
            <w:pPr>
              <w:widowControl w:val="0"/>
              <w:autoSpaceDE w:val="0"/>
              <w:autoSpaceDN w:val="0"/>
              <w:adjustRightInd w:val="0"/>
              <w:rPr>
                <w:sz w:val="20"/>
                <w:szCs w:val="20"/>
              </w:rPr>
            </w:pPr>
          </w:p>
        </w:tc>
      </w:tr>
      <w:tr w:rsidR="00796EEB" w:rsidRPr="004E210C" w14:paraId="581F4D15"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70934A8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D9F603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463B980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743B07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AD584F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C5BF44A"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EB7AA0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701AA3B"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EC3FF2"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35E0EB1"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3A6665B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05599114" w14:textId="77777777" w:rsidR="00796EEB" w:rsidRPr="004E210C" w:rsidRDefault="00796EEB" w:rsidP="00BF6455">
            <w:pPr>
              <w:widowControl w:val="0"/>
              <w:autoSpaceDE w:val="0"/>
              <w:autoSpaceDN w:val="0"/>
              <w:adjustRightInd w:val="0"/>
              <w:rPr>
                <w:sz w:val="20"/>
                <w:szCs w:val="20"/>
              </w:rPr>
            </w:pPr>
          </w:p>
        </w:tc>
      </w:tr>
      <w:tr w:rsidR="00796EEB" w:rsidRPr="004E210C" w14:paraId="56B53668" w14:textId="77777777" w:rsidTr="00BF6455">
        <w:trPr>
          <w:trHeight w:val="489"/>
        </w:trPr>
        <w:tc>
          <w:tcPr>
            <w:tcW w:w="1701" w:type="dxa"/>
            <w:vMerge w:val="restart"/>
            <w:tcBorders>
              <w:left w:val="single" w:sz="4" w:space="0" w:color="auto"/>
              <w:right w:val="single" w:sz="4" w:space="0" w:color="auto"/>
            </w:tcBorders>
          </w:tcPr>
          <w:p w14:paraId="43DD0DE6" w14:textId="77777777" w:rsidR="00796EEB" w:rsidRPr="004E210C" w:rsidRDefault="00796EEB" w:rsidP="00BF6455">
            <w:pPr>
              <w:rPr>
                <w:sz w:val="20"/>
                <w:szCs w:val="20"/>
              </w:rPr>
            </w:pPr>
            <w:r w:rsidRPr="004E210C">
              <w:rPr>
                <w:sz w:val="20"/>
                <w:szCs w:val="20"/>
              </w:rPr>
              <w:t>2.10. Районная военно-туристическая игра «Орленок»</w:t>
            </w:r>
          </w:p>
        </w:tc>
        <w:tc>
          <w:tcPr>
            <w:tcW w:w="1635" w:type="dxa"/>
            <w:tcBorders>
              <w:top w:val="single" w:sz="4" w:space="0" w:color="auto"/>
              <w:left w:val="single" w:sz="4" w:space="0" w:color="auto"/>
              <w:bottom w:val="single" w:sz="4" w:space="0" w:color="auto"/>
              <w:right w:val="single" w:sz="4" w:space="0" w:color="auto"/>
            </w:tcBorders>
          </w:tcPr>
          <w:p w14:paraId="126B004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DF687D3"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80</w:t>
            </w:r>
          </w:p>
          <w:p w14:paraId="65C56FEF" w14:textId="77777777" w:rsidR="00796EEB" w:rsidRPr="004E210C" w:rsidRDefault="00796EEB" w:rsidP="00BF6455">
            <w:pPr>
              <w:widowControl w:val="0"/>
              <w:autoSpaceDE w:val="0"/>
              <w:autoSpaceDN w:val="0"/>
              <w:adjustRightInd w:val="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640C3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334DB5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DCF782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80</w:t>
            </w:r>
          </w:p>
        </w:tc>
        <w:tc>
          <w:tcPr>
            <w:tcW w:w="851" w:type="dxa"/>
            <w:tcBorders>
              <w:top w:val="single" w:sz="4" w:space="0" w:color="auto"/>
              <w:left w:val="single" w:sz="4" w:space="0" w:color="auto"/>
              <w:bottom w:val="single" w:sz="4" w:space="0" w:color="auto"/>
              <w:right w:val="single" w:sz="4" w:space="0" w:color="auto"/>
            </w:tcBorders>
          </w:tcPr>
          <w:p w14:paraId="6B40C74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F290213"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5341575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80</w:t>
            </w:r>
          </w:p>
        </w:tc>
        <w:tc>
          <w:tcPr>
            <w:tcW w:w="993" w:type="dxa"/>
            <w:tcBorders>
              <w:top w:val="single" w:sz="4" w:space="0" w:color="auto"/>
              <w:left w:val="single" w:sz="4" w:space="0" w:color="auto"/>
              <w:bottom w:val="single" w:sz="4" w:space="0" w:color="auto"/>
              <w:right w:val="single" w:sz="4" w:space="0" w:color="auto"/>
            </w:tcBorders>
          </w:tcPr>
          <w:p w14:paraId="0CBF6BB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80</w:t>
            </w:r>
          </w:p>
        </w:tc>
        <w:tc>
          <w:tcPr>
            <w:tcW w:w="1842" w:type="dxa"/>
            <w:gridSpan w:val="2"/>
            <w:vMerge w:val="restart"/>
            <w:tcBorders>
              <w:left w:val="single" w:sz="4" w:space="0" w:color="auto"/>
              <w:right w:val="single" w:sz="4" w:space="0" w:color="auto"/>
            </w:tcBorders>
          </w:tcPr>
          <w:p w14:paraId="2692E75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 Куйбышевское местное отделение ДОСААФ России</w:t>
            </w:r>
          </w:p>
          <w:p w14:paraId="6CC13151" w14:textId="77777777" w:rsidR="00796EEB" w:rsidRPr="004E210C" w:rsidRDefault="00796EEB" w:rsidP="00BF6455">
            <w:pPr>
              <w:widowControl w:val="0"/>
              <w:autoSpaceDE w:val="0"/>
              <w:autoSpaceDN w:val="0"/>
              <w:adjustRightInd w:val="0"/>
              <w:jc w:val="center"/>
              <w:rPr>
                <w:sz w:val="20"/>
                <w:szCs w:val="20"/>
              </w:rPr>
            </w:pPr>
          </w:p>
          <w:p w14:paraId="4A8DEC4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ab/>
            </w:r>
          </w:p>
          <w:p w14:paraId="41AE69B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ab/>
            </w:r>
          </w:p>
          <w:p w14:paraId="5B1B3A7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ab/>
            </w:r>
          </w:p>
          <w:p w14:paraId="3E9FF4E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ab/>
            </w:r>
          </w:p>
          <w:p w14:paraId="19820DF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ab/>
            </w:r>
          </w:p>
          <w:p w14:paraId="2D5DA4D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ab/>
            </w:r>
          </w:p>
        </w:tc>
        <w:tc>
          <w:tcPr>
            <w:tcW w:w="1701" w:type="dxa"/>
            <w:vMerge w:val="restart"/>
            <w:tcBorders>
              <w:left w:val="single" w:sz="4" w:space="0" w:color="auto"/>
              <w:right w:val="single" w:sz="4" w:space="0" w:color="auto"/>
            </w:tcBorders>
            <w:vAlign w:val="center"/>
          </w:tcPr>
          <w:p w14:paraId="7C8A11EA" w14:textId="77777777" w:rsidR="00796EEB" w:rsidRPr="004E210C" w:rsidRDefault="00796EEB" w:rsidP="00BF6455">
            <w:pPr>
              <w:widowControl w:val="0"/>
              <w:autoSpaceDE w:val="0"/>
              <w:autoSpaceDN w:val="0"/>
              <w:adjustRightInd w:val="0"/>
              <w:rPr>
                <w:sz w:val="20"/>
                <w:szCs w:val="20"/>
              </w:rPr>
            </w:pPr>
            <w:r w:rsidRPr="004E210C">
              <w:rPr>
                <w:sz w:val="20"/>
                <w:szCs w:val="20"/>
              </w:rPr>
              <w:t>Формирование у молодежи позитивного отношения к службе в Вооруженных Силах РФ.</w:t>
            </w:r>
          </w:p>
          <w:p w14:paraId="57DE2C3A" w14:textId="77777777" w:rsidR="00796EEB" w:rsidRPr="004E210C" w:rsidRDefault="00796EEB" w:rsidP="00BF6455">
            <w:pPr>
              <w:widowControl w:val="0"/>
              <w:autoSpaceDE w:val="0"/>
              <w:autoSpaceDN w:val="0"/>
              <w:adjustRightInd w:val="0"/>
              <w:rPr>
                <w:sz w:val="20"/>
                <w:szCs w:val="20"/>
              </w:rPr>
            </w:pPr>
            <w:r w:rsidRPr="004E210C">
              <w:rPr>
                <w:sz w:val="20"/>
                <w:szCs w:val="20"/>
              </w:rPr>
              <w:t>Ежегодное участие команд ОО – не менее  80 человек</w:t>
            </w:r>
          </w:p>
          <w:p w14:paraId="01538E68" w14:textId="77777777" w:rsidR="00796EEB" w:rsidRPr="004E210C" w:rsidRDefault="00796EEB" w:rsidP="00BF6455">
            <w:pPr>
              <w:widowControl w:val="0"/>
              <w:autoSpaceDE w:val="0"/>
              <w:autoSpaceDN w:val="0"/>
              <w:adjustRightInd w:val="0"/>
              <w:rPr>
                <w:sz w:val="20"/>
                <w:szCs w:val="20"/>
              </w:rPr>
            </w:pPr>
            <w:r w:rsidRPr="004E210C">
              <w:rPr>
                <w:sz w:val="20"/>
                <w:szCs w:val="20"/>
              </w:rPr>
              <w:tab/>
            </w:r>
          </w:p>
          <w:p w14:paraId="7D8ADD61" w14:textId="77777777" w:rsidR="00796EEB" w:rsidRPr="004E210C" w:rsidRDefault="00796EEB" w:rsidP="00BF6455">
            <w:pPr>
              <w:widowControl w:val="0"/>
              <w:autoSpaceDE w:val="0"/>
              <w:autoSpaceDN w:val="0"/>
              <w:adjustRightInd w:val="0"/>
              <w:rPr>
                <w:sz w:val="20"/>
                <w:szCs w:val="20"/>
              </w:rPr>
            </w:pPr>
            <w:r w:rsidRPr="004E210C">
              <w:rPr>
                <w:sz w:val="20"/>
                <w:szCs w:val="20"/>
              </w:rPr>
              <w:tab/>
            </w:r>
          </w:p>
          <w:p w14:paraId="535BDBE2" w14:textId="77777777" w:rsidR="00796EEB" w:rsidRPr="004E210C" w:rsidRDefault="00796EEB" w:rsidP="00BF6455">
            <w:pPr>
              <w:widowControl w:val="0"/>
              <w:autoSpaceDE w:val="0"/>
              <w:autoSpaceDN w:val="0"/>
              <w:adjustRightInd w:val="0"/>
              <w:rPr>
                <w:sz w:val="20"/>
                <w:szCs w:val="20"/>
              </w:rPr>
            </w:pPr>
            <w:r w:rsidRPr="004E210C">
              <w:rPr>
                <w:sz w:val="20"/>
                <w:szCs w:val="20"/>
              </w:rPr>
              <w:tab/>
            </w:r>
          </w:p>
          <w:p w14:paraId="060F460C" w14:textId="77777777" w:rsidR="00796EEB" w:rsidRPr="004E210C" w:rsidRDefault="00796EEB" w:rsidP="00BF6455">
            <w:pPr>
              <w:widowControl w:val="0"/>
              <w:autoSpaceDE w:val="0"/>
              <w:autoSpaceDN w:val="0"/>
              <w:adjustRightInd w:val="0"/>
              <w:rPr>
                <w:sz w:val="20"/>
                <w:szCs w:val="20"/>
              </w:rPr>
            </w:pPr>
            <w:r w:rsidRPr="004E210C">
              <w:rPr>
                <w:sz w:val="20"/>
                <w:szCs w:val="20"/>
              </w:rPr>
              <w:tab/>
            </w:r>
          </w:p>
          <w:p w14:paraId="12FEDEC7" w14:textId="77777777" w:rsidR="00796EEB" w:rsidRPr="004E210C" w:rsidRDefault="00796EEB" w:rsidP="00BF6455">
            <w:pPr>
              <w:widowControl w:val="0"/>
              <w:autoSpaceDE w:val="0"/>
              <w:autoSpaceDN w:val="0"/>
              <w:adjustRightInd w:val="0"/>
              <w:rPr>
                <w:sz w:val="20"/>
                <w:szCs w:val="20"/>
              </w:rPr>
            </w:pPr>
            <w:r w:rsidRPr="004E210C">
              <w:rPr>
                <w:sz w:val="20"/>
                <w:szCs w:val="20"/>
              </w:rPr>
              <w:tab/>
            </w:r>
          </w:p>
        </w:tc>
      </w:tr>
      <w:tr w:rsidR="00796EEB" w:rsidRPr="004E210C" w14:paraId="0CE79566" w14:textId="77777777" w:rsidTr="00BF6455">
        <w:trPr>
          <w:trHeight w:val="489"/>
        </w:trPr>
        <w:tc>
          <w:tcPr>
            <w:tcW w:w="1701" w:type="dxa"/>
            <w:vMerge/>
            <w:tcBorders>
              <w:left w:val="single" w:sz="4" w:space="0" w:color="auto"/>
              <w:right w:val="single" w:sz="4" w:space="0" w:color="auto"/>
            </w:tcBorders>
            <w:vAlign w:val="center"/>
          </w:tcPr>
          <w:p w14:paraId="00F523E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76E180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359C7B3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F30CF64"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1E910F5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E053DB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A1C69AB"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20,0</w:t>
            </w:r>
          </w:p>
        </w:tc>
        <w:tc>
          <w:tcPr>
            <w:tcW w:w="851" w:type="dxa"/>
            <w:tcBorders>
              <w:top w:val="single" w:sz="4" w:space="0" w:color="auto"/>
              <w:left w:val="single" w:sz="4" w:space="0" w:color="auto"/>
              <w:bottom w:val="single" w:sz="4" w:space="0" w:color="auto"/>
              <w:right w:val="single" w:sz="4" w:space="0" w:color="auto"/>
            </w:tcBorders>
          </w:tcPr>
          <w:p w14:paraId="5F0EB21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1D2140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358742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36C6A1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212F96A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9B26C0A" w14:textId="77777777" w:rsidR="00796EEB" w:rsidRPr="004E210C" w:rsidRDefault="00796EEB" w:rsidP="00BF6455">
            <w:pPr>
              <w:widowControl w:val="0"/>
              <w:autoSpaceDE w:val="0"/>
              <w:autoSpaceDN w:val="0"/>
              <w:adjustRightInd w:val="0"/>
              <w:rPr>
                <w:sz w:val="20"/>
                <w:szCs w:val="20"/>
              </w:rPr>
            </w:pPr>
          </w:p>
        </w:tc>
      </w:tr>
      <w:tr w:rsidR="00796EEB" w:rsidRPr="004E210C" w14:paraId="0C8002CF" w14:textId="77777777" w:rsidTr="00BF6455">
        <w:trPr>
          <w:trHeight w:val="489"/>
        </w:trPr>
        <w:tc>
          <w:tcPr>
            <w:tcW w:w="1701" w:type="dxa"/>
            <w:vMerge/>
            <w:tcBorders>
              <w:left w:val="single" w:sz="4" w:space="0" w:color="auto"/>
              <w:right w:val="single" w:sz="4" w:space="0" w:color="auto"/>
            </w:tcBorders>
            <w:vAlign w:val="center"/>
          </w:tcPr>
          <w:p w14:paraId="2B5B34C3"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503D3F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EE85EC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3882E1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A5DEF1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0AB30E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2801A69"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781F7B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0095C48"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12261B8A"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5AFB276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0231240" w14:textId="77777777" w:rsidR="00796EEB" w:rsidRPr="004E210C" w:rsidRDefault="00796EEB" w:rsidP="00BF6455">
            <w:pPr>
              <w:widowControl w:val="0"/>
              <w:autoSpaceDE w:val="0"/>
              <w:autoSpaceDN w:val="0"/>
              <w:adjustRightInd w:val="0"/>
              <w:rPr>
                <w:sz w:val="20"/>
                <w:szCs w:val="20"/>
              </w:rPr>
            </w:pPr>
          </w:p>
        </w:tc>
      </w:tr>
      <w:tr w:rsidR="00796EEB" w:rsidRPr="004E210C" w14:paraId="4B19F1BB" w14:textId="77777777" w:rsidTr="00BF6455">
        <w:trPr>
          <w:trHeight w:val="489"/>
        </w:trPr>
        <w:tc>
          <w:tcPr>
            <w:tcW w:w="1701" w:type="dxa"/>
            <w:vMerge/>
            <w:tcBorders>
              <w:left w:val="single" w:sz="4" w:space="0" w:color="auto"/>
              <w:right w:val="single" w:sz="4" w:space="0" w:color="auto"/>
            </w:tcBorders>
            <w:vAlign w:val="center"/>
          </w:tcPr>
          <w:p w14:paraId="25F885DC"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A340769"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90D33B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A85D4E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B44E76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D6E133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2E3F2AE"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DE1E4E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E17A779"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C8084DB"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39758C5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D96BE93" w14:textId="77777777" w:rsidR="00796EEB" w:rsidRPr="004E210C" w:rsidRDefault="00796EEB" w:rsidP="00BF6455">
            <w:pPr>
              <w:widowControl w:val="0"/>
              <w:autoSpaceDE w:val="0"/>
              <w:autoSpaceDN w:val="0"/>
              <w:adjustRightInd w:val="0"/>
              <w:rPr>
                <w:sz w:val="20"/>
                <w:szCs w:val="20"/>
              </w:rPr>
            </w:pPr>
          </w:p>
        </w:tc>
      </w:tr>
      <w:tr w:rsidR="00796EEB" w:rsidRPr="004E210C" w14:paraId="506994B9" w14:textId="77777777" w:rsidTr="00BF6455">
        <w:trPr>
          <w:trHeight w:val="489"/>
        </w:trPr>
        <w:tc>
          <w:tcPr>
            <w:tcW w:w="1701" w:type="dxa"/>
            <w:vMerge/>
            <w:tcBorders>
              <w:left w:val="single" w:sz="4" w:space="0" w:color="auto"/>
              <w:right w:val="single" w:sz="4" w:space="0" w:color="auto"/>
            </w:tcBorders>
            <w:vAlign w:val="center"/>
          </w:tcPr>
          <w:p w14:paraId="3D5B752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8AAAB1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6737617"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5686224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DCDF8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E78BFB9"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20,0</w:t>
            </w:r>
          </w:p>
        </w:tc>
        <w:tc>
          <w:tcPr>
            <w:tcW w:w="851" w:type="dxa"/>
            <w:tcBorders>
              <w:top w:val="single" w:sz="4" w:space="0" w:color="auto"/>
              <w:left w:val="single" w:sz="4" w:space="0" w:color="auto"/>
              <w:bottom w:val="single" w:sz="4" w:space="0" w:color="auto"/>
              <w:right w:val="single" w:sz="4" w:space="0" w:color="auto"/>
            </w:tcBorders>
          </w:tcPr>
          <w:p w14:paraId="195FE92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F80924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278731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1E486F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671A4F0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7569A47" w14:textId="77777777" w:rsidR="00796EEB" w:rsidRPr="004E210C" w:rsidRDefault="00796EEB" w:rsidP="00BF6455">
            <w:pPr>
              <w:widowControl w:val="0"/>
              <w:autoSpaceDE w:val="0"/>
              <w:autoSpaceDN w:val="0"/>
              <w:adjustRightInd w:val="0"/>
              <w:rPr>
                <w:sz w:val="20"/>
                <w:szCs w:val="20"/>
              </w:rPr>
            </w:pPr>
          </w:p>
        </w:tc>
      </w:tr>
      <w:tr w:rsidR="00796EEB" w:rsidRPr="004E210C" w14:paraId="576973D3"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7D7B4BA7"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E124CA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F14E21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F316FD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69C071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AC7ABC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915EF9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9968A0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F3A9552"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57F5603"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7113883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155E22CB" w14:textId="77777777" w:rsidR="00796EEB" w:rsidRPr="004E210C" w:rsidRDefault="00796EEB" w:rsidP="00BF6455">
            <w:pPr>
              <w:widowControl w:val="0"/>
              <w:autoSpaceDE w:val="0"/>
              <w:autoSpaceDN w:val="0"/>
              <w:adjustRightInd w:val="0"/>
              <w:rPr>
                <w:sz w:val="20"/>
                <w:szCs w:val="20"/>
              </w:rPr>
            </w:pPr>
          </w:p>
        </w:tc>
      </w:tr>
      <w:tr w:rsidR="00796EEB" w:rsidRPr="004E210C" w14:paraId="4A86C120" w14:textId="77777777" w:rsidTr="00BF6455">
        <w:trPr>
          <w:trHeight w:val="489"/>
        </w:trPr>
        <w:tc>
          <w:tcPr>
            <w:tcW w:w="1701" w:type="dxa"/>
            <w:vMerge w:val="restart"/>
            <w:tcBorders>
              <w:left w:val="single" w:sz="4" w:space="0" w:color="auto"/>
              <w:right w:val="single" w:sz="4" w:space="0" w:color="auto"/>
            </w:tcBorders>
          </w:tcPr>
          <w:p w14:paraId="038D5AB2" w14:textId="77777777" w:rsidR="00796EEB" w:rsidRPr="004E210C" w:rsidRDefault="00796EEB" w:rsidP="00BF6455">
            <w:pPr>
              <w:rPr>
                <w:sz w:val="20"/>
                <w:szCs w:val="20"/>
              </w:rPr>
            </w:pPr>
            <w:r w:rsidRPr="004E210C">
              <w:rPr>
                <w:sz w:val="20"/>
                <w:szCs w:val="20"/>
              </w:rPr>
              <w:t>2.11. Спортивные мероприятия по огневой подготовке</w:t>
            </w:r>
          </w:p>
        </w:tc>
        <w:tc>
          <w:tcPr>
            <w:tcW w:w="1635" w:type="dxa"/>
            <w:tcBorders>
              <w:top w:val="single" w:sz="4" w:space="0" w:color="auto"/>
              <w:left w:val="single" w:sz="4" w:space="0" w:color="auto"/>
              <w:bottom w:val="single" w:sz="4" w:space="0" w:color="auto"/>
              <w:right w:val="single" w:sz="4" w:space="0" w:color="auto"/>
            </w:tcBorders>
          </w:tcPr>
          <w:p w14:paraId="60DD078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A75931E"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2B99A2AB"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40023983"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306523B1"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3317139F"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20</w:t>
            </w:r>
          </w:p>
        </w:tc>
        <w:tc>
          <w:tcPr>
            <w:tcW w:w="1275" w:type="dxa"/>
            <w:tcBorders>
              <w:top w:val="single" w:sz="4" w:space="0" w:color="auto"/>
              <w:left w:val="single" w:sz="4" w:space="0" w:color="auto"/>
              <w:bottom w:val="single" w:sz="4" w:space="0" w:color="auto"/>
              <w:right w:val="single" w:sz="4" w:space="0" w:color="auto"/>
            </w:tcBorders>
          </w:tcPr>
          <w:p w14:paraId="175877D5"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110</w:t>
            </w:r>
          </w:p>
        </w:tc>
        <w:tc>
          <w:tcPr>
            <w:tcW w:w="1134" w:type="dxa"/>
            <w:tcBorders>
              <w:top w:val="single" w:sz="4" w:space="0" w:color="auto"/>
              <w:left w:val="single" w:sz="4" w:space="0" w:color="auto"/>
              <w:bottom w:val="single" w:sz="4" w:space="0" w:color="auto"/>
              <w:right w:val="single" w:sz="4" w:space="0" w:color="auto"/>
            </w:tcBorders>
          </w:tcPr>
          <w:p w14:paraId="37F9DB4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115</w:t>
            </w:r>
          </w:p>
        </w:tc>
        <w:tc>
          <w:tcPr>
            <w:tcW w:w="993" w:type="dxa"/>
            <w:tcBorders>
              <w:top w:val="single" w:sz="4" w:space="0" w:color="auto"/>
              <w:left w:val="single" w:sz="4" w:space="0" w:color="auto"/>
              <w:bottom w:val="single" w:sz="4" w:space="0" w:color="auto"/>
              <w:right w:val="single" w:sz="4" w:space="0" w:color="auto"/>
            </w:tcBorders>
          </w:tcPr>
          <w:p w14:paraId="075E15C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115</w:t>
            </w:r>
          </w:p>
        </w:tc>
        <w:tc>
          <w:tcPr>
            <w:tcW w:w="1842" w:type="dxa"/>
            <w:gridSpan w:val="2"/>
            <w:vMerge w:val="restart"/>
            <w:tcBorders>
              <w:left w:val="single" w:sz="4" w:space="0" w:color="auto"/>
              <w:right w:val="single" w:sz="4" w:space="0" w:color="auto"/>
            </w:tcBorders>
          </w:tcPr>
          <w:p w14:paraId="3F7624B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p w14:paraId="326C88BB" w14:textId="77777777" w:rsidR="00796EEB" w:rsidRPr="004E210C" w:rsidRDefault="00796EEB" w:rsidP="00BF6455">
            <w:pPr>
              <w:widowControl w:val="0"/>
              <w:autoSpaceDE w:val="0"/>
              <w:autoSpaceDN w:val="0"/>
              <w:adjustRightInd w:val="0"/>
              <w:jc w:val="center"/>
              <w:rPr>
                <w:sz w:val="20"/>
                <w:szCs w:val="20"/>
              </w:rPr>
            </w:pPr>
          </w:p>
          <w:p w14:paraId="08C64381" w14:textId="77777777" w:rsidR="00796EEB" w:rsidRPr="004E210C" w:rsidRDefault="00796EEB" w:rsidP="00BF6455">
            <w:pPr>
              <w:widowControl w:val="0"/>
              <w:autoSpaceDE w:val="0"/>
              <w:autoSpaceDN w:val="0"/>
              <w:adjustRightInd w:val="0"/>
              <w:jc w:val="center"/>
              <w:rPr>
                <w:sz w:val="20"/>
                <w:szCs w:val="20"/>
              </w:rPr>
            </w:pPr>
          </w:p>
          <w:p w14:paraId="39186FF9" w14:textId="77777777" w:rsidR="00796EEB" w:rsidRPr="004E210C" w:rsidRDefault="00796EEB" w:rsidP="00BF6455">
            <w:pPr>
              <w:widowControl w:val="0"/>
              <w:autoSpaceDE w:val="0"/>
              <w:autoSpaceDN w:val="0"/>
              <w:adjustRightInd w:val="0"/>
              <w:jc w:val="center"/>
              <w:rPr>
                <w:sz w:val="20"/>
                <w:szCs w:val="20"/>
              </w:rPr>
            </w:pPr>
          </w:p>
          <w:p w14:paraId="798C8190" w14:textId="77777777" w:rsidR="00796EEB" w:rsidRPr="004E210C" w:rsidRDefault="00796EEB" w:rsidP="00BF6455">
            <w:pPr>
              <w:widowControl w:val="0"/>
              <w:autoSpaceDE w:val="0"/>
              <w:autoSpaceDN w:val="0"/>
              <w:adjustRightInd w:val="0"/>
              <w:jc w:val="center"/>
              <w:rPr>
                <w:sz w:val="20"/>
                <w:szCs w:val="20"/>
              </w:rPr>
            </w:pPr>
          </w:p>
          <w:p w14:paraId="1E5376E9" w14:textId="77777777" w:rsidR="00796EEB" w:rsidRPr="004E210C" w:rsidRDefault="00796EEB" w:rsidP="00BF6455">
            <w:pPr>
              <w:widowControl w:val="0"/>
              <w:autoSpaceDE w:val="0"/>
              <w:autoSpaceDN w:val="0"/>
              <w:adjustRightInd w:val="0"/>
              <w:jc w:val="center"/>
              <w:rPr>
                <w:sz w:val="20"/>
                <w:szCs w:val="20"/>
              </w:rPr>
            </w:pPr>
          </w:p>
        </w:tc>
        <w:tc>
          <w:tcPr>
            <w:tcW w:w="1701" w:type="dxa"/>
            <w:vMerge w:val="restart"/>
            <w:tcBorders>
              <w:left w:val="single" w:sz="4" w:space="0" w:color="auto"/>
              <w:right w:val="single" w:sz="4" w:space="0" w:color="auto"/>
            </w:tcBorders>
            <w:vAlign w:val="center"/>
          </w:tcPr>
          <w:p w14:paraId="03059D64" w14:textId="77777777" w:rsidR="00796EEB" w:rsidRPr="004E210C" w:rsidRDefault="00796EEB" w:rsidP="00BF6455">
            <w:pPr>
              <w:widowControl w:val="0"/>
              <w:autoSpaceDE w:val="0"/>
              <w:autoSpaceDN w:val="0"/>
              <w:adjustRightInd w:val="0"/>
              <w:rPr>
                <w:sz w:val="20"/>
                <w:szCs w:val="20"/>
              </w:rPr>
            </w:pPr>
            <w:r w:rsidRPr="004E210C">
              <w:rPr>
                <w:sz w:val="20"/>
                <w:szCs w:val="20"/>
              </w:rPr>
              <w:t>Военно-патриотическое воспитание, готовности к службе в армии через проведение учебных занятий по тактической и огневой подготовке. Ежегодное количество участников:</w:t>
            </w:r>
          </w:p>
          <w:p w14:paraId="0973C98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2022 –100 </w:t>
            </w:r>
            <w:r w:rsidRPr="004E210C">
              <w:rPr>
                <w:sz w:val="20"/>
                <w:szCs w:val="20"/>
              </w:rPr>
              <w:lastRenderedPageBreak/>
              <w:t>человек;</w:t>
            </w:r>
          </w:p>
          <w:p w14:paraId="3A068BAC" w14:textId="77777777" w:rsidR="00796EEB" w:rsidRPr="004E210C" w:rsidRDefault="00796EEB" w:rsidP="00BF6455">
            <w:pPr>
              <w:widowControl w:val="0"/>
              <w:autoSpaceDE w:val="0"/>
              <w:autoSpaceDN w:val="0"/>
              <w:adjustRightInd w:val="0"/>
              <w:rPr>
                <w:sz w:val="20"/>
                <w:szCs w:val="20"/>
              </w:rPr>
            </w:pPr>
            <w:r w:rsidRPr="004E210C">
              <w:rPr>
                <w:sz w:val="20"/>
                <w:szCs w:val="20"/>
              </w:rPr>
              <w:t>2023 - 110 человек;</w:t>
            </w:r>
          </w:p>
          <w:p w14:paraId="2829113B" w14:textId="77777777" w:rsidR="00796EEB" w:rsidRPr="004E210C" w:rsidRDefault="00796EEB" w:rsidP="00BF6455">
            <w:pPr>
              <w:widowControl w:val="0"/>
              <w:autoSpaceDE w:val="0"/>
              <w:autoSpaceDN w:val="0"/>
              <w:adjustRightInd w:val="0"/>
              <w:rPr>
                <w:sz w:val="20"/>
                <w:szCs w:val="20"/>
              </w:rPr>
            </w:pPr>
            <w:r w:rsidRPr="004E210C">
              <w:rPr>
                <w:sz w:val="20"/>
                <w:szCs w:val="20"/>
              </w:rPr>
              <w:t>2024, 2025 – не менее 115</w:t>
            </w:r>
          </w:p>
        </w:tc>
      </w:tr>
      <w:tr w:rsidR="00796EEB" w:rsidRPr="004E210C" w14:paraId="09F996B2" w14:textId="77777777" w:rsidTr="00BF6455">
        <w:trPr>
          <w:trHeight w:val="489"/>
        </w:trPr>
        <w:tc>
          <w:tcPr>
            <w:tcW w:w="1701" w:type="dxa"/>
            <w:vMerge/>
            <w:tcBorders>
              <w:left w:val="single" w:sz="4" w:space="0" w:color="auto"/>
              <w:right w:val="single" w:sz="4" w:space="0" w:color="auto"/>
            </w:tcBorders>
            <w:vAlign w:val="center"/>
          </w:tcPr>
          <w:p w14:paraId="2EABC76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F0DD85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2132641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536AD4F"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DA37934"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36DA0FF"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FC6400F"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3946F17"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076B7E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57AA82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D91F50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5372D5F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786D07F" w14:textId="77777777" w:rsidR="00796EEB" w:rsidRPr="004E210C" w:rsidRDefault="00796EEB" w:rsidP="00BF6455">
            <w:pPr>
              <w:widowControl w:val="0"/>
              <w:autoSpaceDE w:val="0"/>
              <w:autoSpaceDN w:val="0"/>
              <w:adjustRightInd w:val="0"/>
              <w:rPr>
                <w:sz w:val="20"/>
                <w:szCs w:val="20"/>
              </w:rPr>
            </w:pPr>
          </w:p>
        </w:tc>
      </w:tr>
      <w:tr w:rsidR="00796EEB" w:rsidRPr="004E210C" w14:paraId="7D6A1D02" w14:textId="77777777" w:rsidTr="00BF6455">
        <w:trPr>
          <w:trHeight w:val="489"/>
        </w:trPr>
        <w:tc>
          <w:tcPr>
            <w:tcW w:w="1701" w:type="dxa"/>
            <w:vMerge/>
            <w:tcBorders>
              <w:left w:val="single" w:sz="4" w:space="0" w:color="auto"/>
              <w:right w:val="single" w:sz="4" w:space="0" w:color="auto"/>
            </w:tcBorders>
            <w:vAlign w:val="center"/>
          </w:tcPr>
          <w:p w14:paraId="4716D633"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2242A7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07DB2B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13E7CD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546F8F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ECA584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3A874D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097B4B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FCFBC4"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25370E3"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161E7BE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A82F7D3" w14:textId="77777777" w:rsidR="00796EEB" w:rsidRPr="004E210C" w:rsidRDefault="00796EEB" w:rsidP="00BF6455">
            <w:pPr>
              <w:widowControl w:val="0"/>
              <w:autoSpaceDE w:val="0"/>
              <w:autoSpaceDN w:val="0"/>
              <w:adjustRightInd w:val="0"/>
              <w:rPr>
                <w:sz w:val="20"/>
                <w:szCs w:val="20"/>
              </w:rPr>
            </w:pPr>
          </w:p>
        </w:tc>
      </w:tr>
      <w:tr w:rsidR="00796EEB" w:rsidRPr="004E210C" w14:paraId="26E61812" w14:textId="77777777" w:rsidTr="00BF6455">
        <w:trPr>
          <w:trHeight w:val="489"/>
        </w:trPr>
        <w:tc>
          <w:tcPr>
            <w:tcW w:w="1701" w:type="dxa"/>
            <w:vMerge/>
            <w:tcBorders>
              <w:left w:val="single" w:sz="4" w:space="0" w:color="auto"/>
              <w:right w:val="single" w:sz="4" w:space="0" w:color="auto"/>
            </w:tcBorders>
            <w:vAlign w:val="center"/>
          </w:tcPr>
          <w:p w14:paraId="6AE7E13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CB8E9C1"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CEC700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5935B8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12ACB0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1BB402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79900F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3C7EE8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816C4B9"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C85EDEF"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4905C5E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D865E8C" w14:textId="77777777" w:rsidR="00796EEB" w:rsidRPr="004E210C" w:rsidRDefault="00796EEB" w:rsidP="00BF6455">
            <w:pPr>
              <w:widowControl w:val="0"/>
              <w:autoSpaceDE w:val="0"/>
              <w:autoSpaceDN w:val="0"/>
              <w:adjustRightInd w:val="0"/>
              <w:rPr>
                <w:sz w:val="20"/>
                <w:szCs w:val="20"/>
              </w:rPr>
            </w:pPr>
          </w:p>
        </w:tc>
      </w:tr>
      <w:tr w:rsidR="00796EEB" w:rsidRPr="004E210C" w14:paraId="44A06A67" w14:textId="77777777" w:rsidTr="00BF6455">
        <w:trPr>
          <w:trHeight w:val="489"/>
        </w:trPr>
        <w:tc>
          <w:tcPr>
            <w:tcW w:w="1701" w:type="dxa"/>
            <w:vMerge/>
            <w:tcBorders>
              <w:left w:val="single" w:sz="4" w:space="0" w:color="auto"/>
              <w:right w:val="single" w:sz="4" w:space="0" w:color="auto"/>
            </w:tcBorders>
            <w:vAlign w:val="center"/>
          </w:tcPr>
          <w:p w14:paraId="6436441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0DE8F6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5313279"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B6A18B0" w14:textId="77777777" w:rsidR="00796EEB" w:rsidRPr="004E210C" w:rsidRDefault="00796EEB" w:rsidP="00BF6455">
            <w:pPr>
              <w:widowControl w:val="0"/>
              <w:autoSpaceDE w:val="0"/>
              <w:autoSpaceDN w:val="0"/>
              <w:adjustRightInd w:val="0"/>
              <w:jc w:val="center"/>
              <w:rPr>
                <w:sz w:val="20"/>
                <w:szCs w:val="20"/>
              </w:rPr>
            </w:pPr>
            <w:r w:rsidRPr="004E210C">
              <w:rPr>
                <w:rFonts w:eastAsia="Calibri"/>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041CB6B" w14:textId="77777777" w:rsidR="00796EEB" w:rsidRPr="004E210C" w:rsidRDefault="00796EEB" w:rsidP="00BF6455">
            <w:pPr>
              <w:widowControl w:val="0"/>
              <w:autoSpaceDE w:val="0"/>
              <w:autoSpaceDN w:val="0"/>
              <w:adjustRightInd w:val="0"/>
              <w:jc w:val="center"/>
              <w:rPr>
                <w:sz w:val="20"/>
                <w:szCs w:val="20"/>
              </w:rPr>
            </w:pPr>
            <w:r w:rsidRPr="004E210C">
              <w:rPr>
                <w:rFonts w:eastAsia="Calibri"/>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725732D"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C08519" w14:textId="77777777" w:rsidR="00796EEB" w:rsidRPr="004E210C" w:rsidRDefault="00796EEB" w:rsidP="00BF6455">
            <w:pPr>
              <w:widowControl w:val="0"/>
              <w:autoSpaceDE w:val="0"/>
              <w:autoSpaceDN w:val="0"/>
              <w:adjustRightInd w:val="0"/>
              <w:jc w:val="center"/>
              <w:rPr>
                <w:sz w:val="20"/>
                <w:szCs w:val="20"/>
              </w:rPr>
            </w:pPr>
            <w:r w:rsidRPr="004E210C">
              <w:rPr>
                <w:rFonts w:eastAsia="Calibri"/>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EBF132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34DCD5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ACBD2E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3866E69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EAA4185" w14:textId="77777777" w:rsidR="00796EEB" w:rsidRPr="004E210C" w:rsidRDefault="00796EEB" w:rsidP="00BF6455">
            <w:pPr>
              <w:widowControl w:val="0"/>
              <w:autoSpaceDE w:val="0"/>
              <w:autoSpaceDN w:val="0"/>
              <w:adjustRightInd w:val="0"/>
              <w:rPr>
                <w:sz w:val="20"/>
                <w:szCs w:val="20"/>
              </w:rPr>
            </w:pPr>
          </w:p>
        </w:tc>
      </w:tr>
      <w:tr w:rsidR="00796EEB" w:rsidRPr="004E210C" w14:paraId="44DE3CB6"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591EB826"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A8B75A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32C639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8F4E02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549467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721F3F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C991A4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892F86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51628F"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223EF68C"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6485103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5FCC8A30" w14:textId="77777777" w:rsidR="00796EEB" w:rsidRPr="004E210C" w:rsidRDefault="00796EEB" w:rsidP="00BF6455">
            <w:pPr>
              <w:widowControl w:val="0"/>
              <w:autoSpaceDE w:val="0"/>
              <w:autoSpaceDN w:val="0"/>
              <w:adjustRightInd w:val="0"/>
              <w:rPr>
                <w:sz w:val="20"/>
                <w:szCs w:val="20"/>
              </w:rPr>
            </w:pPr>
          </w:p>
        </w:tc>
      </w:tr>
      <w:tr w:rsidR="00796EEB" w:rsidRPr="004E210C" w14:paraId="32C539D6" w14:textId="77777777" w:rsidTr="00BF6455">
        <w:trPr>
          <w:trHeight w:val="489"/>
        </w:trPr>
        <w:tc>
          <w:tcPr>
            <w:tcW w:w="1701" w:type="dxa"/>
            <w:vMerge w:val="restart"/>
            <w:tcBorders>
              <w:left w:val="single" w:sz="4" w:space="0" w:color="auto"/>
              <w:right w:val="single" w:sz="4" w:space="0" w:color="auto"/>
            </w:tcBorders>
          </w:tcPr>
          <w:p w14:paraId="1CCBF3D3" w14:textId="77777777" w:rsidR="00796EEB" w:rsidRPr="004E210C" w:rsidRDefault="00796EEB" w:rsidP="00BF6455">
            <w:pPr>
              <w:rPr>
                <w:sz w:val="20"/>
                <w:szCs w:val="20"/>
              </w:rPr>
            </w:pPr>
            <w:r w:rsidRPr="004E210C">
              <w:rPr>
                <w:sz w:val="20"/>
                <w:szCs w:val="20"/>
              </w:rPr>
              <w:t>2.12. Участие в Первенстве СФО по рукопашному бою,  Первенстве России,  во Всероссийских, региональных соревнованиях</w:t>
            </w:r>
          </w:p>
        </w:tc>
        <w:tc>
          <w:tcPr>
            <w:tcW w:w="1635" w:type="dxa"/>
            <w:tcBorders>
              <w:top w:val="single" w:sz="4" w:space="0" w:color="auto"/>
              <w:left w:val="single" w:sz="4" w:space="0" w:color="auto"/>
              <w:bottom w:val="single" w:sz="4" w:space="0" w:color="auto"/>
              <w:right w:val="single" w:sz="4" w:space="0" w:color="auto"/>
            </w:tcBorders>
          </w:tcPr>
          <w:p w14:paraId="5755BA1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ED11FC3"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15</w:t>
            </w:r>
          </w:p>
          <w:p w14:paraId="07BC24AE" w14:textId="77777777" w:rsidR="00796EEB" w:rsidRPr="004E210C" w:rsidRDefault="00796EEB" w:rsidP="00BF6455">
            <w:pPr>
              <w:widowControl w:val="0"/>
              <w:autoSpaceDE w:val="0"/>
              <w:autoSpaceDN w:val="0"/>
              <w:adjustRightInd w:val="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D7DA7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0EE4C40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93FF36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2569106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AA8225A"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2F3AC118"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25</w:t>
            </w:r>
          </w:p>
        </w:tc>
        <w:tc>
          <w:tcPr>
            <w:tcW w:w="993" w:type="dxa"/>
            <w:tcBorders>
              <w:top w:val="single" w:sz="4" w:space="0" w:color="auto"/>
              <w:left w:val="single" w:sz="4" w:space="0" w:color="auto"/>
              <w:bottom w:val="single" w:sz="4" w:space="0" w:color="auto"/>
              <w:right w:val="single" w:sz="4" w:space="0" w:color="auto"/>
            </w:tcBorders>
          </w:tcPr>
          <w:p w14:paraId="7C0E8CDB"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25</w:t>
            </w:r>
          </w:p>
        </w:tc>
        <w:tc>
          <w:tcPr>
            <w:tcW w:w="1842" w:type="dxa"/>
            <w:gridSpan w:val="2"/>
            <w:vMerge w:val="restart"/>
            <w:tcBorders>
              <w:left w:val="single" w:sz="4" w:space="0" w:color="auto"/>
              <w:right w:val="single" w:sz="4" w:space="0" w:color="auto"/>
            </w:tcBorders>
          </w:tcPr>
          <w:p w14:paraId="553EB74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Куйбышевский ДДТ</w:t>
            </w:r>
          </w:p>
        </w:tc>
        <w:tc>
          <w:tcPr>
            <w:tcW w:w="1701" w:type="dxa"/>
            <w:vMerge w:val="restart"/>
            <w:tcBorders>
              <w:left w:val="single" w:sz="4" w:space="0" w:color="auto"/>
              <w:right w:val="single" w:sz="4" w:space="0" w:color="auto"/>
            </w:tcBorders>
          </w:tcPr>
          <w:p w14:paraId="6209F33C" w14:textId="77777777" w:rsidR="00796EEB" w:rsidRPr="004E210C" w:rsidRDefault="00796EEB" w:rsidP="00BF6455">
            <w:pPr>
              <w:widowControl w:val="0"/>
              <w:autoSpaceDE w:val="0"/>
              <w:autoSpaceDN w:val="0"/>
              <w:adjustRightInd w:val="0"/>
              <w:rPr>
                <w:sz w:val="20"/>
                <w:szCs w:val="20"/>
              </w:rPr>
            </w:pPr>
            <w:r w:rsidRPr="004E210C">
              <w:rPr>
                <w:sz w:val="20"/>
                <w:szCs w:val="20"/>
              </w:rPr>
              <w:t>Повышение интереса молодёжи к занятиям военно-прикладными видами спорта. Воспитание чемпионов, разрядников и КМС</w:t>
            </w:r>
          </w:p>
        </w:tc>
      </w:tr>
      <w:tr w:rsidR="00796EEB" w:rsidRPr="004E210C" w14:paraId="66FA764E" w14:textId="77777777" w:rsidTr="00BF6455">
        <w:trPr>
          <w:trHeight w:val="489"/>
        </w:trPr>
        <w:tc>
          <w:tcPr>
            <w:tcW w:w="1701" w:type="dxa"/>
            <w:vMerge/>
            <w:tcBorders>
              <w:left w:val="single" w:sz="4" w:space="0" w:color="auto"/>
              <w:right w:val="single" w:sz="4" w:space="0" w:color="auto"/>
            </w:tcBorders>
            <w:vAlign w:val="center"/>
          </w:tcPr>
          <w:p w14:paraId="534895F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2AD182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6584E66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68749B8"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40,0</w:t>
            </w:r>
          </w:p>
        </w:tc>
        <w:tc>
          <w:tcPr>
            <w:tcW w:w="850" w:type="dxa"/>
            <w:tcBorders>
              <w:top w:val="single" w:sz="4" w:space="0" w:color="auto"/>
              <w:left w:val="single" w:sz="4" w:space="0" w:color="auto"/>
              <w:bottom w:val="single" w:sz="4" w:space="0" w:color="auto"/>
              <w:right w:val="single" w:sz="4" w:space="0" w:color="auto"/>
            </w:tcBorders>
          </w:tcPr>
          <w:p w14:paraId="7F23E4F1"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22,0</w:t>
            </w:r>
          </w:p>
        </w:tc>
        <w:tc>
          <w:tcPr>
            <w:tcW w:w="851" w:type="dxa"/>
            <w:tcBorders>
              <w:top w:val="single" w:sz="4" w:space="0" w:color="auto"/>
              <w:left w:val="single" w:sz="4" w:space="0" w:color="auto"/>
              <w:bottom w:val="single" w:sz="4" w:space="0" w:color="auto"/>
              <w:right w:val="single" w:sz="4" w:space="0" w:color="auto"/>
            </w:tcBorders>
          </w:tcPr>
          <w:p w14:paraId="1F12EE3C"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44A30DD"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18,0</w:t>
            </w:r>
          </w:p>
        </w:tc>
        <w:tc>
          <w:tcPr>
            <w:tcW w:w="851" w:type="dxa"/>
            <w:tcBorders>
              <w:top w:val="single" w:sz="4" w:space="0" w:color="auto"/>
              <w:left w:val="single" w:sz="4" w:space="0" w:color="auto"/>
              <w:bottom w:val="single" w:sz="4" w:space="0" w:color="auto"/>
              <w:right w:val="single" w:sz="4" w:space="0" w:color="auto"/>
            </w:tcBorders>
          </w:tcPr>
          <w:p w14:paraId="1D41698D"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17B02D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728C9E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2D7381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658F2CD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0B7D1DA" w14:textId="77777777" w:rsidR="00796EEB" w:rsidRPr="004E210C" w:rsidRDefault="00796EEB" w:rsidP="00BF6455">
            <w:pPr>
              <w:widowControl w:val="0"/>
              <w:autoSpaceDE w:val="0"/>
              <w:autoSpaceDN w:val="0"/>
              <w:adjustRightInd w:val="0"/>
              <w:rPr>
                <w:sz w:val="20"/>
                <w:szCs w:val="20"/>
              </w:rPr>
            </w:pPr>
          </w:p>
        </w:tc>
      </w:tr>
      <w:tr w:rsidR="00796EEB" w:rsidRPr="004E210C" w14:paraId="581D6AFA" w14:textId="77777777" w:rsidTr="00BF6455">
        <w:trPr>
          <w:trHeight w:val="489"/>
        </w:trPr>
        <w:tc>
          <w:tcPr>
            <w:tcW w:w="1701" w:type="dxa"/>
            <w:vMerge/>
            <w:tcBorders>
              <w:left w:val="single" w:sz="4" w:space="0" w:color="auto"/>
              <w:right w:val="single" w:sz="4" w:space="0" w:color="auto"/>
            </w:tcBorders>
            <w:vAlign w:val="center"/>
          </w:tcPr>
          <w:p w14:paraId="31996D92"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60D4EB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791595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E1CFB1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8D9090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93B43E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1A9CFC3"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A943E9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430E22C"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2616CE1"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5E9AC4B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27A47B2" w14:textId="77777777" w:rsidR="00796EEB" w:rsidRPr="004E210C" w:rsidRDefault="00796EEB" w:rsidP="00BF6455">
            <w:pPr>
              <w:widowControl w:val="0"/>
              <w:autoSpaceDE w:val="0"/>
              <w:autoSpaceDN w:val="0"/>
              <w:adjustRightInd w:val="0"/>
              <w:rPr>
                <w:sz w:val="20"/>
                <w:szCs w:val="20"/>
              </w:rPr>
            </w:pPr>
          </w:p>
        </w:tc>
      </w:tr>
      <w:tr w:rsidR="00796EEB" w:rsidRPr="004E210C" w14:paraId="561A0E58" w14:textId="77777777" w:rsidTr="00BF6455">
        <w:trPr>
          <w:trHeight w:val="489"/>
        </w:trPr>
        <w:tc>
          <w:tcPr>
            <w:tcW w:w="1701" w:type="dxa"/>
            <w:vMerge/>
            <w:tcBorders>
              <w:left w:val="single" w:sz="4" w:space="0" w:color="auto"/>
              <w:right w:val="single" w:sz="4" w:space="0" w:color="auto"/>
            </w:tcBorders>
            <w:vAlign w:val="center"/>
          </w:tcPr>
          <w:p w14:paraId="7B9DE7A3"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3CC4ADA"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F608A1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59ED97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A0A8CB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1C52F6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4B97ED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B436C3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9AAA8E"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C8DF51B"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1D00FFD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A631499" w14:textId="77777777" w:rsidR="00796EEB" w:rsidRPr="004E210C" w:rsidRDefault="00796EEB" w:rsidP="00BF6455">
            <w:pPr>
              <w:widowControl w:val="0"/>
              <w:autoSpaceDE w:val="0"/>
              <w:autoSpaceDN w:val="0"/>
              <w:adjustRightInd w:val="0"/>
              <w:rPr>
                <w:sz w:val="20"/>
                <w:szCs w:val="20"/>
              </w:rPr>
            </w:pPr>
          </w:p>
        </w:tc>
      </w:tr>
      <w:tr w:rsidR="00796EEB" w:rsidRPr="004E210C" w14:paraId="1FDD5535" w14:textId="77777777" w:rsidTr="00BF6455">
        <w:trPr>
          <w:trHeight w:val="489"/>
        </w:trPr>
        <w:tc>
          <w:tcPr>
            <w:tcW w:w="1701" w:type="dxa"/>
            <w:vMerge/>
            <w:tcBorders>
              <w:left w:val="single" w:sz="4" w:space="0" w:color="auto"/>
              <w:right w:val="single" w:sz="4" w:space="0" w:color="auto"/>
            </w:tcBorders>
            <w:vAlign w:val="center"/>
          </w:tcPr>
          <w:p w14:paraId="40A51ADD"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904626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58400C9E"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40,0</w:t>
            </w:r>
          </w:p>
        </w:tc>
        <w:tc>
          <w:tcPr>
            <w:tcW w:w="850" w:type="dxa"/>
            <w:tcBorders>
              <w:top w:val="single" w:sz="4" w:space="0" w:color="auto"/>
              <w:left w:val="single" w:sz="4" w:space="0" w:color="auto"/>
              <w:bottom w:val="single" w:sz="4" w:space="0" w:color="auto"/>
              <w:right w:val="single" w:sz="4" w:space="0" w:color="auto"/>
            </w:tcBorders>
          </w:tcPr>
          <w:p w14:paraId="2C30E543" w14:textId="77777777" w:rsidR="00796EEB" w:rsidRPr="004E210C" w:rsidRDefault="00796EEB" w:rsidP="00BF6455">
            <w:pPr>
              <w:widowControl w:val="0"/>
              <w:autoSpaceDE w:val="0"/>
              <w:autoSpaceDN w:val="0"/>
              <w:adjustRightInd w:val="0"/>
              <w:jc w:val="center"/>
              <w:rPr>
                <w:sz w:val="20"/>
                <w:szCs w:val="20"/>
              </w:rPr>
            </w:pPr>
            <w:r w:rsidRPr="004E210C">
              <w:rPr>
                <w:rFonts w:eastAsia="Calibri"/>
                <w:bCs/>
                <w:sz w:val="20"/>
                <w:szCs w:val="20"/>
              </w:rPr>
              <w:t>22,0</w:t>
            </w:r>
          </w:p>
        </w:tc>
        <w:tc>
          <w:tcPr>
            <w:tcW w:w="851" w:type="dxa"/>
            <w:tcBorders>
              <w:top w:val="single" w:sz="4" w:space="0" w:color="auto"/>
              <w:left w:val="single" w:sz="4" w:space="0" w:color="auto"/>
              <w:bottom w:val="single" w:sz="4" w:space="0" w:color="auto"/>
              <w:right w:val="single" w:sz="4" w:space="0" w:color="auto"/>
            </w:tcBorders>
          </w:tcPr>
          <w:p w14:paraId="6AD80957" w14:textId="77777777" w:rsidR="00796EEB" w:rsidRPr="004E210C" w:rsidRDefault="00796EEB" w:rsidP="00BF6455">
            <w:pPr>
              <w:widowControl w:val="0"/>
              <w:autoSpaceDE w:val="0"/>
              <w:autoSpaceDN w:val="0"/>
              <w:adjustRightInd w:val="0"/>
              <w:jc w:val="center"/>
              <w:rPr>
                <w:sz w:val="20"/>
                <w:szCs w:val="20"/>
              </w:rPr>
            </w:pPr>
            <w:r w:rsidRPr="004E210C">
              <w:rPr>
                <w:rFonts w:eastAsia="Calibri"/>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CEB2BD0" w14:textId="77777777" w:rsidR="00796EEB" w:rsidRPr="004E210C" w:rsidRDefault="00796EEB" w:rsidP="00BF6455">
            <w:pPr>
              <w:widowControl w:val="0"/>
              <w:autoSpaceDE w:val="0"/>
              <w:autoSpaceDN w:val="0"/>
              <w:adjustRightInd w:val="0"/>
              <w:jc w:val="center"/>
              <w:rPr>
                <w:sz w:val="20"/>
                <w:szCs w:val="20"/>
              </w:rPr>
            </w:pPr>
            <w:r w:rsidRPr="004E210C">
              <w:rPr>
                <w:rFonts w:eastAsia="Calibri"/>
                <w:bCs/>
                <w:sz w:val="20"/>
                <w:szCs w:val="20"/>
              </w:rPr>
              <w:t>18,0</w:t>
            </w:r>
          </w:p>
        </w:tc>
        <w:tc>
          <w:tcPr>
            <w:tcW w:w="851" w:type="dxa"/>
            <w:tcBorders>
              <w:top w:val="single" w:sz="4" w:space="0" w:color="auto"/>
              <w:left w:val="single" w:sz="4" w:space="0" w:color="auto"/>
              <w:bottom w:val="single" w:sz="4" w:space="0" w:color="auto"/>
              <w:right w:val="single" w:sz="4" w:space="0" w:color="auto"/>
            </w:tcBorders>
          </w:tcPr>
          <w:p w14:paraId="64FCC944" w14:textId="77777777" w:rsidR="00796EEB" w:rsidRPr="004E210C" w:rsidRDefault="00796EEB" w:rsidP="00BF6455">
            <w:pPr>
              <w:widowControl w:val="0"/>
              <w:autoSpaceDE w:val="0"/>
              <w:autoSpaceDN w:val="0"/>
              <w:adjustRightInd w:val="0"/>
              <w:jc w:val="center"/>
              <w:rPr>
                <w:sz w:val="20"/>
                <w:szCs w:val="20"/>
              </w:rPr>
            </w:pPr>
            <w:r w:rsidRPr="004E210C">
              <w:rPr>
                <w:rFonts w:eastAsia="Calibri"/>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0C2158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0C10ED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962774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6186318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42739B2" w14:textId="77777777" w:rsidR="00796EEB" w:rsidRPr="004E210C" w:rsidRDefault="00796EEB" w:rsidP="00BF6455">
            <w:pPr>
              <w:widowControl w:val="0"/>
              <w:autoSpaceDE w:val="0"/>
              <w:autoSpaceDN w:val="0"/>
              <w:adjustRightInd w:val="0"/>
              <w:rPr>
                <w:sz w:val="20"/>
                <w:szCs w:val="20"/>
              </w:rPr>
            </w:pPr>
          </w:p>
        </w:tc>
      </w:tr>
      <w:tr w:rsidR="00796EEB" w:rsidRPr="004E210C" w14:paraId="522EFD3C"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91A895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A13226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B1B767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79BF9F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D21B1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865A2A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E1D0EE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BD2470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CFCBD53"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6F7FFCE"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331D55D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0772979C" w14:textId="77777777" w:rsidR="00796EEB" w:rsidRPr="004E210C" w:rsidRDefault="00796EEB" w:rsidP="00BF6455">
            <w:pPr>
              <w:widowControl w:val="0"/>
              <w:autoSpaceDE w:val="0"/>
              <w:autoSpaceDN w:val="0"/>
              <w:adjustRightInd w:val="0"/>
              <w:rPr>
                <w:sz w:val="20"/>
                <w:szCs w:val="20"/>
              </w:rPr>
            </w:pPr>
          </w:p>
        </w:tc>
      </w:tr>
      <w:tr w:rsidR="00796EEB" w:rsidRPr="004E210C" w14:paraId="19AB3903" w14:textId="77777777" w:rsidTr="00BF6455">
        <w:trPr>
          <w:trHeight w:val="489"/>
        </w:trPr>
        <w:tc>
          <w:tcPr>
            <w:tcW w:w="1701" w:type="dxa"/>
            <w:vMerge w:val="restart"/>
            <w:tcBorders>
              <w:top w:val="single" w:sz="4" w:space="0" w:color="auto"/>
              <w:left w:val="single" w:sz="4" w:space="0" w:color="auto"/>
              <w:right w:val="single" w:sz="4" w:space="0" w:color="auto"/>
            </w:tcBorders>
          </w:tcPr>
          <w:p w14:paraId="6FB5BE29" w14:textId="77777777" w:rsidR="00796EEB" w:rsidRPr="004E210C" w:rsidRDefault="00796EEB" w:rsidP="00BF6455">
            <w:pPr>
              <w:widowControl w:val="0"/>
              <w:autoSpaceDE w:val="0"/>
              <w:autoSpaceDN w:val="0"/>
              <w:adjustRightInd w:val="0"/>
              <w:rPr>
                <w:sz w:val="20"/>
                <w:szCs w:val="20"/>
                <w:highlight w:val="green"/>
              </w:rPr>
            </w:pPr>
            <w:r w:rsidRPr="004E210C">
              <w:rPr>
                <w:sz w:val="20"/>
                <w:szCs w:val="20"/>
              </w:rPr>
              <w:t>2.13. Организация работы военно-патриотических клубов,   ВВПОД  «ЮНАРМИЯ» на базе ОО</w:t>
            </w:r>
          </w:p>
        </w:tc>
        <w:tc>
          <w:tcPr>
            <w:tcW w:w="1635" w:type="dxa"/>
            <w:tcBorders>
              <w:top w:val="single" w:sz="4" w:space="0" w:color="auto"/>
              <w:left w:val="single" w:sz="4" w:space="0" w:color="auto"/>
              <w:bottom w:val="single" w:sz="4" w:space="0" w:color="auto"/>
              <w:right w:val="single" w:sz="4" w:space="0" w:color="auto"/>
            </w:tcBorders>
          </w:tcPr>
          <w:p w14:paraId="2A4D232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6C4A7D89"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160</w:t>
            </w:r>
          </w:p>
        </w:tc>
        <w:tc>
          <w:tcPr>
            <w:tcW w:w="850" w:type="dxa"/>
            <w:tcBorders>
              <w:top w:val="single" w:sz="4" w:space="0" w:color="auto"/>
              <w:left w:val="single" w:sz="4" w:space="0" w:color="auto"/>
              <w:bottom w:val="single" w:sz="4" w:space="0" w:color="auto"/>
              <w:right w:val="single" w:sz="4" w:space="0" w:color="auto"/>
            </w:tcBorders>
          </w:tcPr>
          <w:p w14:paraId="00BEDFF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5A2CF7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35</w:t>
            </w:r>
          </w:p>
        </w:tc>
        <w:tc>
          <w:tcPr>
            <w:tcW w:w="850" w:type="dxa"/>
            <w:tcBorders>
              <w:top w:val="single" w:sz="4" w:space="0" w:color="auto"/>
              <w:left w:val="single" w:sz="4" w:space="0" w:color="auto"/>
              <w:bottom w:val="single" w:sz="4" w:space="0" w:color="auto"/>
              <w:right w:val="single" w:sz="4" w:space="0" w:color="auto"/>
            </w:tcBorders>
          </w:tcPr>
          <w:p w14:paraId="41FEB03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35</w:t>
            </w:r>
          </w:p>
        </w:tc>
        <w:tc>
          <w:tcPr>
            <w:tcW w:w="851" w:type="dxa"/>
            <w:tcBorders>
              <w:top w:val="single" w:sz="4" w:space="0" w:color="auto"/>
              <w:left w:val="single" w:sz="4" w:space="0" w:color="auto"/>
              <w:bottom w:val="single" w:sz="4" w:space="0" w:color="auto"/>
              <w:right w:val="single" w:sz="4" w:space="0" w:color="auto"/>
            </w:tcBorders>
          </w:tcPr>
          <w:p w14:paraId="62BA65E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90</w:t>
            </w:r>
          </w:p>
        </w:tc>
        <w:tc>
          <w:tcPr>
            <w:tcW w:w="1275" w:type="dxa"/>
            <w:tcBorders>
              <w:top w:val="single" w:sz="4" w:space="0" w:color="auto"/>
              <w:left w:val="single" w:sz="4" w:space="0" w:color="auto"/>
              <w:bottom w:val="single" w:sz="4" w:space="0" w:color="auto"/>
              <w:right w:val="single" w:sz="4" w:space="0" w:color="auto"/>
            </w:tcBorders>
          </w:tcPr>
          <w:p w14:paraId="23E40C7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165</w:t>
            </w:r>
          </w:p>
        </w:tc>
        <w:tc>
          <w:tcPr>
            <w:tcW w:w="1134" w:type="dxa"/>
            <w:tcBorders>
              <w:top w:val="single" w:sz="4" w:space="0" w:color="auto"/>
              <w:left w:val="single" w:sz="4" w:space="0" w:color="auto"/>
              <w:bottom w:val="single" w:sz="4" w:space="0" w:color="auto"/>
              <w:right w:val="single" w:sz="4" w:space="0" w:color="auto"/>
            </w:tcBorders>
          </w:tcPr>
          <w:p w14:paraId="7EBDDD0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175</w:t>
            </w:r>
          </w:p>
        </w:tc>
        <w:tc>
          <w:tcPr>
            <w:tcW w:w="993" w:type="dxa"/>
            <w:tcBorders>
              <w:top w:val="single" w:sz="4" w:space="0" w:color="auto"/>
              <w:left w:val="single" w:sz="4" w:space="0" w:color="auto"/>
              <w:bottom w:val="single" w:sz="4" w:space="0" w:color="auto"/>
              <w:right w:val="single" w:sz="4" w:space="0" w:color="auto"/>
            </w:tcBorders>
          </w:tcPr>
          <w:p w14:paraId="54D56C8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190</w:t>
            </w:r>
          </w:p>
        </w:tc>
        <w:tc>
          <w:tcPr>
            <w:tcW w:w="1842" w:type="dxa"/>
            <w:gridSpan w:val="2"/>
            <w:vMerge w:val="restart"/>
            <w:tcBorders>
              <w:top w:val="single" w:sz="4" w:space="0" w:color="auto"/>
              <w:left w:val="single" w:sz="4" w:space="0" w:color="auto"/>
              <w:right w:val="single" w:sz="4" w:space="0" w:color="auto"/>
            </w:tcBorders>
          </w:tcPr>
          <w:p w14:paraId="1AB12AD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 Куйбышевский ДДТ, ОО</w:t>
            </w:r>
          </w:p>
        </w:tc>
        <w:tc>
          <w:tcPr>
            <w:tcW w:w="1701" w:type="dxa"/>
            <w:vMerge w:val="restart"/>
            <w:tcBorders>
              <w:top w:val="single" w:sz="4" w:space="0" w:color="auto"/>
              <w:left w:val="single" w:sz="4" w:space="0" w:color="auto"/>
              <w:right w:val="single" w:sz="4" w:space="0" w:color="auto"/>
            </w:tcBorders>
          </w:tcPr>
          <w:p w14:paraId="19C48179" w14:textId="77777777" w:rsidR="00796EEB" w:rsidRPr="004E210C" w:rsidRDefault="00796EEB" w:rsidP="00BF6455">
            <w:pPr>
              <w:rPr>
                <w:sz w:val="20"/>
                <w:szCs w:val="20"/>
              </w:rPr>
            </w:pPr>
            <w:r w:rsidRPr="004E210C">
              <w:rPr>
                <w:sz w:val="20"/>
                <w:szCs w:val="20"/>
              </w:rPr>
              <w:t>Подготовка юношей к службе в рядах РА. Ежегодное Количество ВПК составит  не менее 5 единиц, количество юнармейских отрядов – не менее 4.</w:t>
            </w:r>
          </w:p>
          <w:p w14:paraId="22A7C7DD" w14:textId="77777777" w:rsidR="00796EEB" w:rsidRPr="004E210C" w:rsidRDefault="00796EEB" w:rsidP="00BF6455">
            <w:pPr>
              <w:rPr>
                <w:sz w:val="20"/>
                <w:szCs w:val="20"/>
              </w:rPr>
            </w:pPr>
            <w:r w:rsidRPr="004E210C">
              <w:rPr>
                <w:sz w:val="20"/>
                <w:szCs w:val="20"/>
              </w:rPr>
              <w:t xml:space="preserve">Учебно-тематические занятия для юнармейцев </w:t>
            </w:r>
          </w:p>
        </w:tc>
      </w:tr>
      <w:tr w:rsidR="00796EEB" w:rsidRPr="004E210C" w14:paraId="05EAE205" w14:textId="77777777" w:rsidTr="00BF6455">
        <w:trPr>
          <w:trHeight w:val="489"/>
        </w:trPr>
        <w:tc>
          <w:tcPr>
            <w:tcW w:w="1701" w:type="dxa"/>
            <w:vMerge/>
            <w:tcBorders>
              <w:left w:val="single" w:sz="4" w:space="0" w:color="auto"/>
              <w:right w:val="single" w:sz="4" w:space="0" w:color="auto"/>
            </w:tcBorders>
            <w:vAlign w:val="center"/>
          </w:tcPr>
          <w:p w14:paraId="58B6E5C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B9909C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39183FD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72566915" w14:textId="77777777" w:rsidR="00796EEB" w:rsidRPr="004E210C" w:rsidRDefault="00796EEB" w:rsidP="00BF6455">
            <w:pPr>
              <w:widowControl w:val="0"/>
              <w:autoSpaceDE w:val="0"/>
              <w:autoSpaceDN w:val="0"/>
              <w:adjustRightInd w:val="0"/>
              <w:jc w:val="center"/>
              <w:rPr>
                <w:bCs/>
                <w:color w:val="FF0000"/>
                <w:sz w:val="20"/>
                <w:szCs w:val="20"/>
              </w:rPr>
            </w:pPr>
            <w:r w:rsidRPr="004E210C">
              <w:rPr>
                <w:bCs/>
                <w:sz w:val="20"/>
                <w:szCs w:val="20"/>
              </w:rPr>
              <w:t>50,0</w:t>
            </w:r>
          </w:p>
        </w:tc>
        <w:tc>
          <w:tcPr>
            <w:tcW w:w="850" w:type="dxa"/>
            <w:tcBorders>
              <w:top w:val="single" w:sz="4" w:space="0" w:color="auto"/>
              <w:left w:val="single" w:sz="4" w:space="0" w:color="auto"/>
              <w:bottom w:val="single" w:sz="4" w:space="0" w:color="auto"/>
              <w:right w:val="single" w:sz="4" w:space="0" w:color="auto"/>
            </w:tcBorders>
          </w:tcPr>
          <w:p w14:paraId="780A3121" w14:textId="77777777" w:rsidR="00796EEB" w:rsidRPr="004E210C" w:rsidRDefault="00796EEB" w:rsidP="00BF6455">
            <w:pPr>
              <w:widowControl w:val="0"/>
              <w:autoSpaceDE w:val="0"/>
              <w:autoSpaceDN w:val="0"/>
              <w:adjustRightInd w:val="0"/>
              <w:jc w:val="center"/>
              <w:rPr>
                <w:bCs/>
                <w:color w:val="FF0000"/>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0BAB69" w14:textId="77777777" w:rsidR="00796EEB" w:rsidRPr="004E210C" w:rsidRDefault="00796EEB" w:rsidP="00BF6455">
            <w:pPr>
              <w:widowControl w:val="0"/>
              <w:autoSpaceDE w:val="0"/>
              <w:autoSpaceDN w:val="0"/>
              <w:adjustRightInd w:val="0"/>
              <w:jc w:val="center"/>
              <w:rPr>
                <w:bCs/>
                <w:color w:val="FF0000"/>
                <w:sz w:val="20"/>
                <w:szCs w:val="20"/>
              </w:rPr>
            </w:pPr>
            <w:r w:rsidRPr="004E210C">
              <w:rPr>
                <w:bCs/>
                <w:sz w:val="20"/>
                <w:szCs w:val="20"/>
              </w:rPr>
              <w:t>25,0</w:t>
            </w:r>
          </w:p>
        </w:tc>
        <w:tc>
          <w:tcPr>
            <w:tcW w:w="850" w:type="dxa"/>
            <w:tcBorders>
              <w:top w:val="single" w:sz="4" w:space="0" w:color="auto"/>
              <w:left w:val="single" w:sz="4" w:space="0" w:color="auto"/>
              <w:bottom w:val="single" w:sz="4" w:space="0" w:color="auto"/>
              <w:right w:val="single" w:sz="4" w:space="0" w:color="auto"/>
            </w:tcBorders>
          </w:tcPr>
          <w:p w14:paraId="6CBBAEB0" w14:textId="77777777" w:rsidR="00796EEB" w:rsidRPr="004E210C" w:rsidRDefault="00796EEB" w:rsidP="00BF6455">
            <w:pPr>
              <w:widowControl w:val="0"/>
              <w:autoSpaceDE w:val="0"/>
              <w:autoSpaceDN w:val="0"/>
              <w:adjustRightInd w:val="0"/>
              <w:jc w:val="center"/>
              <w:rPr>
                <w:bCs/>
                <w:color w:val="FF0000"/>
                <w:sz w:val="20"/>
                <w:szCs w:val="20"/>
              </w:rPr>
            </w:pPr>
            <w:r w:rsidRPr="004E210C">
              <w:rPr>
                <w:bCs/>
                <w:sz w:val="20"/>
                <w:szCs w:val="20"/>
              </w:rPr>
              <w:t>25,0</w:t>
            </w:r>
          </w:p>
        </w:tc>
        <w:tc>
          <w:tcPr>
            <w:tcW w:w="851" w:type="dxa"/>
            <w:tcBorders>
              <w:top w:val="single" w:sz="4" w:space="0" w:color="auto"/>
              <w:left w:val="single" w:sz="4" w:space="0" w:color="auto"/>
              <w:bottom w:val="single" w:sz="4" w:space="0" w:color="auto"/>
              <w:right w:val="single" w:sz="4" w:space="0" w:color="auto"/>
            </w:tcBorders>
          </w:tcPr>
          <w:p w14:paraId="7729841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EBCF41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1EC134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8AD7D1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12A4A87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1DF7DD3" w14:textId="77777777" w:rsidR="00796EEB" w:rsidRPr="004E210C" w:rsidRDefault="00796EEB" w:rsidP="00BF6455">
            <w:pPr>
              <w:widowControl w:val="0"/>
              <w:autoSpaceDE w:val="0"/>
              <w:autoSpaceDN w:val="0"/>
              <w:adjustRightInd w:val="0"/>
              <w:rPr>
                <w:sz w:val="20"/>
                <w:szCs w:val="20"/>
              </w:rPr>
            </w:pPr>
          </w:p>
        </w:tc>
      </w:tr>
      <w:tr w:rsidR="00796EEB" w:rsidRPr="004E210C" w14:paraId="62037A02" w14:textId="77777777" w:rsidTr="00BF6455">
        <w:trPr>
          <w:trHeight w:val="489"/>
        </w:trPr>
        <w:tc>
          <w:tcPr>
            <w:tcW w:w="1701" w:type="dxa"/>
            <w:vMerge/>
            <w:tcBorders>
              <w:left w:val="single" w:sz="4" w:space="0" w:color="auto"/>
              <w:right w:val="single" w:sz="4" w:space="0" w:color="auto"/>
            </w:tcBorders>
            <w:vAlign w:val="center"/>
          </w:tcPr>
          <w:p w14:paraId="1EED8F8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AA8840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DDE447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2F5FC2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1D7130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300AEA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C38493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65D2D4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F9DED87"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8AE48DB"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612DDA3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71955F5" w14:textId="77777777" w:rsidR="00796EEB" w:rsidRPr="004E210C" w:rsidRDefault="00796EEB" w:rsidP="00BF6455">
            <w:pPr>
              <w:widowControl w:val="0"/>
              <w:autoSpaceDE w:val="0"/>
              <w:autoSpaceDN w:val="0"/>
              <w:adjustRightInd w:val="0"/>
              <w:rPr>
                <w:sz w:val="20"/>
                <w:szCs w:val="20"/>
              </w:rPr>
            </w:pPr>
          </w:p>
        </w:tc>
      </w:tr>
      <w:tr w:rsidR="00796EEB" w:rsidRPr="004E210C" w14:paraId="4141E3A4" w14:textId="77777777" w:rsidTr="00BF6455">
        <w:trPr>
          <w:trHeight w:val="489"/>
        </w:trPr>
        <w:tc>
          <w:tcPr>
            <w:tcW w:w="1701" w:type="dxa"/>
            <w:vMerge/>
            <w:tcBorders>
              <w:left w:val="single" w:sz="4" w:space="0" w:color="auto"/>
              <w:right w:val="single" w:sz="4" w:space="0" w:color="auto"/>
            </w:tcBorders>
            <w:vAlign w:val="center"/>
          </w:tcPr>
          <w:p w14:paraId="3A6C8F0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1B87D8C"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DB55AE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16DDB5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E8456A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5FCE11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1531CF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C8A4C9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0A97DF3"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1518A21"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302CC5F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0B37FFD" w14:textId="77777777" w:rsidR="00796EEB" w:rsidRPr="004E210C" w:rsidRDefault="00796EEB" w:rsidP="00BF6455">
            <w:pPr>
              <w:widowControl w:val="0"/>
              <w:autoSpaceDE w:val="0"/>
              <w:autoSpaceDN w:val="0"/>
              <w:adjustRightInd w:val="0"/>
              <w:rPr>
                <w:sz w:val="20"/>
                <w:szCs w:val="20"/>
              </w:rPr>
            </w:pPr>
          </w:p>
        </w:tc>
      </w:tr>
      <w:tr w:rsidR="00796EEB" w:rsidRPr="004E210C" w14:paraId="4D1F612B" w14:textId="77777777" w:rsidTr="00BF6455">
        <w:trPr>
          <w:trHeight w:val="489"/>
        </w:trPr>
        <w:tc>
          <w:tcPr>
            <w:tcW w:w="1701" w:type="dxa"/>
            <w:vMerge/>
            <w:tcBorders>
              <w:left w:val="single" w:sz="4" w:space="0" w:color="auto"/>
              <w:right w:val="single" w:sz="4" w:space="0" w:color="auto"/>
            </w:tcBorders>
            <w:vAlign w:val="center"/>
          </w:tcPr>
          <w:p w14:paraId="17C6DAC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2C2DF3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8FA87FD" w14:textId="77777777" w:rsidR="00796EEB" w:rsidRPr="004E210C" w:rsidRDefault="00796EEB" w:rsidP="00BF6455">
            <w:pPr>
              <w:widowControl w:val="0"/>
              <w:autoSpaceDE w:val="0"/>
              <w:autoSpaceDN w:val="0"/>
              <w:adjustRightInd w:val="0"/>
              <w:jc w:val="center"/>
              <w:rPr>
                <w:color w:val="FF0000"/>
                <w:sz w:val="20"/>
                <w:szCs w:val="20"/>
                <w:highlight w:val="yellow"/>
              </w:rPr>
            </w:pPr>
            <w:r w:rsidRPr="004E210C">
              <w:rPr>
                <w:bCs/>
                <w:sz w:val="20"/>
                <w:szCs w:val="20"/>
              </w:rPr>
              <w:t>50,0</w:t>
            </w:r>
          </w:p>
        </w:tc>
        <w:tc>
          <w:tcPr>
            <w:tcW w:w="850" w:type="dxa"/>
            <w:tcBorders>
              <w:top w:val="single" w:sz="4" w:space="0" w:color="auto"/>
              <w:left w:val="single" w:sz="4" w:space="0" w:color="auto"/>
              <w:bottom w:val="single" w:sz="4" w:space="0" w:color="auto"/>
              <w:right w:val="single" w:sz="4" w:space="0" w:color="auto"/>
            </w:tcBorders>
          </w:tcPr>
          <w:p w14:paraId="4E3FDF88" w14:textId="77777777" w:rsidR="00796EEB" w:rsidRPr="004E210C" w:rsidRDefault="00796EEB" w:rsidP="00BF6455">
            <w:pPr>
              <w:widowControl w:val="0"/>
              <w:autoSpaceDE w:val="0"/>
              <w:autoSpaceDN w:val="0"/>
              <w:adjustRightInd w:val="0"/>
              <w:jc w:val="center"/>
              <w:rPr>
                <w:color w:val="FF0000"/>
                <w:sz w:val="20"/>
                <w:szCs w:val="20"/>
                <w:highlight w:val="yellow"/>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36F5075" w14:textId="77777777" w:rsidR="00796EEB" w:rsidRPr="004E210C" w:rsidRDefault="00796EEB" w:rsidP="00BF6455">
            <w:pPr>
              <w:widowControl w:val="0"/>
              <w:autoSpaceDE w:val="0"/>
              <w:autoSpaceDN w:val="0"/>
              <w:adjustRightInd w:val="0"/>
              <w:jc w:val="center"/>
              <w:rPr>
                <w:color w:val="FF0000"/>
                <w:sz w:val="20"/>
                <w:szCs w:val="20"/>
                <w:highlight w:val="yellow"/>
              </w:rPr>
            </w:pPr>
            <w:r w:rsidRPr="004E210C">
              <w:rPr>
                <w:bCs/>
                <w:sz w:val="20"/>
                <w:szCs w:val="20"/>
              </w:rPr>
              <w:t>25,0</w:t>
            </w:r>
          </w:p>
        </w:tc>
        <w:tc>
          <w:tcPr>
            <w:tcW w:w="850" w:type="dxa"/>
            <w:tcBorders>
              <w:top w:val="single" w:sz="4" w:space="0" w:color="auto"/>
              <w:left w:val="single" w:sz="4" w:space="0" w:color="auto"/>
              <w:bottom w:val="single" w:sz="4" w:space="0" w:color="auto"/>
              <w:right w:val="single" w:sz="4" w:space="0" w:color="auto"/>
            </w:tcBorders>
          </w:tcPr>
          <w:p w14:paraId="606E4921" w14:textId="77777777" w:rsidR="00796EEB" w:rsidRPr="004E210C" w:rsidRDefault="00796EEB" w:rsidP="00BF6455">
            <w:pPr>
              <w:widowControl w:val="0"/>
              <w:autoSpaceDE w:val="0"/>
              <w:autoSpaceDN w:val="0"/>
              <w:adjustRightInd w:val="0"/>
              <w:jc w:val="center"/>
              <w:rPr>
                <w:color w:val="FF0000"/>
                <w:sz w:val="20"/>
                <w:szCs w:val="20"/>
                <w:highlight w:val="yellow"/>
              </w:rPr>
            </w:pPr>
            <w:r w:rsidRPr="004E210C">
              <w:rPr>
                <w:bCs/>
                <w:sz w:val="20"/>
                <w:szCs w:val="20"/>
              </w:rPr>
              <w:t>25,0</w:t>
            </w:r>
          </w:p>
        </w:tc>
        <w:tc>
          <w:tcPr>
            <w:tcW w:w="851" w:type="dxa"/>
            <w:tcBorders>
              <w:top w:val="single" w:sz="4" w:space="0" w:color="auto"/>
              <w:left w:val="single" w:sz="4" w:space="0" w:color="auto"/>
              <w:bottom w:val="single" w:sz="4" w:space="0" w:color="auto"/>
              <w:right w:val="single" w:sz="4" w:space="0" w:color="auto"/>
            </w:tcBorders>
          </w:tcPr>
          <w:p w14:paraId="01F872C6"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357CC1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A3DE7C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3F2729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47232A3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B17DA53" w14:textId="77777777" w:rsidR="00796EEB" w:rsidRPr="004E210C" w:rsidRDefault="00796EEB" w:rsidP="00BF6455">
            <w:pPr>
              <w:widowControl w:val="0"/>
              <w:autoSpaceDE w:val="0"/>
              <w:autoSpaceDN w:val="0"/>
              <w:adjustRightInd w:val="0"/>
              <w:rPr>
                <w:sz w:val="20"/>
                <w:szCs w:val="20"/>
              </w:rPr>
            </w:pPr>
          </w:p>
        </w:tc>
      </w:tr>
      <w:tr w:rsidR="00796EEB" w:rsidRPr="004E210C" w14:paraId="1EE2CFD6"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47DF7F3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421587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E4AEEF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BBE8CF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832B6B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C98AC9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82352A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E2703D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9CA74BE"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6ED749D"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0E9F91D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1AAAA0AD" w14:textId="77777777" w:rsidR="00796EEB" w:rsidRPr="004E210C" w:rsidRDefault="00796EEB" w:rsidP="00BF6455">
            <w:pPr>
              <w:widowControl w:val="0"/>
              <w:autoSpaceDE w:val="0"/>
              <w:autoSpaceDN w:val="0"/>
              <w:adjustRightInd w:val="0"/>
              <w:rPr>
                <w:sz w:val="20"/>
                <w:szCs w:val="20"/>
              </w:rPr>
            </w:pPr>
          </w:p>
        </w:tc>
      </w:tr>
      <w:tr w:rsidR="00796EEB" w:rsidRPr="004E210C" w14:paraId="6AEBD34D" w14:textId="77777777" w:rsidTr="00BF6455">
        <w:trPr>
          <w:trHeight w:val="489"/>
        </w:trPr>
        <w:tc>
          <w:tcPr>
            <w:tcW w:w="1701" w:type="dxa"/>
            <w:vMerge w:val="restart"/>
            <w:tcBorders>
              <w:left w:val="single" w:sz="4" w:space="0" w:color="auto"/>
              <w:right w:val="single" w:sz="4" w:space="0" w:color="auto"/>
            </w:tcBorders>
          </w:tcPr>
          <w:p w14:paraId="7E4C070D" w14:textId="77777777" w:rsidR="00796EEB" w:rsidRPr="004E210C" w:rsidRDefault="00796EEB" w:rsidP="00BF6455">
            <w:pPr>
              <w:rPr>
                <w:sz w:val="20"/>
                <w:szCs w:val="20"/>
              </w:rPr>
            </w:pPr>
            <w:r w:rsidRPr="004E210C">
              <w:rPr>
                <w:sz w:val="20"/>
                <w:szCs w:val="20"/>
              </w:rPr>
              <w:t>2.14. Региональные соревнования по рукопашному бою «Золотая осень»</w:t>
            </w:r>
          </w:p>
        </w:tc>
        <w:tc>
          <w:tcPr>
            <w:tcW w:w="1635" w:type="dxa"/>
            <w:tcBorders>
              <w:top w:val="single" w:sz="4" w:space="0" w:color="auto"/>
              <w:left w:val="single" w:sz="4" w:space="0" w:color="auto"/>
              <w:bottom w:val="single" w:sz="4" w:space="0" w:color="auto"/>
              <w:right w:val="single" w:sz="4" w:space="0" w:color="auto"/>
            </w:tcBorders>
          </w:tcPr>
          <w:p w14:paraId="45B7746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9F9AF32"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350</w:t>
            </w:r>
          </w:p>
        </w:tc>
        <w:tc>
          <w:tcPr>
            <w:tcW w:w="850" w:type="dxa"/>
            <w:tcBorders>
              <w:top w:val="single" w:sz="4" w:space="0" w:color="auto"/>
              <w:left w:val="single" w:sz="4" w:space="0" w:color="auto"/>
              <w:bottom w:val="single" w:sz="4" w:space="0" w:color="auto"/>
              <w:right w:val="single" w:sz="4" w:space="0" w:color="auto"/>
            </w:tcBorders>
          </w:tcPr>
          <w:p w14:paraId="6AC2DCD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09F0F7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121A05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350</w:t>
            </w:r>
          </w:p>
        </w:tc>
        <w:tc>
          <w:tcPr>
            <w:tcW w:w="851" w:type="dxa"/>
            <w:tcBorders>
              <w:top w:val="single" w:sz="4" w:space="0" w:color="auto"/>
              <w:left w:val="single" w:sz="4" w:space="0" w:color="auto"/>
              <w:bottom w:val="single" w:sz="4" w:space="0" w:color="auto"/>
              <w:right w:val="single" w:sz="4" w:space="0" w:color="auto"/>
            </w:tcBorders>
          </w:tcPr>
          <w:p w14:paraId="0210644D"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9E490C6"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350</w:t>
            </w:r>
          </w:p>
        </w:tc>
        <w:tc>
          <w:tcPr>
            <w:tcW w:w="1134" w:type="dxa"/>
            <w:tcBorders>
              <w:top w:val="single" w:sz="4" w:space="0" w:color="auto"/>
              <w:left w:val="single" w:sz="4" w:space="0" w:color="auto"/>
              <w:bottom w:val="single" w:sz="4" w:space="0" w:color="auto"/>
              <w:right w:val="single" w:sz="4" w:space="0" w:color="auto"/>
            </w:tcBorders>
          </w:tcPr>
          <w:p w14:paraId="6092E71C"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350</w:t>
            </w:r>
          </w:p>
        </w:tc>
        <w:tc>
          <w:tcPr>
            <w:tcW w:w="993" w:type="dxa"/>
            <w:tcBorders>
              <w:top w:val="single" w:sz="4" w:space="0" w:color="auto"/>
              <w:left w:val="single" w:sz="4" w:space="0" w:color="auto"/>
              <w:bottom w:val="single" w:sz="4" w:space="0" w:color="auto"/>
              <w:right w:val="single" w:sz="4" w:space="0" w:color="auto"/>
            </w:tcBorders>
          </w:tcPr>
          <w:p w14:paraId="7EB91355"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350</w:t>
            </w:r>
          </w:p>
        </w:tc>
        <w:tc>
          <w:tcPr>
            <w:tcW w:w="1842" w:type="dxa"/>
            <w:gridSpan w:val="2"/>
            <w:vMerge w:val="restart"/>
          </w:tcPr>
          <w:p w14:paraId="1D278EE1"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Куйбышевский ДДТ</w:t>
            </w:r>
          </w:p>
        </w:tc>
        <w:tc>
          <w:tcPr>
            <w:tcW w:w="1701" w:type="dxa"/>
            <w:vMerge w:val="restart"/>
            <w:tcBorders>
              <w:left w:val="single" w:sz="4" w:space="0" w:color="auto"/>
              <w:right w:val="single" w:sz="4" w:space="0" w:color="auto"/>
            </w:tcBorders>
          </w:tcPr>
          <w:p w14:paraId="11A10FE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Патриотическое воспитание подростков 8-18 лет, подготовка к защите своего Отечества через участие </w:t>
            </w:r>
            <w:r w:rsidRPr="004E210C">
              <w:rPr>
                <w:sz w:val="20"/>
                <w:szCs w:val="20"/>
              </w:rPr>
              <w:lastRenderedPageBreak/>
              <w:t>региональных соревнованиях по рукопашному бою</w:t>
            </w:r>
          </w:p>
        </w:tc>
      </w:tr>
      <w:tr w:rsidR="00796EEB" w:rsidRPr="004E210C" w14:paraId="50C8C27D" w14:textId="77777777" w:rsidTr="00BF6455">
        <w:trPr>
          <w:trHeight w:val="489"/>
        </w:trPr>
        <w:tc>
          <w:tcPr>
            <w:tcW w:w="1701" w:type="dxa"/>
            <w:vMerge/>
            <w:tcBorders>
              <w:left w:val="single" w:sz="4" w:space="0" w:color="auto"/>
              <w:right w:val="single" w:sz="4" w:space="0" w:color="auto"/>
            </w:tcBorders>
            <w:vAlign w:val="center"/>
          </w:tcPr>
          <w:p w14:paraId="74162EA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207A17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9CB31D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1344FC59"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40,0</w:t>
            </w:r>
          </w:p>
        </w:tc>
        <w:tc>
          <w:tcPr>
            <w:tcW w:w="850" w:type="dxa"/>
            <w:tcBorders>
              <w:top w:val="single" w:sz="4" w:space="0" w:color="auto"/>
              <w:left w:val="single" w:sz="4" w:space="0" w:color="auto"/>
              <w:bottom w:val="single" w:sz="4" w:space="0" w:color="auto"/>
              <w:right w:val="single" w:sz="4" w:space="0" w:color="auto"/>
            </w:tcBorders>
          </w:tcPr>
          <w:p w14:paraId="5891AEF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7F2CC6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898FAA9"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40,0</w:t>
            </w:r>
          </w:p>
        </w:tc>
        <w:tc>
          <w:tcPr>
            <w:tcW w:w="851" w:type="dxa"/>
            <w:tcBorders>
              <w:top w:val="single" w:sz="4" w:space="0" w:color="auto"/>
              <w:left w:val="single" w:sz="4" w:space="0" w:color="auto"/>
              <w:bottom w:val="single" w:sz="4" w:space="0" w:color="auto"/>
              <w:right w:val="single" w:sz="4" w:space="0" w:color="auto"/>
            </w:tcBorders>
          </w:tcPr>
          <w:p w14:paraId="4FD524C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EF091A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E117A3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F8A0D5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1E2F4E8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7E53FAE" w14:textId="77777777" w:rsidR="00796EEB" w:rsidRPr="004E210C" w:rsidRDefault="00796EEB" w:rsidP="00BF6455">
            <w:pPr>
              <w:widowControl w:val="0"/>
              <w:autoSpaceDE w:val="0"/>
              <w:autoSpaceDN w:val="0"/>
              <w:adjustRightInd w:val="0"/>
              <w:rPr>
                <w:sz w:val="20"/>
                <w:szCs w:val="20"/>
              </w:rPr>
            </w:pPr>
          </w:p>
        </w:tc>
      </w:tr>
      <w:tr w:rsidR="00796EEB" w:rsidRPr="004E210C" w14:paraId="1949BB53" w14:textId="77777777" w:rsidTr="00BF6455">
        <w:trPr>
          <w:trHeight w:val="489"/>
        </w:trPr>
        <w:tc>
          <w:tcPr>
            <w:tcW w:w="1701" w:type="dxa"/>
            <w:vMerge/>
            <w:tcBorders>
              <w:left w:val="single" w:sz="4" w:space="0" w:color="auto"/>
              <w:right w:val="single" w:sz="4" w:space="0" w:color="auto"/>
            </w:tcBorders>
            <w:vAlign w:val="center"/>
          </w:tcPr>
          <w:p w14:paraId="40DA0BC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803A1E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E65BF2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0631E8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596CEF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58F0DA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C0ADE42"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7FD851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3E76140"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E8AC04C"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6BFFFA9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63DBB5D" w14:textId="77777777" w:rsidR="00796EEB" w:rsidRPr="004E210C" w:rsidRDefault="00796EEB" w:rsidP="00BF6455">
            <w:pPr>
              <w:widowControl w:val="0"/>
              <w:autoSpaceDE w:val="0"/>
              <w:autoSpaceDN w:val="0"/>
              <w:adjustRightInd w:val="0"/>
              <w:rPr>
                <w:sz w:val="20"/>
                <w:szCs w:val="20"/>
              </w:rPr>
            </w:pPr>
          </w:p>
        </w:tc>
      </w:tr>
      <w:tr w:rsidR="00796EEB" w:rsidRPr="004E210C" w14:paraId="3CF98CFD" w14:textId="77777777" w:rsidTr="00BF6455">
        <w:trPr>
          <w:trHeight w:val="489"/>
        </w:trPr>
        <w:tc>
          <w:tcPr>
            <w:tcW w:w="1701" w:type="dxa"/>
            <w:vMerge/>
            <w:tcBorders>
              <w:left w:val="single" w:sz="4" w:space="0" w:color="auto"/>
              <w:right w:val="single" w:sz="4" w:space="0" w:color="auto"/>
            </w:tcBorders>
            <w:vAlign w:val="center"/>
          </w:tcPr>
          <w:p w14:paraId="3CA41F2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F4B868F"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F761E0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16AB29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552C9C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413156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B2A03C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5DF31C6"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E853BEA"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85868AF"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32B4D1E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DE5339A" w14:textId="77777777" w:rsidR="00796EEB" w:rsidRPr="004E210C" w:rsidRDefault="00796EEB" w:rsidP="00BF6455">
            <w:pPr>
              <w:widowControl w:val="0"/>
              <w:autoSpaceDE w:val="0"/>
              <w:autoSpaceDN w:val="0"/>
              <w:adjustRightInd w:val="0"/>
              <w:rPr>
                <w:sz w:val="20"/>
                <w:szCs w:val="20"/>
              </w:rPr>
            </w:pPr>
          </w:p>
        </w:tc>
      </w:tr>
      <w:tr w:rsidR="00796EEB" w:rsidRPr="004E210C" w14:paraId="54451D6D" w14:textId="77777777" w:rsidTr="00BF6455">
        <w:trPr>
          <w:trHeight w:val="489"/>
        </w:trPr>
        <w:tc>
          <w:tcPr>
            <w:tcW w:w="1701" w:type="dxa"/>
            <w:vMerge/>
            <w:tcBorders>
              <w:left w:val="single" w:sz="4" w:space="0" w:color="auto"/>
              <w:right w:val="single" w:sz="4" w:space="0" w:color="auto"/>
            </w:tcBorders>
            <w:vAlign w:val="center"/>
          </w:tcPr>
          <w:p w14:paraId="4CA28AE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2B83E6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13DBD05"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bCs/>
                <w:sz w:val="20"/>
                <w:szCs w:val="20"/>
              </w:rPr>
              <w:t>40,0</w:t>
            </w:r>
          </w:p>
        </w:tc>
        <w:tc>
          <w:tcPr>
            <w:tcW w:w="850" w:type="dxa"/>
            <w:tcBorders>
              <w:top w:val="single" w:sz="4" w:space="0" w:color="auto"/>
              <w:left w:val="single" w:sz="4" w:space="0" w:color="auto"/>
              <w:bottom w:val="single" w:sz="4" w:space="0" w:color="auto"/>
              <w:right w:val="single" w:sz="4" w:space="0" w:color="auto"/>
            </w:tcBorders>
          </w:tcPr>
          <w:p w14:paraId="788941FA"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4B519DE"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2AE31D6"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40,0</w:t>
            </w:r>
          </w:p>
        </w:tc>
        <w:tc>
          <w:tcPr>
            <w:tcW w:w="851" w:type="dxa"/>
            <w:tcBorders>
              <w:top w:val="single" w:sz="4" w:space="0" w:color="auto"/>
              <w:left w:val="single" w:sz="4" w:space="0" w:color="auto"/>
              <w:bottom w:val="single" w:sz="4" w:space="0" w:color="auto"/>
              <w:right w:val="single" w:sz="4" w:space="0" w:color="auto"/>
            </w:tcBorders>
          </w:tcPr>
          <w:p w14:paraId="1FBAD6EE"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DD4296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F46009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B9120A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799DABC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0D41C0E" w14:textId="77777777" w:rsidR="00796EEB" w:rsidRPr="004E210C" w:rsidRDefault="00796EEB" w:rsidP="00BF6455">
            <w:pPr>
              <w:widowControl w:val="0"/>
              <w:autoSpaceDE w:val="0"/>
              <w:autoSpaceDN w:val="0"/>
              <w:adjustRightInd w:val="0"/>
              <w:rPr>
                <w:sz w:val="20"/>
                <w:szCs w:val="20"/>
              </w:rPr>
            </w:pPr>
          </w:p>
        </w:tc>
      </w:tr>
      <w:tr w:rsidR="00796EEB" w:rsidRPr="004E210C" w14:paraId="573085CF" w14:textId="77777777" w:rsidTr="00BF6455">
        <w:trPr>
          <w:trHeight w:val="489"/>
        </w:trPr>
        <w:tc>
          <w:tcPr>
            <w:tcW w:w="1701" w:type="dxa"/>
            <w:vMerge/>
            <w:tcBorders>
              <w:left w:val="single" w:sz="4" w:space="0" w:color="auto"/>
              <w:right w:val="single" w:sz="4" w:space="0" w:color="auto"/>
            </w:tcBorders>
            <w:vAlign w:val="center"/>
          </w:tcPr>
          <w:p w14:paraId="7A86BE5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E41882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310BA3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3C5F5A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C6ED22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281EA8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D0E2EC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4247E6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712ED0B"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C1CA9D9"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42AC9E0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3387013" w14:textId="77777777" w:rsidR="00796EEB" w:rsidRPr="004E210C" w:rsidRDefault="00796EEB" w:rsidP="00BF6455">
            <w:pPr>
              <w:widowControl w:val="0"/>
              <w:autoSpaceDE w:val="0"/>
              <w:autoSpaceDN w:val="0"/>
              <w:adjustRightInd w:val="0"/>
              <w:rPr>
                <w:sz w:val="20"/>
                <w:szCs w:val="20"/>
              </w:rPr>
            </w:pPr>
          </w:p>
        </w:tc>
      </w:tr>
      <w:tr w:rsidR="00796EEB" w:rsidRPr="004E210C" w14:paraId="2B0B8DE8" w14:textId="77777777" w:rsidTr="00BF6455">
        <w:trPr>
          <w:trHeight w:val="489"/>
        </w:trPr>
        <w:tc>
          <w:tcPr>
            <w:tcW w:w="1701" w:type="dxa"/>
            <w:vMerge w:val="restart"/>
            <w:tcBorders>
              <w:top w:val="single" w:sz="4" w:space="0" w:color="auto"/>
              <w:left w:val="single" w:sz="4" w:space="0" w:color="auto"/>
              <w:right w:val="single" w:sz="4" w:space="0" w:color="auto"/>
            </w:tcBorders>
          </w:tcPr>
          <w:p w14:paraId="7B8A283E" w14:textId="77777777" w:rsidR="00796EEB" w:rsidRPr="004E210C" w:rsidRDefault="00796EEB" w:rsidP="00BF6455">
            <w:pPr>
              <w:rPr>
                <w:sz w:val="20"/>
                <w:szCs w:val="20"/>
              </w:rPr>
            </w:pPr>
            <w:r w:rsidRPr="004E210C">
              <w:rPr>
                <w:sz w:val="20"/>
                <w:szCs w:val="20"/>
              </w:rPr>
              <w:t>2.15. Фестиваль среди детских организаций и лидеров РДШ «Мы историей славной едины»</w:t>
            </w:r>
          </w:p>
          <w:p w14:paraId="7E36CEC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7A6A24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6EAB2686"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6F1C22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3B1A27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0B187D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5B5255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166331B"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48C3501A"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70</w:t>
            </w:r>
          </w:p>
        </w:tc>
        <w:tc>
          <w:tcPr>
            <w:tcW w:w="993" w:type="dxa"/>
            <w:tcBorders>
              <w:top w:val="single" w:sz="4" w:space="0" w:color="auto"/>
              <w:left w:val="single" w:sz="4" w:space="0" w:color="auto"/>
              <w:bottom w:val="single" w:sz="4" w:space="0" w:color="auto"/>
              <w:right w:val="single" w:sz="4" w:space="0" w:color="auto"/>
            </w:tcBorders>
          </w:tcPr>
          <w:p w14:paraId="07E4BF41"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842" w:type="dxa"/>
            <w:gridSpan w:val="2"/>
            <w:vMerge w:val="restart"/>
            <w:tcBorders>
              <w:top w:val="single" w:sz="4" w:space="0" w:color="auto"/>
              <w:left w:val="single" w:sz="4" w:space="0" w:color="auto"/>
              <w:right w:val="single" w:sz="4" w:space="0" w:color="auto"/>
            </w:tcBorders>
          </w:tcPr>
          <w:p w14:paraId="6D89DC5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Куйбышевский ДДТ</w:t>
            </w:r>
          </w:p>
        </w:tc>
        <w:tc>
          <w:tcPr>
            <w:tcW w:w="1701" w:type="dxa"/>
            <w:vMerge w:val="restart"/>
            <w:tcBorders>
              <w:top w:val="single" w:sz="4" w:space="0" w:color="auto"/>
              <w:left w:val="single" w:sz="4" w:space="0" w:color="auto"/>
              <w:right w:val="single" w:sz="4" w:space="0" w:color="auto"/>
            </w:tcBorders>
          </w:tcPr>
          <w:p w14:paraId="5CD679CD" w14:textId="77777777" w:rsidR="00796EEB" w:rsidRPr="004E210C" w:rsidRDefault="00796EEB" w:rsidP="00BF6455">
            <w:pPr>
              <w:widowControl w:val="0"/>
              <w:autoSpaceDE w:val="0"/>
              <w:autoSpaceDN w:val="0"/>
              <w:adjustRightInd w:val="0"/>
              <w:rPr>
                <w:sz w:val="20"/>
                <w:szCs w:val="20"/>
              </w:rPr>
            </w:pPr>
            <w:r w:rsidRPr="004E210C">
              <w:rPr>
                <w:sz w:val="20"/>
                <w:szCs w:val="20"/>
              </w:rPr>
              <w:t>Патриотическое воспитание подростков  14-18 лет. Подведение итогов года по организации  мероприятий по социальной активности на территории района</w:t>
            </w:r>
          </w:p>
        </w:tc>
      </w:tr>
      <w:tr w:rsidR="00796EEB" w:rsidRPr="004E210C" w14:paraId="18D7A5A2" w14:textId="77777777" w:rsidTr="00BF6455">
        <w:trPr>
          <w:trHeight w:val="489"/>
        </w:trPr>
        <w:tc>
          <w:tcPr>
            <w:tcW w:w="1701" w:type="dxa"/>
            <w:vMerge/>
            <w:tcBorders>
              <w:left w:val="single" w:sz="4" w:space="0" w:color="auto"/>
              <w:right w:val="single" w:sz="4" w:space="0" w:color="auto"/>
            </w:tcBorders>
            <w:vAlign w:val="center"/>
          </w:tcPr>
          <w:p w14:paraId="754FCE5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1AC411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1848F21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17BDF5A"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83463B9"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CE29CDB"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CA83F9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D9B9ED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629F0B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05001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4E22BC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03B669E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80A93E0" w14:textId="77777777" w:rsidR="00796EEB" w:rsidRPr="004E210C" w:rsidRDefault="00796EEB" w:rsidP="00BF6455">
            <w:pPr>
              <w:widowControl w:val="0"/>
              <w:autoSpaceDE w:val="0"/>
              <w:autoSpaceDN w:val="0"/>
              <w:adjustRightInd w:val="0"/>
              <w:rPr>
                <w:sz w:val="20"/>
                <w:szCs w:val="20"/>
              </w:rPr>
            </w:pPr>
          </w:p>
        </w:tc>
      </w:tr>
      <w:tr w:rsidR="00796EEB" w:rsidRPr="004E210C" w14:paraId="2727FC71" w14:textId="77777777" w:rsidTr="00BF6455">
        <w:trPr>
          <w:trHeight w:val="489"/>
        </w:trPr>
        <w:tc>
          <w:tcPr>
            <w:tcW w:w="1701" w:type="dxa"/>
            <w:vMerge/>
            <w:tcBorders>
              <w:left w:val="single" w:sz="4" w:space="0" w:color="auto"/>
              <w:right w:val="single" w:sz="4" w:space="0" w:color="auto"/>
            </w:tcBorders>
            <w:vAlign w:val="center"/>
          </w:tcPr>
          <w:p w14:paraId="23FA069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9DC181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B95E60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0A67E0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E3E749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D0BA3B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947BD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55F071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9A11663"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3E4C3E8"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5A3C835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E881F5C" w14:textId="77777777" w:rsidR="00796EEB" w:rsidRPr="004E210C" w:rsidRDefault="00796EEB" w:rsidP="00BF6455">
            <w:pPr>
              <w:widowControl w:val="0"/>
              <w:autoSpaceDE w:val="0"/>
              <w:autoSpaceDN w:val="0"/>
              <w:adjustRightInd w:val="0"/>
              <w:rPr>
                <w:sz w:val="20"/>
                <w:szCs w:val="20"/>
              </w:rPr>
            </w:pPr>
          </w:p>
        </w:tc>
      </w:tr>
      <w:tr w:rsidR="00796EEB" w:rsidRPr="004E210C" w14:paraId="0032D875" w14:textId="77777777" w:rsidTr="00BF6455">
        <w:trPr>
          <w:trHeight w:val="489"/>
        </w:trPr>
        <w:tc>
          <w:tcPr>
            <w:tcW w:w="1701" w:type="dxa"/>
            <w:vMerge/>
            <w:tcBorders>
              <w:left w:val="single" w:sz="4" w:space="0" w:color="auto"/>
              <w:right w:val="single" w:sz="4" w:space="0" w:color="auto"/>
            </w:tcBorders>
            <w:vAlign w:val="center"/>
          </w:tcPr>
          <w:p w14:paraId="440C43B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58F3E1E"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34ECEE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16545A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52CB15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E9C398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A56EDE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3F2A05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DFF3F57"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42DDCD9"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7E7E4E6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E9333B0" w14:textId="77777777" w:rsidR="00796EEB" w:rsidRPr="004E210C" w:rsidRDefault="00796EEB" w:rsidP="00BF6455">
            <w:pPr>
              <w:widowControl w:val="0"/>
              <w:autoSpaceDE w:val="0"/>
              <w:autoSpaceDN w:val="0"/>
              <w:adjustRightInd w:val="0"/>
              <w:rPr>
                <w:sz w:val="20"/>
                <w:szCs w:val="20"/>
              </w:rPr>
            </w:pPr>
          </w:p>
        </w:tc>
      </w:tr>
      <w:tr w:rsidR="00796EEB" w:rsidRPr="004E210C" w14:paraId="1E543AC7" w14:textId="77777777" w:rsidTr="00BF6455">
        <w:trPr>
          <w:trHeight w:val="489"/>
        </w:trPr>
        <w:tc>
          <w:tcPr>
            <w:tcW w:w="1701" w:type="dxa"/>
            <w:vMerge/>
            <w:tcBorders>
              <w:left w:val="single" w:sz="4" w:space="0" w:color="auto"/>
              <w:right w:val="single" w:sz="4" w:space="0" w:color="auto"/>
            </w:tcBorders>
            <w:vAlign w:val="center"/>
          </w:tcPr>
          <w:p w14:paraId="39A6BB1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C64899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7FE85F2"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A6581F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33692AD"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FA5E36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A12615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E2D9F9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7508B9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80920D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613D95E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2AD52F5" w14:textId="77777777" w:rsidR="00796EEB" w:rsidRPr="004E210C" w:rsidRDefault="00796EEB" w:rsidP="00BF6455">
            <w:pPr>
              <w:widowControl w:val="0"/>
              <w:autoSpaceDE w:val="0"/>
              <w:autoSpaceDN w:val="0"/>
              <w:adjustRightInd w:val="0"/>
              <w:rPr>
                <w:sz w:val="20"/>
                <w:szCs w:val="20"/>
              </w:rPr>
            </w:pPr>
          </w:p>
        </w:tc>
      </w:tr>
      <w:tr w:rsidR="00796EEB" w:rsidRPr="004E210C" w14:paraId="59F2D97C" w14:textId="77777777" w:rsidTr="00BF6455">
        <w:trPr>
          <w:trHeight w:val="489"/>
        </w:trPr>
        <w:tc>
          <w:tcPr>
            <w:tcW w:w="1701" w:type="dxa"/>
            <w:vMerge/>
            <w:tcBorders>
              <w:left w:val="single" w:sz="4" w:space="0" w:color="auto"/>
              <w:right w:val="single" w:sz="4" w:space="0" w:color="auto"/>
            </w:tcBorders>
            <w:vAlign w:val="center"/>
          </w:tcPr>
          <w:p w14:paraId="205F997F"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E904F4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13DAB0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5D74F1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002D30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766253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4AF2E1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F88D4AB"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537E90"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12B1701"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5D1E602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15B6306" w14:textId="77777777" w:rsidR="00796EEB" w:rsidRPr="004E210C" w:rsidRDefault="00796EEB" w:rsidP="00BF6455">
            <w:pPr>
              <w:widowControl w:val="0"/>
              <w:autoSpaceDE w:val="0"/>
              <w:autoSpaceDN w:val="0"/>
              <w:adjustRightInd w:val="0"/>
              <w:rPr>
                <w:sz w:val="20"/>
                <w:szCs w:val="20"/>
              </w:rPr>
            </w:pPr>
          </w:p>
        </w:tc>
      </w:tr>
      <w:tr w:rsidR="00796EEB" w:rsidRPr="004E210C" w14:paraId="7427790F" w14:textId="77777777" w:rsidTr="00BF6455">
        <w:trPr>
          <w:trHeight w:val="489"/>
        </w:trPr>
        <w:tc>
          <w:tcPr>
            <w:tcW w:w="1701" w:type="dxa"/>
            <w:vMerge w:val="restart"/>
            <w:tcBorders>
              <w:top w:val="single" w:sz="4" w:space="0" w:color="auto"/>
              <w:left w:val="single" w:sz="4" w:space="0" w:color="auto"/>
              <w:right w:val="single" w:sz="4" w:space="0" w:color="auto"/>
            </w:tcBorders>
          </w:tcPr>
          <w:p w14:paraId="548E5113" w14:textId="77777777" w:rsidR="00796EEB" w:rsidRPr="004E210C" w:rsidRDefault="00796EEB" w:rsidP="00BF6455">
            <w:pPr>
              <w:rPr>
                <w:sz w:val="20"/>
                <w:szCs w:val="20"/>
              </w:rPr>
            </w:pPr>
            <w:r w:rsidRPr="004E210C">
              <w:rPr>
                <w:sz w:val="20"/>
                <w:szCs w:val="20"/>
              </w:rPr>
              <w:t>2.16. Организация и участие в соревнованиях различного уровня по рукопашному бою ГПВСК «Корсар»</w:t>
            </w:r>
          </w:p>
        </w:tc>
        <w:tc>
          <w:tcPr>
            <w:tcW w:w="1635" w:type="dxa"/>
            <w:tcBorders>
              <w:top w:val="single" w:sz="4" w:space="0" w:color="auto"/>
              <w:left w:val="single" w:sz="4" w:space="0" w:color="auto"/>
              <w:bottom w:val="single" w:sz="4" w:space="0" w:color="auto"/>
              <w:right w:val="single" w:sz="4" w:space="0" w:color="auto"/>
            </w:tcBorders>
          </w:tcPr>
          <w:p w14:paraId="72C9165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76C3DDD"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395</w:t>
            </w:r>
          </w:p>
          <w:p w14:paraId="7E8E0ACB" w14:textId="77777777" w:rsidR="00796EEB" w:rsidRPr="004E210C" w:rsidRDefault="00796EEB" w:rsidP="00BF6455">
            <w:pPr>
              <w:widowControl w:val="0"/>
              <w:autoSpaceDE w:val="0"/>
              <w:autoSpaceDN w:val="0"/>
              <w:adjustRightInd w:val="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4100D6"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40</w:t>
            </w:r>
          </w:p>
        </w:tc>
        <w:tc>
          <w:tcPr>
            <w:tcW w:w="851" w:type="dxa"/>
            <w:tcBorders>
              <w:top w:val="single" w:sz="4" w:space="0" w:color="auto"/>
              <w:left w:val="single" w:sz="4" w:space="0" w:color="auto"/>
              <w:bottom w:val="single" w:sz="4" w:space="0" w:color="auto"/>
              <w:right w:val="single" w:sz="4" w:space="0" w:color="auto"/>
            </w:tcBorders>
          </w:tcPr>
          <w:p w14:paraId="1AC9EB95"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105</w:t>
            </w:r>
          </w:p>
        </w:tc>
        <w:tc>
          <w:tcPr>
            <w:tcW w:w="850" w:type="dxa"/>
            <w:tcBorders>
              <w:top w:val="single" w:sz="4" w:space="0" w:color="auto"/>
              <w:left w:val="single" w:sz="4" w:space="0" w:color="auto"/>
              <w:bottom w:val="single" w:sz="4" w:space="0" w:color="auto"/>
              <w:right w:val="single" w:sz="4" w:space="0" w:color="auto"/>
            </w:tcBorders>
          </w:tcPr>
          <w:p w14:paraId="4F5F84CD"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E7685DD" w14:textId="77777777" w:rsidR="00796EEB" w:rsidRPr="004E210C" w:rsidRDefault="00796EEB" w:rsidP="00BF6455">
            <w:pPr>
              <w:widowControl w:val="0"/>
              <w:autoSpaceDE w:val="0"/>
              <w:autoSpaceDN w:val="0"/>
              <w:adjustRightInd w:val="0"/>
              <w:jc w:val="center"/>
              <w:rPr>
                <w:bCs/>
                <w:sz w:val="20"/>
                <w:szCs w:val="20"/>
              </w:rPr>
            </w:pPr>
            <w:r w:rsidRPr="004E210C">
              <w:rPr>
                <w:rFonts w:eastAsia="Calibri"/>
                <w:bCs/>
                <w:sz w:val="20"/>
                <w:szCs w:val="20"/>
              </w:rPr>
              <w:t>250</w:t>
            </w:r>
          </w:p>
        </w:tc>
        <w:tc>
          <w:tcPr>
            <w:tcW w:w="1275" w:type="dxa"/>
            <w:tcBorders>
              <w:top w:val="single" w:sz="4" w:space="0" w:color="auto"/>
              <w:left w:val="single" w:sz="4" w:space="0" w:color="auto"/>
              <w:bottom w:val="single" w:sz="4" w:space="0" w:color="auto"/>
              <w:right w:val="single" w:sz="4" w:space="0" w:color="auto"/>
            </w:tcBorders>
          </w:tcPr>
          <w:p w14:paraId="43FA3D83"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395</w:t>
            </w:r>
          </w:p>
        </w:tc>
        <w:tc>
          <w:tcPr>
            <w:tcW w:w="1134" w:type="dxa"/>
            <w:tcBorders>
              <w:top w:val="single" w:sz="4" w:space="0" w:color="auto"/>
              <w:left w:val="single" w:sz="4" w:space="0" w:color="auto"/>
              <w:bottom w:val="single" w:sz="4" w:space="0" w:color="auto"/>
              <w:right w:val="single" w:sz="4" w:space="0" w:color="auto"/>
            </w:tcBorders>
          </w:tcPr>
          <w:p w14:paraId="7216965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395</w:t>
            </w:r>
          </w:p>
        </w:tc>
        <w:tc>
          <w:tcPr>
            <w:tcW w:w="993" w:type="dxa"/>
            <w:tcBorders>
              <w:top w:val="single" w:sz="4" w:space="0" w:color="auto"/>
              <w:left w:val="single" w:sz="4" w:space="0" w:color="auto"/>
              <w:bottom w:val="single" w:sz="4" w:space="0" w:color="auto"/>
              <w:right w:val="single" w:sz="4" w:space="0" w:color="auto"/>
            </w:tcBorders>
          </w:tcPr>
          <w:p w14:paraId="679279F2"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395</w:t>
            </w:r>
          </w:p>
        </w:tc>
        <w:tc>
          <w:tcPr>
            <w:tcW w:w="1842" w:type="dxa"/>
            <w:gridSpan w:val="2"/>
            <w:vMerge w:val="restart"/>
            <w:tcBorders>
              <w:top w:val="single" w:sz="4" w:space="0" w:color="auto"/>
              <w:left w:val="single" w:sz="4" w:space="0" w:color="auto"/>
              <w:right w:val="single" w:sz="4" w:space="0" w:color="auto"/>
            </w:tcBorders>
          </w:tcPr>
          <w:p w14:paraId="795D19F1" w14:textId="77777777" w:rsidR="00796EEB" w:rsidRPr="004E210C" w:rsidRDefault="00796EEB" w:rsidP="00BF6455">
            <w:pPr>
              <w:widowControl w:val="0"/>
              <w:autoSpaceDE w:val="0"/>
              <w:autoSpaceDN w:val="0"/>
              <w:adjustRightInd w:val="0"/>
              <w:jc w:val="center"/>
              <w:rPr>
                <w:sz w:val="20"/>
                <w:szCs w:val="20"/>
              </w:rPr>
            </w:pPr>
            <w:r w:rsidRPr="004E210C">
              <w:rPr>
                <w:rFonts w:eastAsia="SimSun"/>
                <w:sz w:val="20"/>
                <w:szCs w:val="20"/>
                <w:lang w:eastAsia="zh-CN"/>
              </w:rPr>
              <w:t>Администрация города Куйбышева Куйбышевского района</w:t>
            </w:r>
          </w:p>
        </w:tc>
        <w:tc>
          <w:tcPr>
            <w:tcW w:w="1701" w:type="dxa"/>
            <w:vMerge w:val="restart"/>
            <w:tcBorders>
              <w:top w:val="single" w:sz="4" w:space="0" w:color="auto"/>
              <w:left w:val="single" w:sz="4" w:space="0" w:color="auto"/>
              <w:right w:val="single" w:sz="4" w:space="0" w:color="auto"/>
            </w:tcBorders>
            <w:vAlign w:val="center"/>
          </w:tcPr>
          <w:p w14:paraId="03B93B60" w14:textId="77777777" w:rsidR="00796EEB" w:rsidRPr="004E210C" w:rsidRDefault="00796EEB" w:rsidP="00BF6455">
            <w:pPr>
              <w:widowControl w:val="0"/>
              <w:autoSpaceDE w:val="0"/>
              <w:autoSpaceDN w:val="0"/>
              <w:adjustRightInd w:val="0"/>
              <w:rPr>
                <w:sz w:val="20"/>
                <w:szCs w:val="20"/>
              </w:rPr>
            </w:pPr>
            <w:r w:rsidRPr="004E210C">
              <w:rPr>
                <w:sz w:val="20"/>
                <w:szCs w:val="20"/>
              </w:rPr>
              <w:t>Воспитание  разрядников, КМС и чемпионов по рукопашному бою. Участие в соревнованиях различного уровня. Повышение интереса подростков к занятиям военно-прикладными видами спорта</w:t>
            </w:r>
          </w:p>
        </w:tc>
      </w:tr>
      <w:tr w:rsidR="00796EEB" w:rsidRPr="004E210C" w14:paraId="17853B93" w14:textId="77777777" w:rsidTr="00BF6455">
        <w:trPr>
          <w:trHeight w:val="489"/>
        </w:trPr>
        <w:tc>
          <w:tcPr>
            <w:tcW w:w="1701" w:type="dxa"/>
            <w:vMerge/>
            <w:tcBorders>
              <w:left w:val="single" w:sz="4" w:space="0" w:color="auto"/>
              <w:right w:val="single" w:sz="4" w:space="0" w:color="auto"/>
            </w:tcBorders>
            <w:vAlign w:val="center"/>
          </w:tcPr>
          <w:p w14:paraId="295C349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159DC9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7F7184D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1023E71" w14:textId="77777777" w:rsidR="00796EEB" w:rsidRPr="004E210C" w:rsidRDefault="00796EEB" w:rsidP="00BF6455">
            <w:pPr>
              <w:widowControl w:val="0"/>
              <w:autoSpaceDE w:val="0"/>
              <w:autoSpaceDN w:val="0"/>
              <w:adjustRightInd w:val="0"/>
              <w:jc w:val="center"/>
              <w:rPr>
                <w:bCs/>
                <w:color w:val="FF0000"/>
                <w:sz w:val="20"/>
                <w:szCs w:val="20"/>
                <w:highlight w:val="yellow"/>
              </w:rPr>
            </w:pPr>
            <w:r w:rsidRPr="004E210C">
              <w:rPr>
                <w:rFonts w:eastAsia="Calibri"/>
                <w:sz w:val="20"/>
                <w:szCs w:val="20"/>
              </w:rPr>
              <w:t>100,0</w:t>
            </w:r>
          </w:p>
        </w:tc>
        <w:tc>
          <w:tcPr>
            <w:tcW w:w="850" w:type="dxa"/>
            <w:tcBorders>
              <w:top w:val="single" w:sz="4" w:space="0" w:color="auto"/>
              <w:left w:val="single" w:sz="4" w:space="0" w:color="auto"/>
              <w:bottom w:val="single" w:sz="4" w:space="0" w:color="auto"/>
              <w:right w:val="single" w:sz="4" w:space="0" w:color="auto"/>
            </w:tcBorders>
          </w:tcPr>
          <w:p w14:paraId="0E224527" w14:textId="77777777" w:rsidR="00796EEB" w:rsidRPr="004E210C" w:rsidRDefault="00796EEB" w:rsidP="00BF6455">
            <w:pPr>
              <w:widowControl w:val="0"/>
              <w:autoSpaceDE w:val="0"/>
              <w:autoSpaceDN w:val="0"/>
              <w:adjustRightInd w:val="0"/>
              <w:jc w:val="center"/>
              <w:rPr>
                <w:color w:val="FF0000"/>
                <w:sz w:val="20"/>
                <w:szCs w:val="20"/>
                <w:highlight w:val="yellow"/>
              </w:rPr>
            </w:pPr>
            <w:r w:rsidRPr="004E210C">
              <w:rPr>
                <w:rFonts w:eastAsia="Calibri"/>
                <w:sz w:val="20"/>
                <w:szCs w:val="20"/>
              </w:rPr>
              <w:t>60,0</w:t>
            </w:r>
          </w:p>
        </w:tc>
        <w:tc>
          <w:tcPr>
            <w:tcW w:w="851" w:type="dxa"/>
            <w:tcBorders>
              <w:top w:val="single" w:sz="4" w:space="0" w:color="auto"/>
              <w:left w:val="single" w:sz="4" w:space="0" w:color="auto"/>
              <w:bottom w:val="single" w:sz="4" w:space="0" w:color="auto"/>
              <w:right w:val="single" w:sz="4" w:space="0" w:color="auto"/>
            </w:tcBorders>
          </w:tcPr>
          <w:p w14:paraId="53C3A350" w14:textId="77777777" w:rsidR="00796EEB" w:rsidRPr="004E210C" w:rsidRDefault="00796EEB" w:rsidP="00BF6455">
            <w:pPr>
              <w:widowControl w:val="0"/>
              <w:autoSpaceDE w:val="0"/>
              <w:autoSpaceDN w:val="0"/>
              <w:adjustRightInd w:val="0"/>
              <w:jc w:val="center"/>
              <w:rPr>
                <w:color w:val="FF0000"/>
                <w:sz w:val="20"/>
                <w:szCs w:val="20"/>
                <w:highlight w:val="yellow"/>
              </w:rPr>
            </w:pPr>
            <w:r w:rsidRPr="004E210C">
              <w:rPr>
                <w:rFonts w:eastAsia="Calibri"/>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135D0C1B" w14:textId="77777777" w:rsidR="00796EEB" w:rsidRPr="004E210C" w:rsidRDefault="00796EEB" w:rsidP="00BF6455">
            <w:pPr>
              <w:widowControl w:val="0"/>
              <w:autoSpaceDE w:val="0"/>
              <w:autoSpaceDN w:val="0"/>
              <w:adjustRightInd w:val="0"/>
              <w:jc w:val="center"/>
              <w:rPr>
                <w:color w:val="FF0000"/>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3A62BB1" w14:textId="77777777" w:rsidR="00796EEB" w:rsidRPr="004E210C" w:rsidRDefault="00796EEB" w:rsidP="00BF6455">
            <w:pPr>
              <w:widowControl w:val="0"/>
              <w:autoSpaceDE w:val="0"/>
              <w:autoSpaceDN w:val="0"/>
              <w:adjustRightInd w:val="0"/>
              <w:jc w:val="center"/>
              <w:rPr>
                <w:color w:val="FF0000"/>
                <w:sz w:val="20"/>
                <w:szCs w:val="20"/>
                <w:highlight w:val="yellow"/>
              </w:rPr>
            </w:pPr>
            <w:r w:rsidRPr="004E210C">
              <w:rPr>
                <w:rFonts w:eastAsia="Calibri"/>
                <w:sz w:val="20"/>
                <w:szCs w:val="20"/>
              </w:rPr>
              <w:t>30,0</w:t>
            </w:r>
          </w:p>
        </w:tc>
        <w:tc>
          <w:tcPr>
            <w:tcW w:w="1275" w:type="dxa"/>
            <w:tcBorders>
              <w:top w:val="single" w:sz="4" w:space="0" w:color="auto"/>
              <w:left w:val="single" w:sz="4" w:space="0" w:color="auto"/>
              <w:bottom w:val="single" w:sz="4" w:space="0" w:color="auto"/>
              <w:right w:val="single" w:sz="4" w:space="0" w:color="auto"/>
            </w:tcBorders>
          </w:tcPr>
          <w:p w14:paraId="48E714D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418745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933484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5F699BF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192604C" w14:textId="77777777" w:rsidR="00796EEB" w:rsidRPr="004E210C" w:rsidRDefault="00796EEB" w:rsidP="00BF6455">
            <w:pPr>
              <w:widowControl w:val="0"/>
              <w:autoSpaceDE w:val="0"/>
              <w:autoSpaceDN w:val="0"/>
              <w:adjustRightInd w:val="0"/>
              <w:rPr>
                <w:sz w:val="20"/>
                <w:szCs w:val="20"/>
              </w:rPr>
            </w:pPr>
          </w:p>
        </w:tc>
      </w:tr>
      <w:tr w:rsidR="00796EEB" w:rsidRPr="004E210C" w14:paraId="5384F1FF" w14:textId="77777777" w:rsidTr="00BF6455">
        <w:trPr>
          <w:trHeight w:val="489"/>
        </w:trPr>
        <w:tc>
          <w:tcPr>
            <w:tcW w:w="1701" w:type="dxa"/>
            <w:vMerge/>
            <w:tcBorders>
              <w:left w:val="single" w:sz="4" w:space="0" w:color="auto"/>
              <w:right w:val="single" w:sz="4" w:space="0" w:color="auto"/>
            </w:tcBorders>
            <w:vAlign w:val="center"/>
          </w:tcPr>
          <w:p w14:paraId="6D4B228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678BB1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0AE024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E99213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39B741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DC1C38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D76700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3B4848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F4DDE0D"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94C87D7"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18042B4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2FC48E2" w14:textId="77777777" w:rsidR="00796EEB" w:rsidRPr="004E210C" w:rsidRDefault="00796EEB" w:rsidP="00BF6455">
            <w:pPr>
              <w:widowControl w:val="0"/>
              <w:autoSpaceDE w:val="0"/>
              <w:autoSpaceDN w:val="0"/>
              <w:adjustRightInd w:val="0"/>
              <w:rPr>
                <w:sz w:val="20"/>
                <w:szCs w:val="20"/>
              </w:rPr>
            </w:pPr>
          </w:p>
        </w:tc>
      </w:tr>
      <w:tr w:rsidR="00796EEB" w:rsidRPr="004E210C" w14:paraId="1803ACCA" w14:textId="77777777" w:rsidTr="00BF6455">
        <w:trPr>
          <w:trHeight w:val="489"/>
        </w:trPr>
        <w:tc>
          <w:tcPr>
            <w:tcW w:w="1701" w:type="dxa"/>
            <w:vMerge/>
            <w:tcBorders>
              <w:left w:val="single" w:sz="4" w:space="0" w:color="auto"/>
              <w:right w:val="single" w:sz="4" w:space="0" w:color="auto"/>
            </w:tcBorders>
            <w:vAlign w:val="center"/>
          </w:tcPr>
          <w:p w14:paraId="2E44B30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C95FDC0"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134642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1F3D96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2E73F9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C7E9C0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033B5A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ACC484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FD43ED"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423B22A"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4876D1A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1557F5C" w14:textId="77777777" w:rsidR="00796EEB" w:rsidRPr="004E210C" w:rsidRDefault="00796EEB" w:rsidP="00BF6455">
            <w:pPr>
              <w:widowControl w:val="0"/>
              <w:autoSpaceDE w:val="0"/>
              <w:autoSpaceDN w:val="0"/>
              <w:adjustRightInd w:val="0"/>
              <w:rPr>
                <w:sz w:val="20"/>
                <w:szCs w:val="20"/>
              </w:rPr>
            </w:pPr>
          </w:p>
        </w:tc>
      </w:tr>
      <w:tr w:rsidR="00796EEB" w:rsidRPr="004E210C" w14:paraId="7F4823BA" w14:textId="77777777" w:rsidTr="00BF6455">
        <w:trPr>
          <w:trHeight w:val="489"/>
        </w:trPr>
        <w:tc>
          <w:tcPr>
            <w:tcW w:w="1701" w:type="dxa"/>
            <w:vMerge/>
            <w:tcBorders>
              <w:left w:val="single" w:sz="4" w:space="0" w:color="auto"/>
              <w:right w:val="single" w:sz="4" w:space="0" w:color="auto"/>
            </w:tcBorders>
            <w:vAlign w:val="center"/>
          </w:tcPr>
          <w:p w14:paraId="600875F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FA30BA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D02EDF7"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100,0</w:t>
            </w:r>
          </w:p>
        </w:tc>
        <w:tc>
          <w:tcPr>
            <w:tcW w:w="850" w:type="dxa"/>
            <w:tcBorders>
              <w:top w:val="single" w:sz="4" w:space="0" w:color="auto"/>
              <w:left w:val="single" w:sz="4" w:space="0" w:color="auto"/>
              <w:bottom w:val="single" w:sz="4" w:space="0" w:color="auto"/>
              <w:right w:val="single" w:sz="4" w:space="0" w:color="auto"/>
            </w:tcBorders>
          </w:tcPr>
          <w:p w14:paraId="247016F1"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60,0</w:t>
            </w:r>
          </w:p>
        </w:tc>
        <w:tc>
          <w:tcPr>
            <w:tcW w:w="851" w:type="dxa"/>
            <w:tcBorders>
              <w:top w:val="single" w:sz="4" w:space="0" w:color="auto"/>
              <w:left w:val="single" w:sz="4" w:space="0" w:color="auto"/>
              <w:bottom w:val="single" w:sz="4" w:space="0" w:color="auto"/>
              <w:right w:val="single" w:sz="4" w:space="0" w:color="auto"/>
            </w:tcBorders>
          </w:tcPr>
          <w:p w14:paraId="7B2CD8EA"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028A8026"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662DE1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30,0</w:t>
            </w:r>
          </w:p>
        </w:tc>
        <w:tc>
          <w:tcPr>
            <w:tcW w:w="1275" w:type="dxa"/>
            <w:tcBorders>
              <w:top w:val="single" w:sz="4" w:space="0" w:color="auto"/>
              <w:left w:val="single" w:sz="4" w:space="0" w:color="auto"/>
              <w:bottom w:val="single" w:sz="4" w:space="0" w:color="auto"/>
              <w:right w:val="single" w:sz="4" w:space="0" w:color="auto"/>
            </w:tcBorders>
          </w:tcPr>
          <w:p w14:paraId="69EED93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B111BE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A685AD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0071AF7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4662FE5" w14:textId="77777777" w:rsidR="00796EEB" w:rsidRPr="004E210C" w:rsidRDefault="00796EEB" w:rsidP="00BF6455">
            <w:pPr>
              <w:widowControl w:val="0"/>
              <w:autoSpaceDE w:val="0"/>
              <w:autoSpaceDN w:val="0"/>
              <w:adjustRightInd w:val="0"/>
              <w:rPr>
                <w:sz w:val="20"/>
                <w:szCs w:val="20"/>
              </w:rPr>
            </w:pPr>
          </w:p>
        </w:tc>
      </w:tr>
      <w:tr w:rsidR="00796EEB" w:rsidRPr="004E210C" w14:paraId="290103AF" w14:textId="77777777" w:rsidTr="00BF6455">
        <w:trPr>
          <w:trHeight w:val="489"/>
        </w:trPr>
        <w:tc>
          <w:tcPr>
            <w:tcW w:w="1701" w:type="dxa"/>
            <w:vMerge/>
            <w:tcBorders>
              <w:left w:val="single" w:sz="4" w:space="0" w:color="auto"/>
              <w:right w:val="single" w:sz="4" w:space="0" w:color="auto"/>
            </w:tcBorders>
            <w:vAlign w:val="center"/>
          </w:tcPr>
          <w:p w14:paraId="0D8FA37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A7F35C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D3F889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96896A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6921B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83E820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10E4033"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AC1A43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1C5BAF5"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9A20ED6"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39200CA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D92EFAA" w14:textId="77777777" w:rsidR="00796EEB" w:rsidRPr="004E210C" w:rsidRDefault="00796EEB" w:rsidP="00BF6455">
            <w:pPr>
              <w:widowControl w:val="0"/>
              <w:autoSpaceDE w:val="0"/>
              <w:autoSpaceDN w:val="0"/>
              <w:adjustRightInd w:val="0"/>
              <w:rPr>
                <w:sz w:val="20"/>
                <w:szCs w:val="20"/>
              </w:rPr>
            </w:pPr>
          </w:p>
        </w:tc>
      </w:tr>
      <w:tr w:rsidR="00796EEB" w:rsidRPr="004E210C" w14:paraId="20C59388" w14:textId="77777777" w:rsidTr="00BF6455">
        <w:trPr>
          <w:trHeight w:val="489"/>
        </w:trPr>
        <w:tc>
          <w:tcPr>
            <w:tcW w:w="1701" w:type="dxa"/>
            <w:vMerge w:val="restart"/>
            <w:tcBorders>
              <w:top w:val="single" w:sz="4" w:space="0" w:color="auto"/>
              <w:left w:val="single" w:sz="4" w:space="0" w:color="auto"/>
              <w:right w:val="single" w:sz="4" w:space="0" w:color="auto"/>
            </w:tcBorders>
          </w:tcPr>
          <w:p w14:paraId="26F70986" w14:textId="77777777" w:rsidR="00796EEB" w:rsidRPr="004E210C" w:rsidRDefault="00796EEB" w:rsidP="00BF6455">
            <w:pPr>
              <w:rPr>
                <w:sz w:val="20"/>
                <w:szCs w:val="20"/>
              </w:rPr>
            </w:pPr>
            <w:r w:rsidRPr="004E210C">
              <w:rPr>
                <w:sz w:val="20"/>
                <w:szCs w:val="20"/>
              </w:rPr>
              <w:t>Итого по пунктам 2.1.</w:t>
            </w:r>
          </w:p>
        </w:tc>
        <w:tc>
          <w:tcPr>
            <w:tcW w:w="1635" w:type="dxa"/>
            <w:tcBorders>
              <w:top w:val="single" w:sz="4" w:space="0" w:color="auto"/>
              <w:left w:val="single" w:sz="4" w:space="0" w:color="auto"/>
              <w:bottom w:val="single" w:sz="4" w:space="0" w:color="auto"/>
              <w:right w:val="single" w:sz="4" w:space="0" w:color="auto"/>
            </w:tcBorders>
          </w:tcPr>
          <w:p w14:paraId="6E350EF4" w14:textId="77777777" w:rsidR="00796EEB" w:rsidRPr="004E210C" w:rsidRDefault="00796EEB" w:rsidP="00BF6455">
            <w:pPr>
              <w:jc w:val="both"/>
              <w:rPr>
                <w:sz w:val="20"/>
                <w:szCs w:val="20"/>
              </w:rPr>
            </w:pPr>
            <w:r w:rsidRPr="004E210C">
              <w:rPr>
                <w:sz w:val="20"/>
                <w:szCs w:val="20"/>
              </w:rPr>
              <w:t>Наименование показателя  (человек)</w:t>
            </w:r>
          </w:p>
        </w:tc>
        <w:tc>
          <w:tcPr>
            <w:tcW w:w="1701" w:type="dxa"/>
            <w:tcBorders>
              <w:top w:val="single" w:sz="4" w:space="0" w:color="auto"/>
              <w:left w:val="single" w:sz="4" w:space="0" w:color="auto"/>
              <w:bottom w:val="single" w:sz="4" w:space="0" w:color="auto"/>
              <w:right w:val="single" w:sz="4" w:space="0" w:color="auto"/>
            </w:tcBorders>
          </w:tcPr>
          <w:p w14:paraId="048B861A"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2365</w:t>
            </w:r>
          </w:p>
          <w:p w14:paraId="77A456CE" w14:textId="77777777" w:rsidR="00796EEB" w:rsidRPr="004E210C" w:rsidRDefault="00796EEB" w:rsidP="00BF6455">
            <w:pPr>
              <w:widowControl w:val="0"/>
              <w:autoSpaceDE w:val="0"/>
              <w:autoSpaceDN w:val="0"/>
              <w:adjustRightInd w:val="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A301F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568</w:t>
            </w:r>
          </w:p>
        </w:tc>
        <w:tc>
          <w:tcPr>
            <w:tcW w:w="851" w:type="dxa"/>
            <w:tcBorders>
              <w:top w:val="single" w:sz="4" w:space="0" w:color="auto"/>
              <w:left w:val="single" w:sz="4" w:space="0" w:color="auto"/>
              <w:bottom w:val="single" w:sz="4" w:space="0" w:color="auto"/>
              <w:right w:val="single" w:sz="4" w:space="0" w:color="auto"/>
            </w:tcBorders>
          </w:tcPr>
          <w:p w14:paraId="66902924"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680</w:t>
            </w:r>
          </w:p>
        </w:tc>
        <w:tc>
          <w:tcPr>
            <w:tcW w:w="850" w:type="dxa"/>
            <w:tcBorders>
              <w:top w:val="single" w:sz="4" w:space="0" w:color="auto"/>
              <w:left w:val="single" w:sz="4" w:space="0" w:color="auto"/>
              <w:bottom w:val="single" w:sz="4" w:space="0" w:color="auto"/>
              <w:right w:val="single" w:sz="4" w:space="0" w:color="auto"/>
            </w:tcBorders>
          </w:tcPr>
          <w:p w14:paraId="43872903"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637</w:t>
            </w:r>
          </w:p>
        </w:tc>
        <w:tc>
          <w:tcPr>
            <w:tcW w:w="851" w:type="dxa"/>
            <w:tcBorders>
              <w:top w:val="single" w:sz="4" w:space="0" w:color="auto"/>
              <w:left w:val="single" w:sz="4" w:space="0" w:color="auto"/>
              <w:bottom w:val="single" w:sz="4" w:space="0" w:color="auto"/>
              <w:right w:val="single" w:sz="4" w:space="0" w:color="auto"/>
            </w:tcBorders>
          </w:tcPr>
          <w:p w14:paraId="333D374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480</w:t>
            </w:r>
          </w:p>
        </w:tc>
        <w:tc>
          <w:tcPr>
            <w:tcW w:w="1275" w:type="dxa"/>
            <w:tcBorders>
              <w:top w:val="single" w:sz="4" w:space="0" w:color="auto"/>
              <w:left w:val="single" w:sz="4" w:space="0" w:color="auto"/>
              <w:bottom w:val="single" w:sz="4" w:space="0" w:color="auto"/>
              <w:right w:val="single" w:sz="4" w:space="0" w:color="auto"/>
            </w:tcBorders>
          </w:tcPr>
          <w:p w14:paraId="4E7D5FF3"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2470</w:t>
            </w:r>
          </w:p>
        </w:tc>
        <w:tc>
          <w:tcPr>
            <w:tcW w:w="1134" w:type="dxa"/>
            <w:tcBorders>
              <w:top w:val="single" w:sz="4" w:space="0" w:color="auto"/>
              <w:left w:val="single" w:sz="4" w:space="0" w:color="auto"/>
              <w:bottom w:val="single" w:sz="4" w:space="0" w:color="auto"/>
              <w:right w:val="single" w:sz="4" w:space="0" w:color="auto"/>
            </w:tcBorders>
          </w:tcPr>
          <w:p w14:paraId="3AD6D4FB"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2517</w:t>
            </w:r>
          </w:p>
        </w:tc>
        <w:tc>
          <w:tcPr>
            <w:tcW w:w="993" w:type="dxa"/>
            <w:tcBorders>
              <w:top w:val="single" w:sz="4" w:space="0" w:color="auto"/>
              <w:left w:val="single" w:sz="4" w:space="0" w:color="auto"/>
              <w:bottom w:val="single" w:sz="4" w:space="0" w:color="auto"/>
              <w:right w:val="single" w:sz="4" w:space="0" w:color="auto"/>
            </w:tcBorders>
          </w:tcPr>
          <w:p w14:paraId="5EB563A5"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2607</w:t>
            </w:r>
          </w:p>
        </w:tc>
        <w:tc>
          <w:tcPr>
            <w:tcW w:w="1842" w:type="dxa"/>
            <w:gridSpan w:val="2"/>
            <w:vMerge w:val="restart"/>
            <w:tcBorders>
              <w:top w:val="single" w:sz="4" w:space="0" w:color="auto"/>
              <w:left w:val="single" w:sz="4" w:space="0" w:color="auto"/>
              <w:right w:val="single" w:sz="4" w:space="0" w:color="auto"/>
            </w:tcBorders>
          </w:tcPr>
          <w:p w14:paraId="6FBC8F33" w14:textId="77777777" w:rsidR="00796EEB" w:rsidRPr="004E210C" w:rsidRDefault="00796EEB" w:rsidP="00BF6455">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Pr>
          <w:p w14:paraId="2FCE84B3" w14:textId="77777777" w:rsidR="00796EEB" w:rsidRPr="004E210C" w:rsidRDefault="00796EEB" w:rsidP="00BF6455">
            <w:pPr>
              <w:widowControl w:val="0"/>
              <w:autoSpaceDE w:val="0"/>
              <w:autoSpaceDN w:val="0"/>
              <w:adjustRightInd w:val="0"/>
              <w:rPr>
                <w:sz w:val="20"/>
                <w:szCs w:val="20"/>
              </w:rPr>
            </w:pPr>
          </w:p>
        </w:tc>
      </w:tr>
      <w:tr w:rsidR="00796EEB" w:rsidRPr="004E210C" w14:paraId="06C00F99" w14:textId="77777777" w:rsidTr="00BF6455">
        <w:trPr>
          <w:trHeight w:val="489"/>
        </w:trPr>
        <w:tc>
          <w:tcPr>
            <w:tcW w:w="1701" w:type="dxa"/>
            <w:vMerge/>
            <w:tcBorders>
              <w:left w:val="single" w:sz="4" w:space="0" w:color="auto"/>
              <w:right w:val="single" w:sz="4" w:space="0" w:color="auto"/>
            </w:tcBorders>
            <w:vAlign w:val="center"/>
          </w:tcPr>
          <w:p w14:paraId="56B98D57"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77020A4" w14:textId="77777777" w:rsidR="00796EEB" w:rsidRPr="004E210C" w:rsidRDefault="00796EEB" w:rsidP="00BF6455">
            <w:pPr>
              <w:jc w:val="both"/>
              <w:rPr>
                <w:sz w:val="20"/>
                <w:szCs w:val="20"/>
              </w:rPr>
            </w:pPr>
            <w:r w:rsidRPr="004E210C">
              <w:rPr>
                <w:sz w:val="20"/>
                <w:szCs w:val="20"/>
              </w:rPr>
              <w:t>Сумма затрат</w:t>
            </w:r>
          </w:p>
        </w:tc>
        <w:tc>
          <w:tcPr>
            <w:tcW w:w="1701" w:type="dxa"/>
            <w:tcBorders>
              <w:top w:val="single" w:sz="4" w:space="0" w:color="auto"/>
              <w:left w:val="single" w:sz="4" w:space="0" w:color="auto"/>
              <w:bottom w:val="single" w:sz="4" w:space="0" w:color="auto"/>
              <w:right w:val="single" w:sz="4" w:space="0" w:color="auto"/>
            </w:tcBorders>
          </w:tcPr>
          <w:p w14:paraId="13A10BD9"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bCs/>
                <w:color w:val="000000"/>
                <w:sz w:val="20"/>
                <w:szCs w:val="20"/>
              </w:rPr>
              <w:t>804,0</w:t>
            </w:r>
          </w:p>
        </w:tc>
        <w:tc>
          <w:tcPr>
            <w:tcW w:w="850" w:type="dxa"/>
            <w:tcBorders>
              <w:top w:val="single" w:sz="4" w:space="0" w:color="auto"/>
              <w:left w:val="single" w:sz="4" w:space="0" w:color="auto"/>
              <w:bottom w:val="single" w:sz="4" w:space="0" w:color="auto"/>
              <w:right w:val="single" w:sz="4" w:space="0" w:color="auto"/>
            </w:tcBorders>
          </w:tcPr>
          <w:p w14:paraId="24503643"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162,5</w:t>
            </w:r>
          </w:p>
        </w:tc>
        <w:tc>
          <w:tcPr>
            <w:tcW w:w="851" w:type="dxa"/>
            <w:tcBorders>
              <w:top w:val="single" w:sz="4" w:space="0" w:color="auto"/>
              <w:left w:val="single" w:sz="4" w:space="0" w:color="auto"/>
              <w:bottom w:val="single" w:sz="4" w:space="0" w:color="auto"/>
              <w:right w:val="single" w:sz="4" w:space="0" w:color="auto"/>
            </w:tcBorders>
          </w:tcPr>
          <w:p w14:paraId="343E652F"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212,0</w:t>
            </w:r>
          </w:p>
        </w:tc>
        <w:tc>
          <w:tcPr>
            <w:tcW w:w="850" w:type="dxa"/>
            <w:tcBorders>
              <w:top w:val="single" w:sz="4" w:space="0" w:color="auto"/>
              <w:left w:val="single" w:sz="4" w:space="0" w:color="auto"/>
              <w:bottom w:val="single" w:sz="4" w:space="0" w:color="auto"/>
              <w:right w:val="single" w:sz="4" w:space="0" w:color="auto"/>
            </w:tcBorders>
          </w:tcPr>
          <w:p w14:paraId="58BC826E"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400,0</w:t>
            </w:r>
          </w:p>
        </w:tc>
        <w:tc>
          <w:tcPr>
            <w:tcW w:w="851" w:type="dxa"/>
            <w:tcBorders>
              <w:top w:val="single" w:sz="4" w:space="0" w:color="auto"/>
              <w:left w:val="single" w:sz="4" w:space="0" w:color="auto"/>
              <w:bottom w:val="single" w:sz="4" w:space="0" w:color="auto"/>
              <w:right w:val="single" w:sz="4" w:space="0" w:color="auto"/>
            </w:tcBorders>
          </w:tcPr>
          <w:p w14:paraId="52E4A54E"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30,0</w:t>
            </w:r>
          </w:p>
        </w:tc>
        <w:tc>
          <w:tcPr>
            <w:tcW w:w="1275" w:type="dxa"/>
            <w:tcBorders>
              <w:top w:val="single" w:sz="4" w:space="0" w:color="auto"/>
              <w:left w:val="single" w:sz="4" w:space="0" w:color="auto"/>
              <w:bottom w:val="single" w:sz="4" w:space="0" w:color="auto"/>
              <w:right w:val="single" w:sz="4" w:space="0" w:color="auto"/>
            </w:tcBorders>
          </w:tcPr>
          <w:p w14:paraId="28A6780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557847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9811CC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493AA2F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698AA3F0" w14:textId="77777777" w:rsidR="00796EEB" w:rsidRPr="004E210C" w:rsidRDefault="00796EEB" w:rsidP="00BF6455">
            <w:pPr>
              <w:widowControl w:val="0"/>
              <w:autoSpaceDE w:val="0"/>
              <w:autoSpaceDN w:val="0"/>
              <w:adjustRightInd w:val="0"/>
              <w:rPr>
                <w:sz w:val="20"/>
                <w:szCs w:val="20"/>
              </w:rPr>
            </w:pPr>
          </w:p>
        </w:tc>
      </w:tr>
      <w:tr w:rsidR="00796EEB" w:rsidRPr="004E210C" w14:paraId="74282491" w14:textId="77777777" w:rsidTr="00BF6455">
        <w:trPr>
          <w:trHeight w:val="489"/>
        </w:trPr>
        <w:tc>
          <w:tcPr>
            <w:tcW w:w="1701" w:type="dxa"/>
            <w:vMerge/>
            <w:tcBorders>
              <w:left w:val="single" w:sz="4" w:space="0" w:color="auto"/>
              <w:right w:val="single" w:sz="4" w:space="0" w:color="auto"/>
            </w:tcBorders>
            <w:vAlign w:val="center"/>
          </w:tcPr>
          <w:p w14:paraId="1123192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A88CC55" w14:textId="77777777" w:rsidR="00796EEB" w:rsidRPr="004E210C" w:rsidRDefault="00796EEB" w:rsidP="00BF6455">
            <w:pPr>
              <w:widowControl w:val="0"/>
              <w:autoSpaceDE w:val="0"/>
              <w:autoSpaceDN w:val="0"/>
              <w:adjustRightInd w:val="0"/>
              <w:rPr>
                <w:sz w:val="20"/>
                <w:szCs w:val="20"/>
              </w:rPr>
            </w:pPr>
            <w:r w:rsidRPr="004E210C">
              <w:rPr>
                <w:sz w:val="20"/>
                <w:szCs w:val="20"/>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3D13803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02AA5A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F22ED0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9EC508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9DA385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3B1222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D77E7E4"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2C07F8CF"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48E0F51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79274FAA" w14:textId="77777777" w:rsidR="00796EEB" w:rsidRPr="004E210C" w:rsidRDefault="00796EEB" w:rsidP="00BF6455">
            <w:pPr>
              <w:widowControl w:val="0"/>
              <w:autoSpaceDE w:val="0"/>
              <w:autoSpaceDN w:val="0"/>
              <w:adjustRightInd w:val="0"/>
              <w:rPr>
                <w:sz w:val="20"/>
                <w:szCs w:val="20"/>
              </w:rPr>
            </w:pPr>
          </w:p>
        </w:tc>
      </w:tr>
      <w:tr w:rsidR="00796EEB" w:rsidRPr="004E210C" w14:paraId="53FCE23D" w14:textId="77777777" w:rsidTr="00BF6455">
        <w:trPr>
          <w:trHeight w:val="489"/>
        </w:trPr>
        <w:tc>
          <w:tcPr>
            <w:tcW w:w="1701" w:type="dxa"/>
            <w:vMerge/>
            <w:tcBorders>
              <w:left w:val="single" w:sz="4" w:space="0" w:color="auto"/>
              <w:right w:val="single" w:sz="4" w:space="0" w:color="auto"/>
            </w:tcBorders>
            <w:vAlign w:val="center"/>
          </w:tcPr>
          <w:p w14:paraId="430FB99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D500437"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1BE7F7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42C7E4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9F61EC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208554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4BB2343"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A447EDB"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C38D45"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90F779E"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right w:val="single" w:sz="4" w:space="0" w:color="auto"/>
            </w:tcBorders>
          </w:tcPr>
          <w:p w14:paraId="716CC34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748CAE05" w14:textId="77777777" w:rsidR="00796EEB" w:rsidRPr="004E210C" w:rsidRDefault="00796EEB" w:rsidP="00BF6455">
            <w:pPr>
              <w:widowControl w:val="0"/>
              <w:autoSpaceDE w:val="0"/>
              <w:autoSpaceDN w:val="0"/>
              <w:adjustRightInd w:val="0"/>
              <w:rPr>
                <w:sz w:val="20"/>
                <w:szCs w:val="20"/>
              </w:rPr>
            </w:pPr>
          </w:p>
        </w:tc>
      </w:tr>
      <w:tr w:rsidR="00796EEB" w:rsidRPr="004E210C" w14:paraId="72811E09" w14:textId="77777777" w:rsidTr="00BF6455">
        <w:trPr>
          <w:trHeight w:val="489"/>
        </w:trPr>
        <w:tc>
          <w:tcPr>
            <w:tcW w:w="1701" w:type="dxa"/>
            <w:vMerge/>
            <w:tcBorders>
              <w:left w:val="single" w:sz="4" w:space="0" w:color="auto"/>
              <w:right w:val="single" w:sz="4" w:space="0" w:color="auto"/>
            </w:tcBorders>
            <w:vAlign w:val="center"/>
          </w:tcPr>
          <w:p w14:paraId="278011B5"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734148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местные бюджеты   </w:t>
            </w:r>
          </w:p>
        </w:tc>
        <w:tc>
          <w:tcPr>
            <w:tcW w:w="1701" w:type="dxa"/>
            <w:tcBorders>
              <w:top w:val="single" w:sz="4" w:space="0" w:color="auto"/>
              <w:left w:val="single" w:sz="4" w:space="0" w:color="auto"/>
              <w:bottom w:val="single" w:sz="4" w:space="0" w:color="auto"/>
              <w:right w:val="single" w:sz="4" w:space="0" w:color="auto"/>
            </w:tcBorders>
          </w:tcPr>
          <w:p w14:paraId="2404A60F"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bCs/>
                <w:color w:val="000000"/>
                <w:sz w:val="20"/>
                <w:szCs w:val="20"/>
              </w:rPr>
              <w:t>804,0</w:t>
            </w:r>
          </w:p>
        </w:tc>
        <w:tc>
          <w:tcPr>
            <w:tcW w:w="850" w:type="dxa"/>
            <w:tcBorders>
              <w:top w:val="single" w:sz="4" w:space="0" w:color="auto"/>
              <w:left w:val="single" w:sz="4" w:space="0" w:color="auto"/>
              <w:bottom w:val="single" w:sz="4" w:space="0" w:color="auto"/>
              <w:right w:val="single" w:sz="4" w:space="0" w:color="auto"/>
            </w:tcBorders>
          </w:tcPr>
          <w:p w14:paraId="616362A4"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162,5</w:t>
            </w:r>
          </w:p>
        </w:tc>
        <w:tc>
          <w:tcPr>
            <w:tcW w:w="851" w:type="dxa"/>
            <w:tcBorders>
              <w:top w:val="single" w:sz="4" w:space="0" w:color="auto"/>
              <w:left w:val="single" w:sz="4" w:space="0" w:color="auto"/>
              <w:bottom w:val="single" w:sz="4" w:space="0" w:color="auto"/>
              <w:right w:val="single" w:sz="4" w:space="0" w:color="auto"/>
            </w:tcBorders>
          </w:tcPr>
          <w:p w14:paraId="3CCC1B93"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212,0</w:t>
            </w:r>
          </w:p>
        </w:tc>
        <w:tc>
          <w:tcPr>
            <w:tcW w:w="850" w:type="dxa"/>
            <w:tcBorders>
              <w:top w:val="single" w:sz="4" w:space="0" w:color="auto"/>
              <w:left w:val="single" w:sz="4" w:space="0" w:color="auto"/>
              <w:bottom w:val="single" w:sz="4" w:space="0" w:color="auto"/>
              <w:right w:val="single" w:sz="4" w:space="0" w:color="auto"/>
            </w:tcBorders>
          </w:tcPr>
          <w:p w14:paraId="7D4AA2C0"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400,0</w:t>
            </w:r>
          </w:p>
        </w:tc>
        <w:tc>
          <w:tcPr>
            <w:tcW w:w="851" w:type="dxa"/>
            <w:tcBorders>
              <w:top w:val="single" w:sz="4" w:space="0" w:color="auto"/>
              <w:left w:val="single" w:sz="4" w:space="0" w:color="auto"/>
              <w:bottom w:val="single" w:sz="4" w:space="0" w:color="auto"/>
              <w:right w:val="single" w:sz="4" w:space="0" w:color="auto"/>
            </w:tcBorders>
          </w:tcPr>
          <w:p w14:paraId="3352A37A"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30,0</w:t>
            </w:r>
          </w:p>
        </w:tc>
        <w:tc>
          <w:tcPr>
            <w:tcW w:w="1275" w:type="dxa"/>
            <w:tcBorders>
              <w:top w:val="single" w:sz="4" w:space="0" w:color="auto"/>
              <w:left w:val="single" w:sz="4" w:space="0" w:color="auto"/>
              <w:bottom w:val="single" w:sz="4" w:space="0" w:color="auto"/>
              <w:right w:val="single" w:sz="4" w:space="0" w:color="auto"/>
            </w:tcBorders>
          </w:tcPr>
          <w:p w14:paraId="04563F6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BCA780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16C88A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842" w:type="dxa"/>
            <w:gridSpan w:val="2"/>
            <w:vMerge/>
            <w:tcBorders>
              <w:left w:val="single" w:sz="4" w:space="0" w:color="auto"/>
              <w:right w:val="single" w:sz="4" w:space="0" w:color="auto"/>
            </w:tcBorders>
          </w:tcPr>
          <w:p w14:paraId="5BC43BB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1234111C" w14:textId="77777777" w:rsidR="00796EEB" w:rsidRPr="004E210C" w:rsidRDefault="00796EEB" w:rsidP="00BF6455">
            <w:pPr>
              <w:widowControl w:val="0"/>
              <w:autoSpaceDE w:val="0"/>
              <w:autoSpaceDN w:val="0"/>
              <w:adjustRightInd w:val="0"/>
              <w:rPr>
                <w:sz w:val="20"/>
                <w:szCs w:val="20"/>
              </w:rPr>
            </w:pPr>
          </w:p>
        </w:tc>
      </w:tr>
      <w:tr w:rsidR="00796EEB" w:rsidRPr="004E210C" w14:paraId="61DCA234"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5E6A285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9999EBE" w14:textId="77777777" w:rsidR="00796EEB" w:rsidRPr="004E210C" w:rsidRDefault="00796EEB" w:rsidP="00BF6455">
            <w:pPr>
              <w:widowControl w:val="0"/>
              <w:autoSpaceDE w:val="0"/>
              <w:autoSpaceDN w:val="0"/>
              <w:adjustRightInd w:val="0"/>
              <w:rPr>
                <w:sz w:val="20"/>
                <w:szCs w:val="20"/>
              </w:rPr>
            </w:pPr>
            <w:r w:rsidRPr="004E210C">
              <w:rPr>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056BA76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E02061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EB07AD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36680A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E63213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BFE604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8C02BBB" w14:textId="77777777" w:rsidR="00796EEB" w:rsidRPr="004E210C" w:rsidRDefault="00796EEB" w:rsidP="00BF6455">
            <w:pPr>
              <w:jc w:val="center"/>
              <w:rPr>
                <w:sz w:val="20"/>
                <w:szCs w:val="20"/>
              </w:rPr>
            </w:pPr>
            <w:r w:rsidRPr="004E210C">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F5A77A8" w14:textId="77777777" w:rsidR="00796EEB" w:rsidRPr="004E210C" w:rsidRDefault="00796EEB" w:rsidP="00BF6455">
            <w:pPr>
              <w:jc w:val="center"/>
              <w:rPr>
                <w:sz w:val="20"/>
                <w:szCs w:val="20"/>
              </w:rPr>
            </w:pPr>
            <w:r w:rsidRPr="004E210C">
              <w:rPr>
                <w:sz w:val="20"/>
                <w:szCs w:val="20"/>
              </w:rPr>
              <w:t>-</w:t>
            </w:r>
          </w:p>
        </w:tc>
        <w:tc>
          <w:tcPr>
            <w:tcW w:w="1842" w:type="dxa"/>
            <w:gridSpan w:val="2"/>
            <w:vMerge/>
            <w:tcBorders>
              <w:left w:val="single" w:sz="4" w:space="0" w:color="auto"/>
              <w:bottom w:val="single" w:sz="4" w:space="0" w:color="auto"/>
              <w:right w:val="single" w:sz="4" w:space="0" w:color="auto"/>
            </w:tcBorders>
          </w:tcPr>
          <w:p w14:paraId="1CAD2FE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3B12F8B9" w14:textId="77777777" w:rsidR="00796EEB" w:rsidRPr="004E210C" w:rsidRDefault="00796EEB" w:rsidP="00BF6455">
            <w:pPr>
              <w:widowControl w:val="0"/>
              <w:autoSpaceDE w:val="0"/>
              <w:autoSpaceDN w:val="0"/>
              <w:adjustRightInd w:val="0"/>
              <w:rPr>
                <w:sz w:val="20"/>
                <w:szCs w:val="20"/>
              </w:rPr>
            </w:pPr>
          </w:p>
        </w:tc>
      </w:tr>
      <w:tr w:rsidR="00796EEB" w:rsidRPr="004E210C" w14:paraId="1BDDE633" w14:textId="77777777" w:rsidTr="00BF6455">
        <w:trPr>
          <w:trHeight w:val="489"/>
        </w:trPr>
        <w:tc>
          <w:tcPr>
            <w:tcW w:w="15384" w:type="dxa"/>
            <w:gridSpan w:val="13"/>
            <w:tcBorders>
              <w:top w:val="single" w:sz="4" w:space="0" w:color="auto"/>
              <w:left w:val="single" w:sz="4" w:space="0" w:color="auto"/>
              <w:bottom w:val="single" w:sz="4" w:space="0" w:color="auto"/>
              <w:right w:val="single" w:sz="4" w:space="0" w:color="auto"/>
            </w:tcBorders>
            <w:vAlign w:val="center"/>
          </w:tcPr>
          <w:p w14:paraId="68478C4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2.2. </w:t>
            </w:r>
            <w:r w:rsidRPr="004E210C">
              <w:rPr>
                <w:i/>
                <w:color w:val="000000"/>
                <w:sz w:val="20"/>
                <w:szCs w:val="20"/>
              </w:rPr>
              <w:t xml:space="preserve"> Мероприятия, направленные на с</w:t>
            </w:r>
            <w:r w:rsidRPr="004E210C">
              <w:rPr>
                <w:bCs/>
                <w:i/>
                <w:sz w:val="20"/>
                <w:szCs w:val="20"/>
              </w:rPr>
              <w:t>охранение исторической памяти и увековечение подвигов россиян</w:t>
            </w:r>
          </w:p>
        </w:tc>
      </w:tr>
      <w:tr w:rsidR="00796EEB" w:rsidRPr="004E210C" w14:paraId="0D38CB3A" w14:textId="77777777" w:rsidTr="00BF6455">
        <w:trPr>
          <w:trHeight w:val="489"/>
        </w:trPr>
        <w:tc>
          <w:tcPr>
            <w:tcW w:w="1701" w:type="dxa"/>
            <w:vMerge w:val="restart"/>
            <w:tcBorders>
              <w:top w:val="single" w:sz="4" w:space="0" w:color="auto"/>
              <w:left w:val="single" w:sz="4" w:space="0" w:color="auto"/>
              <w:right w:val="single" w:sz="4" w:space="0" w:color="auto"/>
            </w:tcBorders>
          </w:tcPr>
          <w:p w14:paraId="2AD4FAE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2.17. </w:t>
            </w:r>
            <w:r w:rsidRPr="004E210C">
              <w:rPr>
                <w:bCs/>
                <w:sz w:val="20"/>
                <w:szCs w:val="20"/>
              </w:rPr>
              <w:t>Военно-мемориальные мероприятия, посвящённые Дню вывода советских войск из Афганистана</w:t>
            </w:r>
          </w:p>
        </w:tc>
        <w:tc>
          <w:tcPr>
            <w:tcW w:w="1635" w:type="dxa"/>
            <w:tcBorders>
              <w:top w:val="single" w:sz="4" w:space="0" w:color="auto"/>
              <w:left w:val="single" w:sz="4" w:space="0" w:color="auto"/>
              <w:bottom w:val="single" w:sz="4" w:space="0" w:color="auto"/>
              <w:right w:val="single" w:sz="4" w:space="0" w:color="auto"/>
            </w:tcBorders>
          </w:tcPr>
          <w:p w14:paraId="47AA81F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3484827"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3704EA3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200</w:t>
            </w:r>
          </w:p>
        </w:tc>
        <w:tc>
          <w:tcPr>
            <w:tcW w:w="851" w:type="dxa"/>
            <w:tcBorders>
              <w:top w:val="single" w:sz="4" w:space="0" w:color="auto"/>
              <w:left w:val="single" w:sz="4" w:space="0" w:color="auto"/>
              <w:bottom w:val="single" w:sz="4" w:space="0" w:color="auto"/>
              <w:right w:val="single" w:sz="4" w:space="0" w:color="auto"/>
            </w:tcBorders>
          </w:tcPr>
          <w:p w14:paraId="5299348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A816AB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1E7235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B43203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200</w:t>
            </w:r>
          </w:p>
        </w:tc>
        <w:tc>
          <w:tcPr>
            <w:tcW w:w="1134" w:type="dxa"/>
            <w:tcBorders>
              <w:top w:val="single" w:sz="4" w:space="0" w:color="auto"/>
              <w:left w:val="single" w:sz="4" w:space="0" w:color="auto"/>
              <w:bottom w:val="single" w:sz="4" w:space="0" w:color="auto"/>
              <w:right w:val="single" w:sz="4" w:space="0" w:color="auto"/>
            </w:tcBorders>
          </w:tcPr>
          <w:p w14:paraId="29388C0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210</w:t>
            </w:r>
          </w:p>
        </w:tc>
        <w:tc>
          <w:tcPr>
            <w:tcW w:w="1134" w:type="dxa"/>
            <w:gridSpan w:val="2"/>
            <w:tcBorders>
              <w:top w:val="single" w:sz="4" w:space="0" w:color="auto"/>
              <w:left w:val="single" w:sz="4" w:space="0" w:color="auto"/>
              <w:bottom w:val="single" w:sz="4" w:space="0" w:color="auto"/>
              <w:right w:val="single" w:sz="4" w:space="0" w:color="auto"/>
            </w:tcBorders>
          </w:tcPr>
          <w:p w14:paraId="796056B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210</w:t>
            </w:r>
          </w:p>
        </w:tc>
        <w:tc>
          <w:tcPr>
            <w:tcW w:w="1701" w:type="dxa"/>
            <w:vMerge w:val="restart"/>
            <w:tcBorders>
              <w:top w:val="single" w:sz="4" w:space="0" w:color="auto"/>
              <w:left w:val="single" w:sz="4" w:space="0" w:color="auto"/>
              <w:right w:val="single" w:sz="4" w:space="0" w:color="auto"/>
            </w:tcBorders>
          </w:tcPr>
          <w:p w14:paraId="7FEB551C" w14:textId="77777777" w:rsidR="00796EEB" w:rsidRPr="004E210C" w:rsidRDefault="00796EEB" w:rsidP="00BF6455">
            <w:pPr>
              <w:widowControl w:val="0"/>
              <w:autoSpaceDE w:val="0"/>
              <w:autoSpaceDN w:val="0"/>
              <w:adjustRightInd w:val="0"/>
              <w:spacing w:after="160" w:line="259" w:lineRule="auto"/>
              <w:jc w:val="center"/>
              <w:rPr>
                <w:rFonts w:eastAsia="Calibri"/>
                <w:sz w:val="20"/>
                <w:szCs w:val="20"/>
              </w:rPr>
            </w:pPr>
            <w:r w:rsidRPr="004E210C">
              <w:rPr>
                <w:rFonts w:eastAsia="Calibri"/>
                <w:sz w:val="20"/>
                <w:szCs w:val="20"/>
              </w:rPr>
              <w:t>МБУ «Дом молодежи Куйбышевского района»,</w:t>
            </w:r>
          </w:p>
          <w:p w14:paraId="022D210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Куйбышевское отделение РСВА</w:t>
            </w:r>
          </w:p>
        </w:tc>
        <w:tc>
          <w:tcPr>
            <w:tcW w:w="1701" w:type="dxa"/>
            <w:vMerge w:val="restart"/>
            <w:tcBorders>
              <w:top w:val="single" w:sz="4" w:space="0" w:color="auto"/>
              <w:left w:val="single" w:sz="4" w:space="0" w:color="auto"/>
              <w:right w:val="single" w:sz="4" w:space="0" w:color="auto"/>
            </w:tcBorders>
          </w:tcPr>
          <w:p w14:paraId="18584416" w14:textId="77777777" w:rsidR="00796EEB" w:rsidRPr="004E210C" w:rsidRDefault="00796EEB" w:rsidP="00BF6455">
            <w:pPr>
              <w:contextualSpacing/>
              <w:jc w:val="both"/>
              <w:rPr>
                <w:sz w:val="20"/>
                <w:szCs w:val="20"/>
              </w:rPr>
            </w:pPr>
            <w:r w:rsidRPr="004E210C">
              <w:rPr>
                <w:color w:val="000000"/>
                <w:sz w:val="20"/>
                <w:szCs w:val="20"/>
              </w:rPr>
              <w:t xml:space="preserve">Проведение </w:t>
            </w:r>
            <w:r w:rsidRPr="004E210C">
              <w:rPr>
                <w:sz w:val="20"/>
                <w:szCs w:val="20"/>
              </w:rPr>
              <w:t xml:space="preserve"> военно-мемориальных мероприятий</w:t>
            </w:r>
            <w:r w:rsidRPr="004E210C">
              <w:rPr>
                <w:color w:val="000000"/>
                <w:sz w:val="20"/>
                <w:szCs w:val="20"/>
              </w:rPr>
              <w:t>, уроков памяти, посвященных памяти россиян, исполнявших служебный долг за пределами Отечества (в том числе онлайн). Ежегодное количество участников – не менее 200 человек</w:t>
            </w:r>
          </w:p>
        </w:tc>
      </w:tr>
      <w:tr w:rsidR="00796EEB" w:rsidRPr="004E210C" w14:paraId="3931B22E" w14:textId="77777777" w:rsidTr="00BF6455">
        <w:trPr>
          <w:trHeight w:val="489"/>
        </w:trPr>
        <w:tc>
          <w:tcPr>
            <w:tcW w:w="1701" w:type="dxa"/>
            <w:vMerge/>
            <w:tcBorders>
              <w:left w:val="single" w:sz="4" w:space="0" w:color="auto"/>
              <w:right w:val="single" w:sz="4" w:space="0" w:color="auto"/>
            </w:tcBorders>
            <w:vAlign w:val="center"/>
          </w:tcPr>
          <w:p w14:paraId="56D92245"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304A5B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456C9A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082F9E3"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4BB95AB9"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20DA3C35"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F447E4A"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1ADD033"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418FCF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DAE1BD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B6E443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03B043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31D617D" w14:textId="77777777" w:rsidR="00796EEB" w:rsidRPr="004E210C" w:rsidRDefault="00796EEB" w:rsidP="00BF6455">
            <w:pPr>
              <w:widowControl w:val="0"/>
              <w:autoSpaceDE w:val="0"/>
              <w:autoSpaceDN w:val="0"/>
              <w:adjustRightInd w:val="0"/>
              <w:rPr>
                <w:sz w:val="20"/>
                <w:szCs w:val="20"/>
              </w:rPr>
            </w:pPr>
          </w:p>
        </w:tc>
      </w:tr>
      <w:tr w:rsidR="00796EEB" w:rsidRPr="004E210C" w14:paraId="45C5D19D" w14:textId="77777777" w:rsidTr="00BF6455">
        <w:trPr>
          <w:trHeight w:val="489"/>
        </w:trPr>
        <w:tc>
          <w:tcPr>
            <w:tcW w:w="1701" w:type="dxa"/>
            <w:vMerge/>
            <w:tcBorders>
              <w:left w:val="single" w:sz="4" w:space="0" w:color="auto"/>
              <w:right w:val="single" w:sz="4" w:space="0" w:color="auto"/>
            </w:tcBorders>
            <w:vAlign w:val="center"/>
          </w:tcPr>
          <w:p w14:paraId="428D6A46"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632D7E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792401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0B0A30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36ABE4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1134E6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CB3119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CB5CD3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E2273"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8CC7876"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473602C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E16A506" w14:textId="77777777" w:rsidR="00796EEB" w:rsidRPr="004E210C" w:rsidRDefault="00796EEB" w:rsidP="00BF6455">
            <w:pPr>
              <w:widowControl w:val="0"/>
              <w:autoSpaceDE w:val="0"/>
              <w:autoSpaceDN w:val="0"/>
              <w:adjustRightInd w:val="0"/>
              <w:rPr>
                <w:sz w:val="20"/>
                <w:szCs w:val="20"/>
              </w:rPr>
            </w:pPr>
          </w:p>
        </w:tc>
      </w:tr>
      <w:tr w:rsidR="00796EEB" w:rsidRPr="004E210C" w14:paraId="7B1B5B72" w14:textId="77777777" w:rsidTr="00BF6455">
        <w:trPr>
          <w:trHeight w:val="489"/>
        </w:trPr>
        <w:tc>
          <w:tcPr>
            <w:tcW w:w="1701" w:type="dxa"/>
            <w:vMerge/>
            <w:tcBorders>
              <w:left w:val="single" w:sz="4" w:space="0" w:color="auto"/>
              <w:right w:val="single" w:sz="4" w:space="0" w:color="auto"/>
            </w:tcBorders>
            <w:vAlign w:val="center"/>
          </w:tcPr>
          <w:p w14:paraId="5107466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F23E8FB"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FADB4A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5F96CB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CCBE1A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49D6AB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61493A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E72247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BEDFA84"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3B07B83"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147F171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AA5F0FF" w14:textId="77777777" w:rsidR="00796EEB" w:rsidRPr="004E210C" w:rsidRDefault="00796EEB" w:rsidP="00BF6455">
            <w:pPr>
              <w:widowControl w:val="0"/>
              <w:autoSpaceDE w:val="0"/>
              <w:autoSpaceDN w:val="0"/>
              <w:adjustRightInd w:val="0"/>
              <w:rPr>
                <w:sz w:val="20"/>
                <w:szCs w:val="20"/>
              </w:rPr>
            </w:pPr>
          </w:p>
        </w:tc>
      </w:tr>
      <w:tr w:rsidR="00796EEB" w:rsidRPr="004E210C" w14:paraId="314516C2" w14:textId="77777777" w:rsidTr="00BF6455">
        <w:trPr>
          <w:trHeight w:val="489"/>
        </w:trPr>
        <w:tc>
          <w:tcPr>
            <w:tcW w:w="1701" w:type="dxa"/>
            <w:vMerge/>
            <w:tcBorders>
              <w:left w:val="single" w:sz="4" w:space="0" w:color="auto"/>
              <w:right w:val="single" w:sz="4" w:space="0" w:color="auto"/>
            </w:tcBorders>
            <w:vAlign w:val="center"/>
          </w:tcPr>
          <w:p w14:paraId="63902B6F"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CDF277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7F956B9"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0380B8E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7C42F4A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FB15A8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1E9CF9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1CEC88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4F08F2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0BAFD0E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2ED5D8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72994FB" w14:textId="77777777" w:rsidR="00796EEB" w:rsidRPr="004E210C" w:rsidRDefault="00796EEB" w:rsidP="00BF6455">
            <w:pPr>
              <w:widowControl w:val="0"/>
              <w:autoSpaceDE w:val="0"/>
              <w:autoSpaceDN w:val="0"/>
              <w:adjustRightInd w:val="0"/>
              <w:rPr>
                <w:sz w:val="20"/>
                <w:szCs w:val="20"/>
              </w:rPr>
            </w:pPr>
          </w:p>
        </w:tc>
      </w:tr>
      <w:tr w:rsidR="00796EEB" w:rsidRPr="004E210C" w14:paraId="099B9E0A"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4286E572"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C1D1F8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44E709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041BA0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48982D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A6D611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31F01E"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3D57D0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02B2082"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18AEB54"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4972AFA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4FC9BE70" w14:textId="77777777" w:rsidR="00796EEB" w:rsidRPr="004E210C" w:rsidRDefault="00796EEB" w:rsidP="00BF6455">
            <w:pPr>
              <w:widowControl w:val="0"/>
              <w:autoSpaceDE w:val="0"/>
              <w:autoSpaceDN w:val="0"/>
              <w:adjustRightInd w:val="0"/>
              <w:rPr>
                <w:sz w:val="20"/>
                <w:szCs w:val="20"/>
              </w:rPr>
            </w:pPr>
          </w:p>
        </w:tc>
      </w:tr>
      <w:tr w:rsidR="00796EEB" w:rsidRPr="004E210C" w14:paraId="452C5073" w14:textId="77777777" w:rsidTr="00BF6455">
        <w:trPr>
          <w:trHeight w:val="489"/>
        </w:trPr>
        <w:tc>
          <w:tcPr>
            <w:tcW w:w="1701" w:type="dxa"/>
            <w:vMerge w:val="restart"/>
            <w:tcBorders>
              <w:top w:val="single" w:sz="4" w:space="0" w:color="auto"/>
              <w:left w:val="single" w:sz="4" w:space="0" w:color="auto"/>
              <w:right w:val="single" w:sz="4" w:space="0" w:color="auto"/>
            </w:tcBorders>
          </w:tcPr>
          <w:p w14:paraId="320AA6D2" w14:textId="77777777" w:rsidR="00796EEB" w:rsidRPr="004E210C" w:rsidRDefault="00796EEB" w:rsidP="00BF6455">
            <w:pPr>
              <w:widowControl w:val="0"/>
              <w:autoSpaceDE w:val="0"/>
              <w:autoSpaceDN w:val="0"/>
              <w:adjustRightInd w:val="0"/>
              <w:rPr>
                <w:bCs/>
                <w:sz w:val="20"/>
                <w:szCs w:val="20"/>
              </w:rPr>
            </w:pPr>
            <w:r w:rsidRPr="004E210C">
              <w:rPr>
                <w:sz w:val="20"/>
                <w:szCs w:val="20"/>
              </w:rPr>
              <w:t xml:space="preserve">2.18. </w:t>
            </w:r>
            <w:r w:rsidRPr="004E210C">
              <w:rPr>
                <w:bCs/>
                <w:sz w:val="20"/>
                <w:szCs w:val="20"/>
              </w:rPr>
              <w:t xml:space="preserve">Военно-мемориальные мероприятия, посвящённые </w:t>
            </w:r>
          </w:p>
          <w:p w14:paraId="5DAEA12D" w14:textId="77777777" w:rsidR="00796EEB" w:rsidRPr="004E210C" w:rsidRDefault="00796EEB" w:rsidP="00BF6455">
            <w:pPr>
              <w:widowControl w:val="0"/>
              <w:autoSpaceDE w:val="0"/>
              <w:autoSpaceDN w:val="0"/>
              <w:adjustRightInd w:val="0"/>
              <w:rPr>
                <w:bCs/>
                <w:sz w:val="20"/>
                <w:szCs w:val="20"/>
              </w:rPr>
            </w:pPr>
            <w:r w:rsidRPr="004E210C">
              <w:rPr>
                <w:bCs/>
                <w:sz w:val="20"/>
                <w:szCs w:val="20"/>
              </w:rPr>
              <w:t>(3 сентября, 3 и 9 декабря)</w:t>
            </w:r>
          </w:p>
          <w:p w14:paraId="0F6A21DA" w14:textId="77777777" w:rsidR="00796EEB" w:rsidRPr="004E210C" w:rsidRDefault="00796EEB" w:rsidP="00BF6455">
            <w:pPr>
              <w:widowControl w:val="0"/>
              <w:autoSpaceDE w:val="0"/>
              <w:autoSpaceDN w:val="0"/>
              <w:adjustRightInd w:val="0"/>
              <w:jc w:val="center"/>
              <w:rPr>
                <w:bCs/>
                <w:sz w:val="20"/>
                <w:szCs w:val="20"/>
                <w:highlight w:val="cyan"/>
              </w:rPr>
            </w:pPr>
          </w:p>
          <w:p w14:paraId="75A16E40" w14:textId="77777777" w:rsidR="00796EEB" w:rsidRPr="004E210C" w:rsidRDefault="00796EEB" w:rsidP="00BF6455">
            <w:pPr>
              <w:widowControl w:val="0"/>
              <w:autoSpaceDE w:val="0"/>
              <w:autoSpaceDN w:val="0"/>
              <w:adjustRightInd w:val="0"/>
              <w:rPr>
                <w:sz w:val="20"/>
                <w:szCs w:val="20"/>
                <w:highlight w:val="cyan"/>
              </w:rPr>
            </w:pPr>
          </w:p>
        </w:tc>
        <w:tc>
          <w:tcPr>
            <w:tcW w:w="1635" w:type="dxa"/>
            <w:tcBorders>
              <w:top w:val="single" w:sz="4" w:space="0" w:color="auto"/>
              <w:left w:val="single" w:sz="4" w:space="0" w:color="auto"/>
              <w:bottom w:val="single" w:sz="4" w:space="0" w:color="auto"/>
              <w:right w:val="single" w:sz="4" w:space="0" w:color="auto"/>
            </w:tcBorders>
          </w:tcPr>
          <w:p w14:paraId="4D0F871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67BE17F4"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160</w:t>
            </w:r>
          </w:p>
        </w:tc>
        <w:tc>
          <w:tcPr>
            <w:tcW w:w="850" w:type="dxa"/>
            <w:tcBorders>
              <w:top w:val="single" w:sz="4" w:space="0" w:color="auto"/>
              <w:left w:val="single" w:sz="4" w:space="0" w:color="auto"/>
              <w:bottom w:val="single" w:sz="4" w:space="0" w:color="auto"/>
              <w:right w:val="single" w:sz="4" w:space="0" w:color="auto"/>
            </w:tcBorders>
          </w:tcPr>
          <w:p w14:paraId="02A9D7F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8CFD16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7A1947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3CC8A81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100</w:t>
            </w:r>
          </w:p>
        </w:tc>
        <w:tc>
          <w:tcPr>
            <w:tcW w:w="1275" w:type="dxa"/>
            <w:tcBorders>
              <w:top w:val="single" w:sz="4" w:space="0" w:color="auto"/>
              <w:left w:val="single" w:sz="4" w:space="0" w:color="auto"/>
              <w:bottom w:val="single" w:sz="4" w:space="0" w:color="auto"/>
              <w:right w:val="single" w:sz="4" w:space="0" w:color="auto"/>
            </w:tcBorders>
          </w:tcPr>
          <w:p w14:paraId="78E5498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160</w:t>
            </w:r>
          </w:p>
        </w:tc>
        <w:tc>
          <w:tcPr>
            <w:tcW w:w="1134" w:type="dxa"/>
            <w:tcBorders>
              <w:top w:val="single" w:sz="4" w:space="0" w:color="auto"/>
              <w:left w:val="single" w:sz="4" w:space="0" w:color="auto"/>
              <w:bottom w:val="single" w:sz="4" w:space="0" w:color="auto"/>
              <w:right w:val="single" w:sz="4" w:space="0" w:color="auto"/>
            </w:tcBorders>
          </w:tcPr>
          <w:p w14:paraId="0F43A63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165</w:t>
            </w:r>
          </w:p>
        </w:tc>
        <w:tc>
          <w:tcPr>
            <w:tcW w:w="1134" w:type="dxa"/>
            <w:gridSpan w:val="2"/>
            <w:tcBorders>
              <w:top w:val="single" w:sz="4" w:space="0" w:color="auto"/>
              <w:left w:val="single" w:sz="4" w:space="0" w:color="auto"/>
              <w:bottom w:val="single" w:sz="4" w:space="0" w:color="auto"/>
              <w:right w:val="single" w:sz="4" w:space="0" w:color="auto"/>
            </w:tcBorders>
          </w:tcPr>
          <w:p w14:paraId="314BD5A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165</w:t>
            </w:r>
          </w:p>
        </w:tc>
        <w:tc>
          <w:tcPr>
            <w:tcW w:w="1701" w:type="dxa"/>
            <w:vMerge w:val="restart"/>
            <w:tcBorders>
              <w:top w:val="single" w:sz="4" w:space="0" w:color="auto"/>
              <w:left w:val="single" w:sz="4" w:space="0" w:color="auto"/>
              <w:right w:val="single" w:sz="4" w:space="0" w:color="auto"/>
            </w:tcBorders>
          </w:tcPr>
          <w:p w14:paraId="455073C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3A76B31F" w14:textId="77777777" w:rsidR="00796EEB" w:rsidRPr="004E210C" w:rsidRDefault="00796EEB" w:rsidP="00BF6455">
            <w:pPr>
              <w:rPr>
                <w:bCs/>
                <w:sz w:val="20"/>
                <w:szCs w:val="20"/>
              </w:rPr>
            </w:pPr>
            <w:r w:rsidRPr="004E210C">
              <w:rPr>
                <w:bCs/>
                <w:sz w:val="20"/>
                <w:szCs w:val="20"/>
              </w:rPr>
              <w:t>Сохранение исторической памяти через проведение военно-мемориальных мероприятий, посвященных памятным датам России.</w:t>
            </w:r>
          </w:p>
          <w:p w14:paraId="76C28293" w14:textId="77777777" w:rsidR="00796EEB" w:rsidRPr="004E210C" w:rsidRDefault="00796EEB" w:rsidP="00BF6455">
            <w:pPr>
              <w:rPr>
                <w:bCs/>
                <w:sz w:val="20"/>
                <w:szCs w:val="20"/>
              </w:rPr>
            </w:pPr>
            <w:r w:rsidRPr="004E210C">
              <w:rPr>
                <w:bCs/>
                <w:sz w:val="20"/>
                <w:szCs w:val="20"/>
              </w:rPr>
              <w:t>Ежегодное количество участников:</w:t>
            </w:r>
          </w:p>
          <w:p w14:paraId="1F184B33" w14:textId="77777777" w:rsidR="00796EEB" w:rsidRPr="004E210C" w:rsidRDefault="00796EEB" w:rsidP="00BF6455">
            <w:pPr>
              <w:rPr>
                <w:bCs/>
                <w:sz w:val="20"/>
                <w:szCs w:val="20"/>
              </w:rPr>
            </w:pPr>
            <w:r w:rsidRPr="004E210C">
              <w:rPr>
                <w:bCs/>
                <w:sz w:val="20"/>
                <w:szCs w:val="20"/>
              </w:rPr>
              <w:t xml:space="preserve">2022,2023 – не </w:t>
            </w:r>
            <w:r w:rsidRPr="004E210C">
              <w:rPr>
                <w:bCs/>
                <w:sz w:val="20"/>
                <w:szCs w:val="20"/>
              </w:rPr>
              <w:lastRenderedPageBreak/>
              <w:t>менее 160 человек;</w:t>
            </w:r>
          </w:p>
          <w:p w14:paraId="02099881" w14:textId="77777777" w:rsidR="00796EEB" w:rsidRPr="004E210C" w:rsidRDefault="00796EEB" w:rsidP="00BF6455">
            <w:pPr>
              <w:rPr>
                <w:bCs/>
                <w:sz w:val="20"/>
                <w:szCs w:val="20"/>
              </w:rPr>
            </w:pPr>
            <w:r w:rsidRPr="004E210C">
              <w:rPr>
                <w:bCs/>
                <w:sz w:val="20"/>
                <w:szCs w:val="20"/>
              </w:rPr>
              <w:t>2024, 2025 –165 человек</w:t>
            </w:r>
          </w:p>
        </w:tc>
      </w:tr>
      <w:tr w:rsidR="00796EEB" w:rsidRPr="004E210C" w14:paraId="2C6B92CB" w14:textId="77777777" w:rsidTr="00BF6455">
        <w:trPr>
          <w:trHeight w:val="489"/>
        </w:trPr>
        <w:tc>
          <w:tcPr>
            <w:tcW w:w="1701" w:type="dxa"/>
            <w:vMerge/>
            <w:tcBorders>
              <w:left w:val="single" w:sz="4" w:space="0" w:color="auto"/>
              <w:right w:val="single" w:sz="4" w:space="0" w:color="auto"/>
            </w:tcBorders>
            <w:vAlign w:val="center"/>
          </w:tcPr>
          <w:p w14:paraId="50171F79" w14:textId="77777777" w:rsidR="00796EEB" w:rsidRPr="004E210C" w:rsidRDefault="00796EEB" w:rsidP="00BF6455">
            <w:pPr>
              <w:rPr>
                <w:sz w:val="20"/>
                <w:szCs w:val="20"/>
                <w:highlight w:val="cyan"/>
              </w:rPr>
            </w:pPr>
          </w:p>
        </w:tc>
        <w:tc>
          <w:tcPr>
            <w:tcW w:w="1635" w:type="dxa"/>
            <w:tcBorders>
              <w:top w:val="single" w:sz="4" w:space="0" w:color="auto"/>
              <w:left w:val="single" w:sz="4" w:space="0" w:color="auto"/>
              <w:bottom w:val="single" w:sz="4" w:space="0" w:color="auto"/>
              <w:right w:val="single" w:sz="4" w:space="0" w:color="auto"/>
            </w:tcBorders>
          </w:tcPr>
          <w:p w14:paraId="221F51A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268D493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153DB37F"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7,0</w:t>
            </w:r>
          </w:p>
        </w:tc>
        <w:tc>
          <w:tcPr>
            <w:tcW w:w="850" w:type="dxa"/>
            <w:tcBorders>
              <w:top w:val="single" w:sz="4" w:space="0" w:color="auto"/>
              <w:left w:val="single" w:sz="4" w:space="0" w:color="auto"/>
              <w:bottom w:val="single" w:sz="4" w:space="0" w:color="auto"/>
              <w:right w:val="single" w:sz="4" w:space="0" w:color="auto"/>
            </w:tcBorders>
          </w:tcPr>
          <w:p w14:paraId="7B1BC8AE"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3EEA83B"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5B8C45D"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C51F109"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7,0</w:t>
            </w:r>
          </w:p>
        </w:tc>
        <w:tc>
          <w:tcPr>
            <w:tcW w:w="1275" w:type="dxa"/>
            <w:tcBorders>
              <w:top w:val="single" w:sz="4" w:space="0" w:color="auto"/>
              <w:left w:val="single" w:sz="4" w:space="0" w:color="auto"/>
              <w:bottom w:val="single" w:sz="4" w:space="0" w:color="auto"/>
              <w:right w:val="single" w:sz="4" w:space="0" w:color="auto"/>
            </w:tcBorders>
          </w:tcPr>
          <w:p w14:paraId="2E98CA8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69E51D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2B78DA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6C2685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B2959EC" w14:textId="77777777" w:rsidR="00796EEB" w:rsidRPr="004E210C" w:rsidRDefault="00796EEB" w:rsidP="00BF6455">
            <w:pPr>
              <w:widowControl w:val="0"/>
              <w:autoSpaceDE w:val="0"/>
              <w:autoSpaceDN w:val="0"/>
              <w:adjustRightInd w:val="0"/>
              <w:rPr>
                <w:sz w:val="20"/>
                <w:szCs w:val="20"/>
              </w:rPr>
            </w:pPr>
          </w:p>
        </w:tc>
      </w:tr>
      <w:tr w:rsidR="00796EEB" w:rsidRPr="004E210C" w14:paraId="460C1246" w14:textId="77777777" w:rsidTr="00BF6455">
        <w:trPr>
          <w:trHeight w:val="489"/>
        </w:trPr>
        <w:tc>
          <w:tcPr>
            <w:tcW w:w="1701" w:type="dxa"/>
            <w:vMerge/>
            <w:tcBorders>
              <w:left w:val="single" w:sz="4" w:space="0" w:color="auto"/>
              <w:right w:val="single" w:sz="4" w:space="0" w:color="auto"/>
            </w:tcBorders>
            <w:vAlign w:val="center"/>
          </w:tcPr>
          <w:p w14:paraId="35EB4A7E" w14:textId="77777777" w:rsidR="00796EEB" w:rsidRPr="004E210C" w:rsidRDefault="00796EEB" w:rsidP="00BF6455">
            <w:pPr>
              <w:rPr>
                <w:sz w:val="20"/>
                <w:szCs w:val="20"/>
                <w:highlight w:val="cyan"/>
              </w:rPr>
            </w:pPr>
          </w:p>
        </w:tc>
        <w:tc>
          <w:tcPr>
            <w:tcW w:w="1635" w:type="dxa"/>
            <w:tcBorders>
              <w:top w:val="single" w:sz="4" w:space="0" w:color="auto"/>
              <w:left w:val="single" w:sz="4" w:space="0" w:color="auto"/>
              <w:bottom w:val="single" w:sz="4" w:space="0" w:color="auto"/>
              <w:right w:val="single" w:sz="4" w:space="0" w:color="auto"/>
            </w:tcBorders>
          </w:tcPr>
          <w:p w14:paraId="1E9587F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98DA71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A4FABB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D7C6D1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971055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FE58343"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2E979D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1F3A7B6"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B75C7F6"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084EFD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6F23C9C" w14:textId="77777777" w:rsidR="00796EEB" w:rsidRPr="004E210C" w:rsidRDefault="00796EEB" w:rsidP="00BF6455">
            <w:pPr>
              <w:widowControl w:val="0"/>
              <w:autoSpaceDE w:val="0"/>
              <w:autoSpaceDN w:val="0"/>
              <w:adjustRightInd w:val="0"/>
              <w:rPr>
                <w:sz w:val="20"/>
                <w:szCs w:val="20"/>
              </w:rPr>
            </w:pPr>
          </w:p>
        </w:tc>
      </w:tr>
      <w:tr w:rsidR="00796EEB" w:rsidRPr="004E210C" w14:paraId="6323398E" w14:textId="77777777" w:rsidTr="00BF6455">
        <w:trPr>
          <w:trHeight w:val="489"/>
        </w:trPr>
        <w:tc>
          <w:tcPr>
            <w:tcW w:w="1701" w:type="dxa"/>
            <w:vMerge/>
            <w:tcBorders>
              <w:left w:val="single" w:sz="4" w:space="0" w:color="auto"/>
              <w:right w:val="single" w:sz="4" w:space="0" w:color="auto"/>
            </w:tcBorders>
            <w:vAlign w:val="center"/>
          </w:tcPr>
          <w:p w14:paraId="5825ECF5" w14:textId="77777777" w:rsidR="00796EEB" w:rsidRPr="004E210C" w:rsidRDefault="00796EEB" w:rsidP="00BF6455">
            <w:pPr>
              <w:rPr>
                <w:sz w:val="20"/>
                <w:szCs w:val="20"/>
                <w:highlight w:val="cyan"/>
              </w:rPr>
            </w:pPr>
          </w:p>
        </w:tc>
        <w:tc>
          <w:tcPr>
            <w:tcW w:w="1635" w:type="dxa"/>
            <w:tcBorders>
              <w:top w:val="single" w:sz="4" w:space="0" w:color="auto"/>
              <w:left w:val="single" w:sz="4" w:space="0" w:color="auto"/>
              <w:bottom w:val="single" w:sz="4" w:space="0" w:color="auto"/>
              <w:right w:val="single" w:sz="4" w:space="0" w:color="auto"/>
            </w:tcBorders>
          </w:tcPr>
          <w:p w14:paraId="42005190"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145E3F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148699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207389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A12F34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40C3015"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29D531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888B147"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F05E589"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0436C1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596BED1" w14:textId="77777777" w:rsidR="00796EEB" w:rsidRPr="004E210C" w:rsidRDefault="00796EEB" w:rsidP="00BF6455">
            <w:pPr>
              <w:widowControl w:val="0"/>
              <w:autoSpaceDE w:val="0"/>
              <w:autoSpaceDN w:val="0"/>
              <w:adjustRightInd w:val="0"/>
              <w:rPr>
                <w:sz w:val="20"/>
                <w:szCs w:val="20"/>
              </w:rPr>
            </w:pPr>
          </w:p>
        </w:tc>
      </w:tr>
      <w:tr w:rsidR="00796EEB" w:rsidRPr="004E210C" w14:paraId="1B435585" w14:textId="77777777" w:rsidTr="00BF6455">
        <w:trPr>
          <w:trHeight w:val="489"/>
        </w:trPr>
        <w:tc>
          <w:tcPr>
            <w:tcW w:w="1701" w:type="dxa"/>
            <w:vMerge/>
            <w:tcBorders>
              <w:left w:val="single" w:sz="4" w:space="0" w:color="auto"/>
              <w:right w:val="single" w:sz="4" w:space="0" w:color="auto"/>
            </w:tcBorders>
            <w:vAlign w:val="center"/>
          </w:tcPr>
          <w:p w14:paraId="5963F06D" w14:textId="77777777" w:rsidR="00796EEB" w:rsidRPr="004E210C" w:rsidRDefault="00796EEB" w:rsidP="00BF6455">
            <w:pPr>
              <w:rPr>
                <w:sz w:val="20"/>
                <w:szCs w:val="20"/>
                <w:highlight w:val="cyan"/>
              </w:rPr>
            </w:pPr>
          </w:p>
        </w:tc>
        <w:tc>
          <w:tcPr>
            <w:tcW w:w="1635" w:type="dxa"/>
            <w:tcBorders>
              <w:top w:val="single" w:sz="4" w:space="0" w:color="auto"/>
              <w:left w:val="single" w:sz="4" w:space="0" w:color="auto"/>
              <w:bottom w:val="single" w:sz="4" w:space="0" w:color="auto"/>
              <w:right w:val="single" w:sz="4" w:space="0" w:color="auto"/>
            </w:tcBorders>
          </w:tcPr>
          <w:p w14:paraId="6A0B586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504AE984"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7,0</w:t>
            </w:r>
          </w:p>
        </w:tc>
        <w:tc>
          <w:tcPr>
            <w:tcW w:w="850" w:type="dxa"/>
            <w:tcBorders>
              <w:top w:val="single" w:sz="4" w:space="0" w:color="auto"/>
              <w:left w:val="single" w:sz="4" w:space="0" w:color="auto"/>
              <w:bottom w:val="single" w:sz="4" w:space="0" w:color="auto"/>
              <w:right w:val="single" w:sz="4" w:space="0" w:color="auto"/>
            </w:tcBorders>
          </w:tcPr>
          <w:p w14:paraId="64ED4A16"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E4025B9"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DF43472"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C8CFE90"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7,0</w:t>
            </w:r>
          </w:p>
        </w:tc>
        <w:tc>
          <w:tcPr>
            <w:tcW w:w="1275" w:type="dxa"/>
            <w:tcBorders>
              <w:top w:val="single" w:sz="4" w:space="0" w:color="auto"/>
              <w:left w:val="single" w:sz="4" w:space="0" w:color="auto"/>
              <w:bottom w:val="single" w:sz="4" w:space="0" w:color="auto"/>
              <w:right w:val="single" w:sz="4" w:space="0" w:color="auto"/>
            </w:tcBorders>
          </w:tcPr>
          <w:p w14:paraId="680EAB9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5DA5C9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51EA2F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35E813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B912B9F" w14:textId="77777777" w:rsidR="00796EEB" w:rsidRPr="004E210C" w:rsidRDefault="00796EEB" w:rsidP="00BF6455">
            <w:pPr>
              <w:widowControl w:val="0"/>
              <w:autoSpaceDE w:val="0"/>
              <w:autoSpaceDN w:val="0"/>
              <w:adjustRightInd w:val="0"/>
              <w:rPr>
                <w:sz w:val="20"/>
                <w:szCs w:val="20"/>
              </w:rPr>
            </w:pPr>
          </w:p>
        </w:tc>
      </w:tr>
      <w:tr w:rsidR="00796EEB" w:rsidRPr="004E210C" w14:paraId="40EFED60"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134923B" w14:textId="77777777" w:rsidR="00796EEB" w:rsidRPr="004E210C" w:rsidRDefault="00796EEB" w:rsidP="00BF6455">
            <w:pPr>
              <w:rPr>
                <w:sz w:val="20"/>
                <w:szCs w:val="20"/>
                <w:highlight w:val="cyan"/>
              </w:rPr>
            </w:pPr>
          </w:p>
        </w:tc>
        <w:tc>
          <w:tcPr>
            <w:tcW w:w="1635" w:type="dxa"/>
            <w:tcBorders>
              <w:top w:val="single" w:sz="4" w:space="0" w:color="auto"/>
              <w:left w:val="single" w:sz="4" w:space="0" w:color="auto"/>
              <w:bottom w:val="single" w:sz="4" w:space="0" w:color="auto"/>
              <w:right w:val="single" w:sz="4" w:space="0" w:color="auto"/>
            </w:tcBorders>
          </w:tcPr>
          <w:p w14:paraId="58DA9CC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5BD52B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B1BF6C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AD7DDA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65F3EF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EFE4CE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CD96AA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BDE3521"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46A91B83"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6091596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432015C5" w14:textId="77777777" w:rsidR="00796EEB" w:rsidRPr="004E210C" w:rsidRDefault="00796EEB" w:rsidP="00BF6455">
            <w:pPr>
              <w:widowControl w:val="0"/>
              <w:autoSpaceDE w:val="0"/>
              <w:autoSpaceDN w:val="0"/>
              <w:adjustRightInd w:val="0"/>
              <w:rPr>
                <w:sz w:val="20"/>
                <w:szCs w:val="20"/>
              </w:rPr>
            </w:pPr>
          </w:p>
        </w:tc>
      </w:tr>
      <w:tr w:rsidR="00796EEB" w:rsidRPr="004E210C" w14:paraId="61F92AE3" w14:textId="77777777" w:rsidTr="00BF6455">
        <w:trPr>
          <w:trHeight w:val="489"/>
        </w:trPr>
        <w:tc>
          <w:tcPr>
            <w:tcW w:w="1701" w:type="dxa"/>
            <w:vMerge w:val="restart"/>
            <w:tcBorders>
              <w:top w:val="single" w:sz="4" w:space="0" w:color="auto"/>
              <w:left w:val="single" w:sz="4" w:space="0" w:color="auto"/>
              <w:right w:val="single" w:sz="4" w:space="0" w:color="auto"/>
            </w:tcBorders>
          </w:tcPr>
          <w:p w14:paraId="4F72484D" w14:textId="77777777" w:rsidR="00796EEB" w:rsidRPr="004E210C" w:rsidRDefault="00796EEB" w:rsidP="00BF6455">
            <w:pPr>
              <w:widowControl w:val="0"/>
              <w:autoSpaceDE w:val="0"/>
              <w:autoSpaceDN w:val="0"/>
              <w:adjustRightInd w:val="0"/>
              <w:rPr>
                <w:sz w:val="20"/>
                <w:szCs w:val="20"/>
              </w:rPr>
            </w:pPr>
            <w:r w:rsidRPr="004E210C">
              <w:rPr>
                <w:sz w:val="20"/>
                <w:szCs w:val="20"/>
              </w:rPr>
              <w:t>2.19. Участие во Всероссийских акциях, посвященных Дню победы, Дню памяти и скорби</w:t>
            </w:r>
          </w:p>
          <w:p w14:paraId="6E4C964D" w14:textId="77777777" w:rsidR="00796EEB" w:rsidRPr="004E210C" w:rsidRDefault="00796EEB" w:rsidP="00BF6455">
            <w:pPr>
              <w:widowControl w:val="0"/>
              <w:autoSpaceDE w:val="0"/>
              <w:autoSpaceDN w:val="0"/>
              <w:adjustRightInd w:val="0"/>
              <w:rPr>
                <w:sz w:val="20"/>
                <w:szCs w:val="20"/>
                <w:highlight w:val="yellow"/>
              </w:rPr>
            </w:pPr>
          </w:p>
          <w:p w14:paraId="0B2EEA22" w14:textId="77777777" w:rsidR="00796EEB" w:rsidRPr="004E210C" w:rsidRDefault="00796EEB" w:rsidP="00BF6455">
            <w:pPr>
              <w:widowControl w:val="0"/>
              <w:autoSpaceDE w:val="0"/>
              <w:autoSpaceDN w:val="0"/>
              <w:adjustRightInd w:val="0"/>
              <w:rPr>
                <w:sz w:val="20"/>
                <w:szCs w:val="20"/>
                <w:highlight w:val="yellow"/>
              </w:rPr>
            </w:pPr>
          </w:p>
          <w:p w14:paraId="21D8CC08" w14:textId="77777777" w:rsidR="00796EEB" w:rsidRPr="004E210C" w:rsidRDefault="00796EEB" w:rsidP="00BF6455">
            <w:pPr>
              <w:widowControl w:val="0"/>
              <w:autoSpaceDE w:val="0"/>
              <w:autoSpaceDN w:val="0"/>
              <w:adjustRightInd w:val="0"/>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151812C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795BEF3"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tcPr>
          <w:p w14:paraId="26CB5BE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9073E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3000</w:t>
            </w:r>
          </w:p>
        </w:tc>
        <w:tc>
          <w:tcPr>
            <w:tcW w:w="850" w:type="dxa"/>
            <w:tcBorders>
              <w:top w:val="single" w:sz="4" w:space="0" w:color="auto"/>
              <w:left w:val="single" w:sz="4" w:space="0" w:color="auto"/>
              <w:bottom w:val="single" w:sz="4" w:space="0" w:color="auto"/>
              <w:right w:val="single" w:sz="4" w:space="0" w:color="auto"/>
            </w:tcBorders>
          </w:tcPr>
          <w:p w14:paraId="5ABBEC8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66D5E3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CC545A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3200</w:t>
            </w:r>
          </w:p>
        </w:tc>
        <w:tc>
          <w:tcPr>
            <w:tcW w:w="1134" w:type="dxa"/>
            <w:tcBorders>
              <w:top w:val="single" w:sz="4" w:space="0" w:color="auto"/>
              <w:left w:val="single" w:sz="4" w:space="0" w:color="auto"/>
              <w:bottom w:val="single" w:sz="4" w:space="0" w:color="auto"/>
              <w:right w:val="single" w:sz="4" w:space="0" w:color="auto"/>
            </w:tcBorders>
          </w:tcPr>
          <w:p w14:paraId="170D8B9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3500</w:t>
            </w:r>
          </w:p>
        </w:tc>
        <w:tc>
          <w:tcPr>
            <w:tcW w:w="1134" w:type="dxa"/>
            <w:gridSpan w:val="2"/>
            <w:tcBorders>
              <w:top w:val="single" w:sz="4" w:space="0" w:color="auto"/>
              <w:left w:val="single" w:sz="4" w:space="0" w:color="auto"/>
              <w:bottom w:val="single" w:sz="4" w:space="0" w:color="auto"/>
              <w:right w:val="single" w:sz="4" w:space="0" w:color="auto"/>
            </w:tcBorders>
          </w:tcPr>
          <w:p w14:paraId="7DB189C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3800</w:t>
            </w:r>
          </w:p>
        </w:tc>
        <w:tc>
          <w:tcPr>
            <w:tcW w:w="1701" w:type="dxa"/>
            <w:vMerge w:val="restart"/>
            <w:tcBorders>
              <w:top w:val="single" w:sz="4" w:space="0" w:color="auto"/>
              <w:left w:val="single" w:sz="4" w:space="0" w:color="auto"/>
              <w:right w:val="single" w:sz="4" w:space="0" w:color="auto"/>
            </w:tcBorders>
          </w:tcPr>
          <w:p w14:paraId="1EFF9AA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4EDC6F74" w14:textId="77777777" w:rsidR="00796EEB" w:rsidRPr="004E210C" w:rsidRDefault="00796EEB" w:rsidP="00BF6455">
            <w:pPr>
              <w:rPr>
                <w:sz w:val="20"/>
                <w:szCs w:val="20"/>
              </w:rPr>
            </w:pPr>
            <w:r w:rsidRPr="004E210C">
              <w:rPr>
                <w:sz w:val="20"/>
                <w:szCs w:val="20"/>
              </w:rPr>
              <w:t>Гражданско-патриотическое воспитание через участие населения во Всероссийских акциях, посвященных Дню Победы: «Георгиевская ленточка», «Свеча памяти», «Бессмертный полк» и иные акции, и Дню памяти и скорби. Ежегодное количество участников:</w:t>
            </w:r>
          </w:p>
          <w:p w14:paraId="79AC81DD" w14:textId="77777777" w:rsidR="00796EEB" w:rsidRPr="004E210C" w:rsidRDefault="00796EEB" w:rsidP="00BF6455">
            <w:pPr>
              <w:rPr>
                <w:sz w:val="20"/>
                <w:szCs w:val="20"/>
              </w:rPr>
            </w:pPr>
            <w:r w:rsidRPr="004E210C">
              <w:rPr>
                <w:sz w:val="20"/>
                <w:szCs w:val="20"/>
              </w:rPr>
              <w:t>2022 – 3000 человек;</w:t>
            </w:r>
          </w:p>
          <w:p w14:paraId="69FEFB7C" w14:textId="77777777" w:rsidR="00796EEB" w:rsidRPr="004E210C" w:rsidRDefault="00796EEB" w:rsidP="00BF6455">
            <w:pPr>
              <w:rPr>
                <w:sz w:val="20"/>
                <w:szCs w:val="20"/>
              </w:rPr>
            </w:pPr>
            <w:r w:rsidRPr="004E210C">
              <w:rPr>
                <w:sz w:val="20"/>
                <w:szCs w:val="20"/>
              </w:rPr>
              <w:t>2023 – 3200 человек;</w:t>
            </w:r>
          </w:p>
          <w:p w14:paraId="7602BC27" w14:textId="77777777" w:rsidR="00796EEB" w:rsidRPr="004E210C" w:rsidRDefault="00796EEB" w:rsidP="00BF6455">
            <w:pPr>
              <w:rPr>
                <w:sz w:val="20"/>
                <w:szCs w:val="20"/>
              </w:rPr>
            </w:pPr>
            <w:r w:rsidRPr="004E210C">
              <w:rPr>
                <w:sz w:val="20"/>
                <w:szCs w:val="20"/>
              </w:rPr>
              <w:t>2024 –3500 человек; 2025 – 3800 человек</w:t>
            </w:r>
          </w:p>
        </w:tc>
      </w:tr>
      <w:tr w:rsidR="00796EEB" w:rsidRPr="004E210C" w14:paraId="6938FE7D" w14:textId="77777777" w:rsidTr="00BF6455">
        <w:trPr>
          <w:trHeight w:val="489"/>
        </w:trPr>
        <w:tc>
          <w:tcPr>
            <w:tcW w:w="1701" w:type="dxa"/>
            <w:vMerge/>
            <w:tcBorders>
              <w:left w:val="single" w:sz="4" w:space="0" w:color="auto"/>
              <w:right w:val="single" w:sz="4" w:space="0" w:color="auto"/>
            </w:tcBorders>
            <w:vAlign w:val="center"/>
          </w:tcPr>
          <w:p w14:paraId="2EEF3715"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2A20FAB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E3E3EE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4FF0AC4"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74CD08E"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8E998C6"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496BED2"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6233E6D"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11EC80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4EC3B4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5AB46B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66C3F91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73722A6" w14:textId="77777777" w:rsidR="00796EEB" w:rsidRPr="004E210C" w:rsidRDefault="00796EEB" w:rsidP="00BF6455">
            <w:pPr>
              <w:widowControl w:val="0"/>
              <w:autoSpaceDE w:val="0"/>
              <w:autoSpaceDN w:val="0"/>
              <w:adjustRightInd w:val="0"/>
              <w:rPr>
                <w:sz w:val="20"/>
                <w:szCs w:val="20"/>
              </w:rPr>
            </w:pPr>
          </w:p>
        </w:tc>
      </w:tr>
      <w:tr w:rsidR="00796EEB" w:rsidRPr="004E210C" w14:paraId="2C8A51FF" w14:textId="77777777" w:rsidTr="00BF6455">
        <w:trPr>
          <w:trHeight w:val="489"/>
        </w:trPr>
        <w:tc>
          <w:tcPr>
            <w:tcW w:w="1701" w:type="dxa"/>
            <w:vMerge/>
            <w:tcBorders>
              <w:left w:val="single" w:sz="4" w:space="0" w:color="auto"/>
              <w:right w:val="single" w:sz="4" w:space="0" w:color="auto"/>
            </w:tcBorders>
            <w:vAlign w:val="center"/>
          </w:tcPr>
          <w:p w14:paraId="4A87E67D"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5AA2248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95FFDBA" w14:textId="77777777" w:rsidR="00796EEB" w:rsidRPr="004E210C" w:rsidRDefault="00796EEB" w:rsidP="00BF6455">
            <w:pPr>
              <w:widowControl w:val="0"/>
              <w:autoSpaceDE w:val="0"/>
              <w:autoSpaceDN w:val="0"/>
              <w:adjustRightInd w:val="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958245"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B33F4D" w14:textId="77777777" w:rsidR="00796EEB" w:rsidRPr="004E210C" w:rsidRDefault="00796EEB" w:rsidP="00BF6455">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902338"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A408AA"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EED3C1F"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284D5A" w14:textId="77777777" w:rsidR="00796EEB" w:rsidRPr="004E210C" w:rsidRDefault="00796EEB" w:rsidP="00BF6455">
            <w:pPr>
              <w:widowControl w:val="0"/>
              <w:autoSpaceDE w:val="0"/>
              <w:autoSpaceDN w:val="0"/>
              <w:adjustRightInd w:val="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5B2C323C" w14:textId="77777777" w:rsidR="00796EEB" w:rsidRPr="004E210C" w:rsidRDefault="00796EEB" w:rsidP="00BF6455">
            <w:pPr>
              <w:widowControl w:val="0"/>
              <w:autoSpaceDE w:val="0"/>
              <w:autoSpaceDN w:val="0"/>
              <w:adjustRightInd w:val="0"/>
              <w:rPr>
                <w:sz w:val="20"/>
                <w:szCs w:val="20"/>
              </w:rPr>
            </w:pPr>
          </w:p>
        </w:tc>
        <w:tc>
          <w:tcPr>
            <w:tcW w:w="1701" w:type="dxa"/>
            <w:vMerge/>
            <w:tcBorders>
              <w:left w:val="single" w:sz="4" w:space="0" w:color="auto"/>
              <w:right w:val="single" w:sz="4" w:space="0" w:color="auto"/>
            </w:tcBorders>
          </w:tcPr>
          <w:p w14:paraId="49901F0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9026931" w14:textId="77777777" w:rsidR="00796EEB" w:rsidRPr="004E210C" w:rsidRDefault="00796EEB" w:rsidP="00BF6455">
            <w:pPr>
              <w:widowControl w:val="0"/>
              <w:autoSpaceDE w:val="0"/>
              <w:autoSpaceDN w:val="0"/>
              <w:adjustRightInd w:val="0"/>
              <w:rPr>
                <w:sz w:val="20"/>
                <w:szCs w:val="20"/>
              </w:rPr>
            </w:pPr>
          </w:p>
        </w:tc>
      </w:tr>
      <w:tr w:rsidR="00796EEB" w:rsidRPr="004E210C" w14:paraId="34CAAAC6" w14:textId="77777777" w:rsidTr="00BF6455">
        <w:trPr>
          <w:trHeight w:val="489"/>
        </w:trPr>
        <w:tc>
          <w:tcPr>
            <w:tcW w:w="1701" w:type="dxa"/>
            <w:vMerge/>
            <w:tcBorders>
              <w:left w:val="single" w:sz="4" w:space="0" w:color="auto"/>
              <w:right w:val="single" w:sz="4" w:space="0" w:color="auto"/>
            </w:tcBorders>
            <w:vAlign w:val="center"/>
          </w:tcPr>
          <w:p w14:paraId="51786B44"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13B8026C"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541A03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1ACDDB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FC266A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FE834A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A3A03A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EA9FA1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EC7D48"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08EF1B9"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26DC136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3E073E3" w14:textId="77777777" w:rsidR="00796EEB" w:rsidRPr="004E210C" w:rsidRDefault="00796EEB" w:rsidP="00BF6455">
            <w:pPr>
              <w:widowControl w:val="0"/>
              <w:autoSpaceDE w:val="0"/>
              <w:autoSpaceDN w:val="0"/>
              <w:adjustRightInd w:val="0"/>
              <w:rPr>
                <w:sz w:val="20"/>
                <w:szCs w:val="20"/>
              </w:rPr>
            </w:pPr>
          </w:p>
        </w:tc>
      </w:tr>
      <w:tr w:rsidR="00796EEB" w:rsidRPr="004E210C" w14:paraId="02773C32" w14:textId="77777777" w:rsidTr="00BF6455">
        <w:trPr>
          <w:trHeight w:val="489"/>
        </w:trPr>
        <w:tc>
          <w:tcPr>
            <w:tcW w:w="1701" w:type="dxa"/>
            <w:vMerge/>
            <w:tcBorders>
              <w:left w:val="single" w:sz="4" w:space="0" w:color="auto"/>
              <w:right w:val="single" w:sz="4" w:space="0" w:color="auto"/>
            </w:tcBorders>
            <w:vAlign w:val="center"/>
          </w:tcPr>
          <w:p w14:paraId="5E064991"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32411F2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75444EE"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6E50F5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C895A6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C5D582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40B1E3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99211B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3BEAA7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49E835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021F1B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1436B46" w14:textId="77777777" w:rsidR="00796EEB" w:rsidRPr="004E210C" w:rsidRDefault="00796EEB" w:rsidP="00BF6455">
            <w:pPr>
              <w:widowControl w:val="0"/>
              <w:autoSpaceDE w:val="0"/>
              <w:autoSpaceDN w:val="0"/>
              <w:adjustRightInd w:val="0"/>
              <w:rPr>
                <w:sz w:val="20"/>
                <w:szCs w:val="20"/>
              </w:rPr>
            </w:pPr>
          </w:p>
        </w:tc>
      </w:tr>
      <w:tr w:rsidR="00796EEB" w:rsidRPr="004E210C" w14:paraId="3E1103AC"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334CEAE9"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28DCAE9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352274F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5EE756A"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81B07C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0060D7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33FACE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CD9F55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0A6AE9B"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5851E3E"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2EE5F14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46657A48" w14:textId="77777777" w:rsidR="00796EEB" w:rsidRPr="004E210C" w:rsidRDefault="00796EEB" w:rsidP="00BF6455">
            <w:pPr>
              <w:widowControl w:val="0"/>
              <w:autoSpaceDE w:val="0"/>
              <w:autoSpaceDN w:val="0"/>
              <w:adjustRightInd w:val="0"/>
              <w:rPr>
                <w:sz w:val="20"/>
                <w:szCs w:val="20"/>
              </w:rPr>
            </w:pPr>
          </w:p>
        </w:tc>
      </w:tr>
      <w:tr w:rsidR="00796EEB" w:rsidRPr="004E210C" w14:paraId="620BA2F1" w14:textId="77777777" w:rsidTr="00BF6455">
        <w:trPr>
          <w:trHeight w:val="489"/>
        </w:trPr>
        <w:tc>
          <w:tcPr>
            <w:tcW w:w="1701" w:type="dxa"/>
            <w:vMerge w:val="restart"/>
            <w:tcBorders>
              <w:top w:val="single" w:sz="4" w:space="0" w:color="auto"/>
              <w:left w:val="single" w:sz="4" w:space="0" w:color="auto"/>
              <w:right w:val="single" w:sz="4" w:space="0" w:color="auto"/>
            </w:tcBorders>
          </w:tcPr>
          <w:p w14:paraId="2DC6A1AC" w14:textId="77777777" w:rsidR="00796EEB" w:rsidRPr="004E210C" w:rsidRDefault="00796EEB" w:rsidP="00BF6455">
            <w:pPr>
              <w:widowControl w:val="0"/>
              <w:autoSpaceDE w:val="0"/>
              <w:autoSpaceDN w:val="0"/>
              <w:adjustRightInd w:val="0"/>
              <w:rPr>
                <w:sz w:val="20"/>
                <w:szCs w:val="20"/>
              </w:rPr>
            </w:pPr>
            <w:r w:rsidRPr="004E210C">
              <w:rPr>
                <w:sz w:val="20"/>
                <w:szCs w:val="20"/>
              </w:rPr>
              <w:t>2.20.</w:t>
            </w:r>
            <w:r w:rsidRPr="004E210C">
              <w:rPr>
                <w:bCs/>
                <w:sz w:val="20"/>
                <w:szCs w:val="20"/>
              </w:rPr>
              <w:t xml:space="preserve"> </w:t>
            </w:r>
            <w:r w:rsidRPr="004E210C">
              <w:rPr>
                <w:rFonts w:eastAsia="Calibri"/>
                <w:sz w:val="20"/>
                <w:szCs w:val="20"/>
              </w:rPr>
              <w:t xml:space="preserve"> </w:t>
            </w:r>
            <w:r w:rsidRPr="004E210C">
              <w:rPr>
                <w:bCs/>
                <w:sz w:val="20"/>
                <w:szCs w:val="20"/>
              </w:rPr>
              <w:t xml:space="preserve">Организация и проведение мероприятий, посвященных   Дню воссоединения Крыма с Россией, Дню России,  Дню Государственного </w:t>
            </w:r>
            <w:r w:rsidRPr="004E210C">
              <w:rPr>
                <w:bCs/>
                <w:sz w:val="20"/>
                <w:szCs w:val="20"/>
              </w:rPr>
              <w:lastRenderedPageBreak/>
              <w:t xml:space="preserve">флага РФ, Дню народного единства  </w:t>
            </w:r>
          </w:p>
        </w:tc>
        <w:tc>
          <w:tcPr>
            <w:tcW w:w="1635" w:type="dxa"/>
            <w:tcBorders>
              <w:top w:val="single" w:sz="4" w:space="0" w:color="auto"/>
              <w:left w:val="single" w:sz="4" w:space="0" w:color="auto"/>
              <w:bottom w:val="single" w:sz="4" w:space="0" w:color="auto"/>
              <w:right w:val="single" w:sz="4" w:space="0" w:color="auto"/>
            </w:tcBorders>
          </w:tcPr>
          <w:p w14:paraId="38350233" w14:textId="77777777" w:rsidR="00796EEB" w:rsidRPr="004E210C" w:rsidRDefault="00796EEB" w:rsidP="00BF6455">
            <w:pPr>
              <w:widowControl w:val="0"/>
              <w:autoSpaceDE w:val="0"/>
              <w:autoSpaceDN w:val="0"/>
              <w:adjustRightInd w:val="0"/>
              <w:rPr>
                <w:sz w:val="20"/>
                <w:szCs w:val="20"/>
              </w:rPr>
            </w:pPr>
            <w:r w:rsidRPr="004E210C">
              <w:rPr>
                <w:sz w:val="20"/>
                <w:szCs w:val="20"/>
              </w:rPr>
              <w:lastRenderedPageBreak/>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64A239A3"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800</w:t>
            </w:r>
          </w:p>
        </w:tc>
        <w:tc>
          <w:tcPr>
            <w:tcW w:w="850" w:type="dxa"/>
            <w:tcBorders>
              <w:top w:val="single" w:sz="4" w:space="0" w:color="auto"/>
              <w:left w:val="single" w:sz="4" w:space="0" w:color="auto"/>
              <w:bottom w:val="single" w:sz="4" w:space="0" w:color="auto"/>
              <w:right w:val="single" w:sz="4" w:space="0" w:color="auto"/>
            </w:tcBorders>
          </w:tcPr>
          <w:p w14:paraId="3E8A1D9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539F3CD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150</w:t>
            </w:r>
          </w:p>
        </w:tc>
        <w:tc>
          <w:tcPr>
            <w:tcW w:w="850" w:type="dxa"/>
            <w:tcBorders>
              <w:top w:val="single" w:sz="4" w:space="0" w:color="auto"/>
              <w:left w:val="single" w:sz="4" w:space="0" w:color="auto"/>
              <w:bottom w:val="single" w:sz="4" w:space="0" w:color="auto"/>
              <w:right w:val="single" w:sz="4" w:space="0" w:color="auto"/>
            </w:tcBorders>
          </w:tcPr>
          <w:p w14:paraId="1EED18E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500</w:t>
            </w:r>
          </w:p>
        </w:tc>
        <w:tc>
          <w:tcPr>
            <w:tcW w:w="851" w:type="dxa"/>
            <w:tcBorders>
              <w:top w:val="single" w:sz="4" w:space="0" w:color="auto"/>
              <w:left w:val="single" w:sz="4" w:space="0" w:color="auto"/>
              <w:bottom w:val="single" w:sz="4" w:space="0" w:color="auto"/>
              <w:right w:val="single" w:sz="4" w:space="0" w:color="auto"/>
            </w:tcBorders>
          </w:tcPr>
          <w:p w14:paraId="08E072B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100</w:t>
            </w:r>
          </w:p>
        </w:tc>
        <w:tc>
          <w:tcPr>
            <w:tcW w:w="1275" w:type="dxa"/>
            <w:tcBorders>
              <w:top w:val="single" w:sz="4" w:space="0" w:color="auto"/>
              <w:left w:val="single" w:sz="4" w:space="0" w:color="auto"/>
              <w:bottom w:val="single" w:sz="4" w:space="0" w:color="auto"/>
              <w:right w:val="single" w:sz="4" w:space="0" w:color="auto"/>
            </w:tcBorders>
          </w:tcPr>
          <w:p w14:paraId="259D9D7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800</w:t>
            </w:r>
          </w:p>
        </w:tc>
        <w:tc>
          <w:tcPr>
            <w:tcW w:w="1134" w:type="dxa"/>
            <w:tcBorders>
              <w:top w:val="single" w:sz="4" w:space="0" w:color="auto"/>
              <w:left w:val="single" w:sz="4" w:space="0" w:color="auto"/>
              <w:bottom w:val="single" w:sz="4" w:space="0" w:color="auto"/>
              <w:right w:val="single" w:sz="4" w:space="0" w:color="auto"/>
            </w:tcBorders>
          </w:tcPr>
          <w:p w14:paraId="2AADAC0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810</w:t>
            </w:r>
          </w:p>
        </w:tc>
        <w:tc>
          <w:tcPr>
            <w:tcW w:w="1134" w:type="dxa"/>
            <w:gridSpan w:val="2"/>
            <w:tcBorders>
              <w:top w:val="single" w:sz="4" w:space="0" w:color="auto"/>
              <w:left w:val="single" w:sz="4" w:space="0" w:color="auto"/>
              <w:bottom w:val="single" w:sz="4" w:space="0" w:color="auto"/>
              <w:right w:val="single" w:sz="4" w:space="0" w:color="auto"/>
            </w:tcBorders>
          </w:tcPr>
          <w:p w14:paraId="63AE4AC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820</w:t>
            </w:r>
          </w:p>
        </w:tc>
        <w:tc>
          <w:tcPr>
            <w:tcW w:w="1701" w:type="dxa"/>
            <w:vMerge w:val="restart"/>
            <w:tcBorders>
              <w:top w:val="single" w:sz="4" w:space="0" w:color="auto"/>
              <w:left w:val="single" w:sz="4" w:space="0" w:color="auto"/>
              <w:right w:val="single" w:sz="4" w:space="0" w:color="auto"/>
            </w:tcBorders>
          </w:tcPr>
          <w:p w14:paraId="3078CA1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 Управление</w:t>
            </w:r>
          </w:p>
        </w:tc>
        <w:tc>
          <w:tcPr>
            <w:tcW w:w="1701" w:type="dxa"/>
            <w:vMerge w:val="restart"/>
            <w:tcBorders>
              <w:top w:val="single" w:sz="4" w:space="0" w:color="auto"/>
              <w:left w:val="single" w:sz="4" w:space="0" w:color="auto"/>
              <w:right w:val="single" w:sz="4" w:space="0" w:color="auto"/>
            </w:tcBorders>
            <w:vAlign w:val="center"/>
          </w:tcPr>
          <w:p w14:paraId="24EE3EA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Повышение интереса к изучению исторически значимых событий, ставших основой государственных праздников в истории России. Комплекс </w:t>
            </w:r>
            <w:r w:rsidRPr="004E210C">
              <w:rPr>
                <w:sz w:val="20"/>
                <w:szCs w:val="20"/>
              </w:rPr>
              <w:lastRenderedPageBreak/>
              <w:t xml:space="preserve">мероприятий: квесты, кинолектории, акции, онлайн-викторины, велопробег. </w:t>
            </w:r>
          </w:p>
          <w:p w14:paraId="62E68C7E" w14:textId="77777777" w:rsidR="00796EEB" w:rsidRPr="004E210C" w:rsidRDefault="00796EEB" w:rsidP="00BF6455">
            <w:pPr>
              <w:widowControl w:val="0"/>
              <w:autoSpaceDE w:val="0"/>
              <w:autoSpaceDN w:val="0"/>
              <w:adjustRightInd w:val="0"/>
              <w:rPr>
                <w:sz w:val="20"/>
                <w:szCs w:val="20"/>
              </w:rPr>
            </w:pPr>
            <w:r w:rsidRPr="004E210C">
              <w:rPr>
                <w:sz w:val="20"/>
                <w:szCs w:val="20"/>
              </w:rPr>
              <w:t>Ежегодное количество участников: 2022, 2023 – не менее 800 человек;</w:t>
            </w:r>
          </w:p>
          <w:p w14:paraId="41A8B955" w14:textId="77777777" w:rsidR="00796EEB" w:rsidRPr="004E210C" w:rsidRDefault="00796EEB" w:rsidP="00BF6455">
            <w:pPr>
              <w:widowControl w:val="0"/>
              <w:autoSpaceDE w:val="0"/>
              <w:autoSpaceDN w:val="0"/>
              <w:adjustRightInd w:val="0"/>
              <w:rPr>
                <w:sz w:val="20"/>
                <w:szCs w:val="20"/>
              </w:rPr>
            </w:pPr>
            <w:r w:rsidRPr="004E210C">
              <w:rPr>
                <w:sz w:val="20"/>
                <w:szCs w:val="20"/>
              </w:rPr>
              <w:t>2024 – 810 человек;</w:t>
            </w:r>
          </w:p>
          <w:p w14:paraId="00DAB984" w14:textId="77777777" w:rsidR="00796EEB" w:rsidRPr="004E210C" w:rsidRDefault="00796EEB" w:rsidP="00BF6455">
            <w:pPr>
              <w:autoSpaceDE w:val="0"/>
              <w:autoSpaceDN w:val="0"/>
              <w:adjustRightInd w:val="0"/>
              <w:ind w:left="35" w:right="35"/>
              <w:rPr>
                <w:sz w:val="20"/>
                <w:szCs w:val="20"/>
              </w:rPr>
            </w:pPr>
            <w:r w:rsidRPr="004E210C">
              <w:rPr>
                <w:sz w:val="20"/>
                <w:szCs w:val="20"/>
              </w:rPr>
              <w:t>2025 – 820 человек</w:t>
            </w:r>
          </w:p>
        </w:tc>
      </w:tr>
      <w:tr w:rsidR="00796EEB" w:rsidRPr="004E210C" w14:paraId="40509FDD" w14:textId="77777777" w:rsidTr="00BF6455">
        <w:trPr>
          <w:trHeight w:val="489"/>
        </w:trPr>
        <w:tc>
          <w:tcPr>
            <w:tcW w:w="1701" w:type="dxa"/>
            <w:vMerge/>
            <w:tcBorders>
              <w:left w:val="single" w:sz="4" w:space="0" w:color="auto"/>
              <w:right w:val="single" w:sz="4" w:space="0" w:color="auto"/>
            </w:tcBorders>
            <w:vAlign w:val="center"/>
          </w:tcPr>
          <w:p w14:paraId="7376D4E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0D2E06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24F7059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39F3519"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17,0</w:t>
            </w:r>
          </w:p>
        </w:tc>
        <w:tc>
          <w:tcPr>
            <w:tcW w:w="850" w:type="dxa"/>
            <w:tcBorders>
              <w:top w:val="single" w:sz="4" w:space="0" w:color="auto"/>
              <w:left w:val="single" w:sz="4" w:space="0" w:color="auto"/>
              <w:bottom w:val="single" w:sz="4" w:space="0" w:color="auto"/>
              <w:right w:val="single" w:sz="4" w:space="0" w:color="auto"/>
            </w:tcBorders>
          </w:tcPr>
          <w:p w14:paraId="7DC4CA7B"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198DF0D"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7,0</w:t>
            </w:r>
          </w:p>
        </w:tc>
        <w:tc>
          <w:tcPr>
            <w:tcW w:w="850" w:type="dxa"/>
            <w:tcBorders>
              <w:top w:val="single" w:sz="4" w:space="0" w:color="auto"/>
              <w:left w:val="single" w:sz="4" w:space="0" w:color="auto"/>
              <w:bottom w:val="single" w:sz="4" w:space="0" w:color="auto"/>
              <w:right w:val="single" w:sz="4" w:space="0" w:color="auto"/>
            </w:tcBorders>
          </w:tcPr>
          <w:p w14:paraId="60B1ADB1"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1B615371"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FCAE9D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678F9F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0A1AB9D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E578A8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F6928D7" w14:textId="77777777" w:rsidR="00796EEB" w:rsidRPr="004E210C" w:rsidRDefault="00796EEB" w:rsidP="00BF6455">
            <w:pPr>
              <w:widowControl w:val="0"/>
              <w:autoSpaceDE w:val="0"/>
              <w:autoSpaceDN w:val="0"/>
              <w:adjustRightInd w:val="0"/>
              <w:rPr>
                <w:sz w:val="20"/>
                <w:szCs w:val="20"/>
              </w:rPr>
            </w:pPr>
          </w:p>
        </w:tc>
      </w:tr>
      <w:tr w:rsidR="00796EEB" w:rsidRPr="004E210C" w14:paraId="5DE03E23" w14:textId="77777777" w:rsidTr="00BF6455">
        <w:trPr>
          <w:trHeight w:val="489"/>
        </w:trPr>
        <w:tc>
          <w:tcPr>
            <w:tcW w:w="1701" w:type="dxa"/>
            <w:vMerge/>
            <w:tcBorders>
              <w:left w:val="single" w:sz="4" w:space="0" w:color="auto"/>
              <w:right w:val="single" w:sz="4" w:space="0" w:color="auto"/>
            </w:tcBorders>
            <w:vAlign w:val="center"/>
          </w:tcPr>
          <w:p w14:paraId="7011C05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40DC33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F080D5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2F4D17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515B78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D2E66FA"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831406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47FA35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FAA1785"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B553E21"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403D58B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C8177DE" w14:textId="77777777" w:rsidR="00796EEB" w:rsidRPr="004E210C" w:rsidRDefault="00796EEB" w:rsidP="00BF6455">
            <w:pPr>
              <w:widowControl w:val="0"/>
              <w:autoSpaceDE w:val="0"/>
              <w:autoSpaceDN w:val="0"/>
              <w:adjustRightInd w:val="0"/>
              <w:rPr>
                <w:sz w:val="20"/>
                <w:szCs w:val="20"/>
              </w:rPr>
            </w:pPr>
          </w:p>
        </w:tc>
      </w:tr>
      <w:tr w:rsidR="00796EEB" w:rsidRPr="004E210C" w14:paraId="0BFB7C91" w14:textId="77777777" w:rsidTr="00BF6455">
        <w:trPr>
          <w:trHeight w:val="489"/>
        </w:trPr>
        <w:tc>
          <w:tcPr>
            <w:tcW w:w="1701" w:type="dxa"/>
            <w:vMerge/>
            <w:tcBorders>
              <w:left w:val="single" w:sz="4" w:space="0" w:color="auto"/>
              <w:right w:val="single" w:sz="4" w:space="0" w:color="auto"/>
            </w:tcBorders>
            <w:vAlign w:val="center"/>
          </w:tcPr>
          <w:p w14:paraId="7EBCB14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7EA1EEE"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BB1490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B4B971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DEF34E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CCC5D1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71B8ABB"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6A5DFD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488B52F"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B9BBEDD"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50F6089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9B55145" w14:textId="77777777" w:rsidR="00796EEB" w:rsidRPr="004E210C" w:rsidRDefault="00796EEB" w:rsidP="00BF6455">
            <w:pPr>
              <w:widowControl w:val="0"/>
              <w:autoSpaceDE w:val="0"/>
              <w:autoSpaceDN w:val="0"/>
              <w:adjustRightInd w:val="0"/>
              <w:rPr>
                <w:sz w:val="20"/>
                <w:szCs w:val="20"/>
              </w:rPr>
            </w:pPr>
          </w:p>
        </w:tc>
      </w:tr>
      <w:tr w:rsidR="00796EEB" w:rsidRPr="004E210C" w14:paraId="46EB064B" w14:textId="77777777" w:rsidTr="00BF6455">
        <w:trPr>
          <w:trHeight w:val="489"/>
        </w:trPr>
        <w:tc>
          <w:tcPr>
            <w:tcW w:w="1701" w:type="dxa"/>
            <w:vMerge/>
            <w:tcBorders>
              <w:left w:val="single" w:sz="4" w:space="0" w:color="auto"/>
              <w:right w:val="single" w:sz="4" w:space="0" w:color="auto"/>
            </w:tcBorders>
            <w:vAlign w:val="center"/>
          </w:tcPr>
          <w:p w14:paraId="49E6788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9A9BEB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00526E6"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17,0</w:t>
            </w:r>
          </w:p>
        </w:tc>
        <w:tc>
          <w:tcPr>
            <w:tcW w:w="850" w:type="dxa"/>
            <w:tcBorders>
              <w:top w:val="single" w:sz="4" w:space="0" w:color="auto"/>
              <w:left w:val="single" w:sz="4" w:space="0" w:color="auto"/>
              <w:bottom w:val="single" w:sz="4" w:space="0" w:color="auto"/>
              <w:right w:val="single" w:sz="4" w:space="0" w:color="auto"/>
            </w:tcBorders>
          </w:tcPr>
          <w:p w14:paraId="10B231E7"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F313792"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7,0</w:t>
            </w:r>
          </w:p>
        </w:tc>
        <w:tc>
          <w:tcPr>
            <w:tcW w:w="850" w:type="dxa"/>
            <w:tcBorders>
              <w:top w:val="single" w:sz="4" w:space="0" w:color="auto"/>
              <w:left w:val="single" w:sz="4" w:space="0" w:color="auto"/>
              <w:bottom w:val="single" w:sz="4" w:space="0" w:color="auto"/>
              <w:right w:val="single" w:sz="4" w:space="0" w:color="auto"/>
            </w:tcBorders>
          </w:tcPr>
          <w:p w14:paraId="3E2DAEE9"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799BF66F"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F49FFB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4E36E2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2405152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20923E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3B236BE" w14:textId="77777777" w:rsidR="00796EEB" w:rsidRPr="004E210C" w:rsidRDefault="00796EEB" w:rsidP="00BF6455">
            <w:pPr>
              <w:widowControl w:val="0"/>
              <w:autoSpaceDE w:val="0"/>
              <w:autoSpaceDN w:val="0"/>
              <w:adjustRightInd w:val="0"/>
              <w:rPr>
                <w:sz w:val="20"/>
                <w:szCs w:val="20"/>
              </w:rPr>
            </w:pPr>
          </w:p>
        </w:tc>
      </w:tr>
      <w:tr w:rsidR="00796EEB" w:rsidRPr="004E210C" w14:paraId="5C7EFF0A"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415D3AF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0AC202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65931E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6DC79A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333FCD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C77CA0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A8D528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AA4719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1A6988E"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F374C3D"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4774930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5E396FB3" w14:textId="77777777" w:rsidR="00796EEB" w:rsidRPr="004E210C" w:rsidRDefault="00796EEB" w:rsidP="00BF6455">
            <w:pPr>
              <w:widowControl w:val="0"/>
              <w:autoSpaceDE w:val="0"/>
              <w:autoSpaceDN w:val="0"/>
              <w:adjustRightInd w:val="0"/>
              <w:rPr>
                <w:sz w:val="20"/>
                <w:szCs w:val="20"/>
              </w:rPr>
            </w:pPr>
          </w:p>
        </w:tc>
      </w:tr>
      <w:tr w:rsidR="00796EEB" w:rsidRPr="004E210C" w14:paraId="25A3840F" w14:textId="77777777" w:rsidTr="00BF6455">
        <w:trPr>
          <w:trHeight w:val="489"/>
        </w:trPr>
        <w:tc>
          <w:tcPr>
            <w:tcW w:w="1701" w:type="dxa"/>
            <w:vMerge w:val="restart"/>
            <w:tcBorders>
              <w:top w:val="single" w:sz="4" w:space="0" w:color="auto"/>
              <w:left w:val="single" w:sz="4" w:space="0" w:color="auto"/>
              <w:right w:val="single" w:sz="4" w:space="0" w:color="auto"/>
            </w:tcBorders>
          </w:tcPr>
          <w:p w14:paraId="0F0B1ABF" w14:textId="77777777" w:rsidR="00796EEB" w:rsidRPr="004E210C" w:rsidRDefault="00796EEB" w:rsidP="00BF6455">
            <w:pPr>
              <w:rPr>
                <w:sz w:val="20"/>
                <w:szCs w:val="20"/>
              </w:rPr>
            </w:pPr>
            <w:r w:rsidRPr="004E210C">
              <w:rPr>
                <w:sz w:val="20"/>
                <w:szCs w:val="20"/>
              </w:rPr>
              <w:t>2.21. Тематические уроки мужества</w:t>
            </w:r>
          </w:p>
        </w:tc>
        <w:tc>
          <w:tcPr>
            <w:tcW w:w="1635" w:type="dxa"/>
            <w:tcBorders>
              <w:top w:val="single" w:sz="4" w:space="0" w:color="auto"/>
              <w:left w:val="single" w:sz="4" w:space="0" w:color="auto"/>
              <w:bottom w:val="single" w:sz="4" w:space="0" w:color="auto"/>
              <w:right w:val="single" w:sz="4" w:space="0" w:color="auto"/>
            </w:tcBorders>
          </w:tcPr>
          <w:p w14:paraId="380DCB6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44038B6"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410</w:t>
            </w:r>
          </w:p>
        </w:tc>
        <w:tc>
          <w:tcPr>
            <w:tcW w:w="850" w:type="dxa"/>
            <w:tcBorders>
              <w:top w:val="single" w:sz="4" w:space="0" w:color="auto"/>
              <w:left w:val="single" w:sz="4" w:space="0" w:color="auto"/>
              <w:bottom w:val="single" w:sz="4" w:space="0" w:color="auto"/>
              <w:right w:val="single" w:sz="4" w:space="0" w:color="auto"/>
            </w:tcBorders>
          </w:tcPr>
          <w:p w14:paraId="2ECC43E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6D54FD8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7090233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64A43E9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C02DF1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420</w:t>
            </w:r>
          </w:p>
        </w:tc>
        <w:tc>
          <w:tcPr>
            <w:tcW w:w="1134" w:type="dxa"/>
            <w:tcBorders>
              <w:top w:val="single" w:sz="4" w:space="0" w:color="auto"/>
              <w:left w:val="single" w:sz="4" w:space="0" w:color="auto"/>
              <w:bottom w:val="single" w:sz="4" w:space="0" w:color="auto"/>
              <w:right w:val="single" w:sz="4" w:space="0" w:color="auto"/>
            </w:tcBorders>
          </w:tcPr>
          <w:p w14:paraId="6534FE7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420</w:t>
            </w:r>
          </w:p>
        </w:tc>
        <w:tc>
          <w:tcPr>
            <w:tcW w:w="1134" w:type="dxa"/>
            <w:gridSpan w:val="2"/>
            <w:tcBorders>
              <w:top w:val="single" w:sz="4" w:space="0" w:color="auto"/>
              <w:left w:val="single" w:sz="4" w:space="0" w:color="auto"/>
              <w:bottom w:val="single" w:sz="4" w:space="0" w:color="auto"/>
              <w:right w:val="single" w:sz="4" w:space="0" w:color="auto"/>
            </w:tcBorders>
          </w:tcPr>
          <w:p w14:paraId="3D142E1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430</w:t>
            </w:r>
          </w:p>
        </w:tc>
        <w:tc>
          <w:tcPr>
            <w:tcW w:w="1701" w:type="dxa"/>
            <w:vMerge w:val="restart"/>
            <w:tcBorders>
              <w:top w:val="single" w:sz="4" w:space="0" w:color="auto"/>
              <w:left w:val="single" w:sz="4" w:space="0" w:color="auto"/>
              <w:right w:val="single" w:sz="4" w:space="0" w:color="auto"/>
            </w:tcBorders>
          </w:tcPr>
          <w:p w14:paraId="4A3A28E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343F6D3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Проведены исторические уроки, онлайн-уроки, встречи молодежи с использованием материалов  о ветеранах ВОВ. Ежегодное количество участников: 2022 – не менее 410 человек; 2023,2024 – 420 человек; </w:t>
            </w:r>
          </w:p>
          <w:p w14:paraId="004D041D" w14:textId="77777777" w:rsidR="00796EEB" w:rsidRPr="004E210C" w:rsidRDefault="00796EEB" w:rsidP="00BF6455">
            <w:pPr>
              <w:widowControl w:val="0"/>
              <w:autoSpaceDE w:val="0"/>
              <w:autoSpaceDN w:val="0"/>
              <w:adjustRightInd w:val="0"/>
              <w:rPr>
                <w:sz w:val="20"/>
                <w:szCs w:val="20"/>
              </w:rPr>
            </w:pPr>
            <w:r w:rsidRPr="004E210C">
              <w:rPr>
                <w:sz w:val="20"/>
                <w:szCs w:val="20"/>
              </w:rPr>
              <w:t>2025 - 430 человек</w:t>
            </w:r>
          </w:p>
        </w:tc>
      </w:tr>
      <w:tr w:rsidR="00796EEB" w:rsidRPr="004E210C" w14:paraId="5729AEB1" w14:textId="77777777" w:rsidTr="00BF6455">
        <w:trPr>
          <w:trHeight w:val="489"/>
        </w:trPr>
        <w:tc>
          <w:tcPr>
            <w:tcW w:w="1701" w:type="dxa"/>
            <w:vMerge/>
            <w:tcBorders>
              <w:left w:val="single" w:sz="4" w:space="0" w:color="auto"/>
              <w:right w:val="single" w:sz="4" w:space="0" w:color="auto"/>
            </w:tcBorders>
            <w:vAlign w:val="center"/>
          </w:tcPr>
          <w:p w14:paraId="0D0DFDC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CCDAAB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291AE5C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7EDDF3C"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B99AF67"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1EADB82"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9F3E2F2"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5613C9"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D41F6D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6A8450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206D78C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22BF7CE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27287BFF" w14:textId="77777777" w:rsidR="00796EEB" w:rsidRPr="004E210C" w:rsidRDefault="00796EEB" w:rsidP="00BF6455">
            <w:pPr>
              <w:widowControl w:val="0"/>
              <w:autoSpaceDE w:val="0"/>
              <w:autoSpaceDN w:val="0"/>
              <w:adjustRightInd w:val="0"/>
              <w:rPr>
                <w:sz w:val="20"/>
                <w:szCs w:val="20"/>
              </w:rPr>
            </w:pPr>
          </w:p>
        </w:tc>
      </w:tr>
      <w:tr w:rsidR="00796EEB" w:rsidRPr="004E210C" w14:paraId="7616A9B6" w14:textId="77777777" w:rsidTr="00BF6455">
        <w:trPr>
          <w:trHeight w:val="489"/>
        </w:trPr>
        <w:tc>
          <w:tcPr>
            <w:tcW w:w="1701" w:type="dxa"/>
            <w:vMerge/>
            <w:tcBorders>
              <w:left w:val="single" w:sz="4" w:space="0" w:color="auto"/>
              <w:right w:val="single" w:sz="4" w:space="0" w:color="auto"/>
            </w:tcBorders>
            <w:vAlign w:val="center"/>
          </w:tcPr>
          <w:p w14:paraId="751F99F5"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8624E2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E5D1BA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4FA248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B57AFC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E0008C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25D1129"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7681016"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E3DECB0"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8AE24D5"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BC7D3D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C161453" w14:textId="77777777" w:rsidR="00796EEB" w:rsidRPr="004E210C" w:rsidRDefault="00796EEB" w:rsidP="00BF6455">
            <w:pPr>
              <w:widowControl w:val="0"/>
              <w:autoSpaceDE w:val="0"/>
              <w:autoSpaceDN w:val="0"/>
              <w:adjustRightInd w:val="0"/>
              <w:rPr>
                <w:sz w:val="20"/>
                <w:szCs w:val="20"/>
              </w:rPr>
            </w:pPr>
          </w:p>
        </w:tc>
      </w:tr>
      <w:tr w:rsidR="00796EEB" w:rsidRPr="004E210C" w14:paraId="16E2F799" w14:textId="77777777" w:rsidTr="00BF6455">
        <w:trPr>
          <w:trHeight w:val="489"/>
        </w:trPr>
        <w:tc>
          <w:tcPr>
            <w:tcW w:w="1701" w:type="dxa"/>
            <w:vMerge/>
            <w:tcBorders>
              <w:left w:val="single" w:sz="4" w:space="0" w:color="auto"/>
              <w:right w:val="single" w:sz="4" w:space="0" w:color="auto"/>
            </w:tcBorders>
            <w:vAlign w:val="center"/>
          </w:tcPr>
          <w:p w14:paraId="5E79AB2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CA87ACB"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67BA65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0A96DB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EE1CC1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760197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BE25E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5C1CF4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73AFE37"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D3748C3"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4CEF574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4F5058F" w14:textId="77777777" w:rsidR="00796EEB" w:rsidRPr="004E210C" w:rsidRDefault="00796EEB" w:rsidP="00BF6455">
            <w:pPr>
              <w:widowControl w:val="0"/>
              <w:autoSpaceDE w:val="0"/>
              <w:autoSpaceDN w:val="0"/>
              <w:adjustRightInd w:val="0"/>
              <w:rPr>
                <w:sz w:val="20"/>
                <w:szCs w:val="20"/>
              </w:rPr>
            </w:pPr>
          </w:p>
        </w:tc>
      </w:tr>
      <w:tr w:rsidR="00796EEB" w:rsidRPr="004E210C" w14:paraId="344B07DD" w14:textId="77777777" w:rsidTr="00BF6455">
        <w:trPr>
          <w:trHeight w:val="489"/>
        </w:trPr>
        <w:tc>
          <w:tcPr>
            <w:tcW w:w="1701" w:type="dxa"/>
            <w:vMerge/>
            <w:tcBorders>
              <w:left w:val="single" w:sz="4" w:space="0" w:color="auto"/>
              <w:right w:val="single" w:sz="4" w:space="0" w:color="auto"/>
            </w:tcBorders>
            <w:vAlign w:val="center"/>
          </w:tcPr>
          <w:p w14:paraId="1C41685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44CE7E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569BDB8"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4A02126"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E247876"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82E0F8C"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A174F0B"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B40230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68C88B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8652DF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CA14EF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360668D" w14:textId="77777777" w:rsidR="00796EEB" w:rsidRPr="004E210C" w:rsidRDefault="00796EEB" w:rsidP="00BF6455">
            <w:pPr>
              <w:widowControl w:val="0"/>
              <w:autoSpaceDE w:val="0"/>
              <w:autoSpaceDN w:val="0"/>
              <w:adjustRightInd w:val="0"/>
              <w:rPr>
                <w:sz w:val="20"/>
                <w:szCs w:val="20"/>
              </w:rPr>
            </w:pPr>
          </w:p>
        </w:tc>
      </w:tr>
      <w:tr w:rsidR="00796EEB" w:rsidRPr="004E210C" w14:paraId="5F609398"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3D797E8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8F8DC2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7E23E5A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22EAED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3F6EA6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28AC83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12F76D7"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4EEEAE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B76841"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3275D81"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083AFA2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599C61CB" w14:textId="77777777" w:rsidR="00796EEB" w:rsidRPr="004E210C" w:rsidRDefault="00796EEB" w:rsidP="00BF6455">
            <w:pPr>
              <w:widowControl w:val="0"/>
              <w:autoSpaceDE w:val="0"/>
              <w:autoSpaceDN w:val="0"/>
              <w:adjustRightInd w:val="0"/>
              <w:rPr>
                <w:sz w:val="20"/>
                <w:szCs w:val="20"/>
              </w:rPr>
            </w:pPr>
          </w:p>
        </w:tc>
      </w:tr>
      <w:tr w:rsidR="00796EEB" w:rsidRPr="004E210C" w14:paraId="35D1DD8E" w14:textId="77777777" w:rsidTr="00BF6455">
        <w:trPr>
          <w:trHeight w:val="489"/>
        </w:trPr>
        <w:tc>
          <w:tcPr>
            <w:tcW w:w="1701" w:type="dxa"/>
            <w:vMerge w:val="restart"/>
            <w:tcBorders>
              <w:left w:val="single" w:sz="4" w:space="0" w:color="auto"/>
              <w:right w:val="single" w:sz="4" w:space="0" w:color="auto"/>
            </w:tcBorders>
          </w:tcPr>
          <w:p w14:paraId="170B08CF" w14:textId="77777777" w:rsidR="00796EEB" w:rsidRPr="004E210C" w:rsidRDefault="00796EEB" w:rsidP="00BF6455">
            <w:pPr>
              <w:rPr>
                <w:sz w:val="20"/>
                <w:szCs w:val="20"/>
              </w:rPr>
            </w:pPr>
            <w:r w:rsidRPr="004E210C">
              <w:rPr>
                <w:sz w:val="20"/>
                <w:szCs w:val="20"/>
              </w:rPr>
              <w:t xml:space="preserve">2.22. Организация и проведение фестиваля или районного смотра-конкурса на лучший музей в образовательных </w:t>
            </w:r>
            <w:r w:rsidRPr="004E210C">
              <w:rPr>
                <w:sz w:val="20"/>
                <w:szCs w:val="20"/>
              </w:rPr>
              <w:lastRenderedPageBreak/>
              <w:t>организациях</w:t>
            </w:r>
          </w:p>
        </w:tc>
        <w:tc>
          <w:tcPr>
            <w:tcW w:w="1635" w:type="dxa"/>
            <w:tcBorders>
              <w:top w:val="single" w:sz="4" w:space="0" w:color="auto"/>
              <w:left w:val="single" w:sz="4" w:space="0" w:color="auto"/>
              <w:bottom w:val="single" w:sz="4" w:space="0" w:color="auto"/>
              <w:right w:val="single" w:sz="4" w:space="0" w:color="auto"/>
            </w:tcBorders>
          </w:tcPr>
          <w:p w14:paraId="1D5DB7D5" w14:textId="77777777" w:rsidR="00796EEB" w:rsidRPr="004E210C" w:rsidRDefault="00796EEB" w:rsidP="00BF6455">
            <w:pPr>
              <w:widowControl w:val="0"/>
              <w:autoSpaceDE w:val="0"/>
              <w:autoSpaceDN w:val="0"/>
              <w:adjustRightInd w:val="0"/>
              <w:rPr>
                <w:sz w:val="20"/>
                <w:szCs w:val="20"/>
              </w:rPr>
            </w:pPr>
            <w:r w:rsidRPr="004E210C">
              <w:rPr>
                <w:sz w:val="20"/>
                <w:szCs w:val="20"/>
              </w:rPr>
              <w:lastRenderedPageBreak/>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F62168F"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61083DE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43C55A3"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69AE0BF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50D834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27138DF"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4C9F77D6"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120</w:t>
            </w:r>
          </w:p>
        </w:tc>
        <w:tc>
          <w:tcPr>
            <w:tcW w:w="1134" w:type="dxa"/>
            <w:gridSpan w:val="2"/>
            <w:tcBorders>
              <w:top w:val="single" w:sz="4" w:space="0" w:color="auto"/>
              <w:left w:val="single" w:sz="4" w:space="0" w:color="auto"/>
              <w:bottom w:val="single" w:sz="4" w:space="0" w:color="auto"/>
              <w:right w:val="single" w:sz="4" w:space="0" w:color="auto"/>
            </w:tcBorders>
          </w:tcPr>
          <w:p w14:paraId="1CC528C2"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150</w:t>
            </w:r>
          </w:p>
        </w:tc>
        <w:tc>
          <w:tcPr>
            <w:tcW w:w="1701" w:type="dxa"/>
            <w:vMerge w:val="restart"/>
            <w:tcBorders>
              <w:left w:val="single" w:sz="4" w:space="0" w:color="auto"/>
              <w:right w:val="single" w:sz="4" w:space="0" w:color="auto"/>
            </w:tcBorders>
          </w:tcPr>
          <w:p w14:paraId="52B9670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Куйбышевский ДДТ</w:t>
            </w:r>
          </w:p>
        </w:tc>
        <w:tc>
          <w:tcPr>
            <w:tcW w:w="1701" w:type="dxa"/>
            <w:vMerge w:val="restart"/>
            <w:tcBorders>
              <w:left w:val="single" w:sz="4" w:space="0" w:color="auto"/>
              <w:right w:val="single" w:sz="4" w:space="0" w:color="auto"/>
            </w:tcBorders>
            <w:vAlign w:val="center"/>
          </w:tcPr>
          <w:p w14:paraId="2DB34FF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Развитие музеев для сохранения исторической памяти для будущих поколений. Участие музеев ОО и краеведческих </w:t>
            </w:r>
            <w:r w:rsidRPr="004E210C">
              <w:rPr>
                <w:sz w:val="20"/>
                <w:szCs w:val="20"/>
              </w:rPr>
              <w:lastRenderedPageBreak/>
              <w:t>уголков. Количество участников:    2022 – 50 человек;</w:t>
            </w:r>
          </w:p>
          <w:p w14:paraId="531076D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2023 - 100 человек; </w:t>
            </w:r>
          </w:p>
          <w:p w14:paraId="39AB554B" w14:textId="77777777" w:rsidR="00796EEB" w:rsidRPr="004E210C" w:rsidRDefault="00796EEB" w:rsidP="00BF6455">
            <w:pPr>
              <w:widowControl w:val="0"/>
              <w:autoSpaceDE w:val="0"/>
              <w:autoSpaceDN w:val="0"/>
              <w:adjustRightInd w:val="0"/>
              <w:rPr>
                <w:sz w:val="20"/>
                <w:szCs w:val="20"/>
              </w:rPr>
            </w:pPr>
            <w:r w:rsidRPr="004E210C">
              <w:rPr>
                <w:sz w:val="20"/>
                <w:szCs w:val="20"/>
              </w:rPr>
              <w:t>2024 – 120 человек;</w:t>
            </w:r>
          </w:p>
          <w:p w14:paraId="7CF3F383" w14:textId="77777777" w:rsidR="00796EEB" w:rsidRPr="004E210C" w:rsidRDefault="00796EEB" w:rsidP="00BF6455">
            <w:pPr>
              <w:widowControl w:val="0"/>
              <w:autoSpaceDE w:val="0"/>
              <w:autoSpaceDN w:val="0"/>
              <w:adjustRightInd w:val="0"/>
              <w:rPr>
                <w:sz w:val="20"/>
                <w:szCs w:val="20"/>
              </w:rPr>
            </w:pPr>
            <w:r w:rsidRPr="004E210C">
              <w:rPr>
                <w:sz w:val="20"/>
                <w:szCs w:val="20"/>
              </w:rPr>
              <w:t>2025 – 150 человек</w:t>
            </w:r>
          </w:p>
        </w:tc>
      </w:tr>
      <w:tr w:rsidR="00796EEB" w:rsidRPr="004E210C" w14:paraId="298F3939" w14:textId="77777777" w:rsidTr="00BF6455">
        <w:trPr>
          <w:trHeight w:val="489"/>
        </w:trPr>
        <w:tc>
          <w:tcPr>
            <w:tcW w:w="1701" w:type="dxa"/>
            <w:vMerge/>
            <w:tcBorders>
              <w:left w:val="single" w:sz="4" w:space="0" w:color="auto"/>
              <w:right w:val="single" w:sz="4" w:space="0" w:color="auto"/>
            </w:tcBorders>
            <w:vAlign w:val="center"/>
          </w:tcPr>
          <w:p w14:paraId="4F2D58E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9B8078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405CB0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D4B2848"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3755305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A2C5FCE" w14:textId="77777777" w:rsidR="00796EEB" w:rsidRPr="004E210C" w:rsidRDefault="00796EEB" w:rsidP="00BF6455">
            <w:pPr>
              <w:widowControl w:val="0"/>
              <w:autoSpaceDE w:val="0"/>
              <w:autoSpaceDN w:val="0"/>
              <w:adjustRightInd w:val="0"/>
              <w:jc w:val="center"/>
              <w:rPr>
                <w:sz w:val="20"/>
                <w:szCs w:val="20"/>
              </w:rPr>
            </w:pPr>
            <w:r w:rsidRPr="004E210C">
              <w:rPr>
                <w:rFonts w:eastAsia="Calibri"/>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736458B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BAD7B5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9619E6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107DC7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5A1C0D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96F920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84210E7" w14:textId="77777777" w:rsidR="00796EEB" w:rsidRPr="004E210C" w:rsidRDefault="00796EEB" w:rsidP="00BF6455">
            <w:pPr>
              <w:widowControl w:val="0"/>
              <w:autoSpaceDE w:val="0"/>
              <w:autoSpaceDN w:val="0"/>
              <w:adjustRightInd w:val="0"/>
              <w:rPr>
                <w:sz w:val="20"/>
                <w:szCs w:val="20"/>
              </w:rPr>
            </w:pPr>
          </w:p>
        </w:tc>
      </w:tr>
      <w:tr w:rsidR="00796EEB" w:rsidRPr="004E210C" w14:paraId="2C0A0A5F" w14:textId="77777777" w:rsidTr="00BF6455">
        <w:trPr>
          <w:trHeight w:val="489"/>
        </w:trPr>
        <w:tc>
          <w:tcPr>
            <w:tcW w:w="1701" w:type="dxa"/>
            <w:vMerge/>
            <w:tcBorders>
              <w:left w:val="single" w:sz="4" w:space="0" w:color="auto"/>
              <w:right w:val="single" w:sz="4" w:space="0" w:color="auto"/>
            </w:tcBorders>
            <w:vAlign w:val="center"/>
          </w:tcPr>
          <w:p w14:paraId="7693083C"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1AFDF6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31A6B2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78C9C5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857A8A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5EDD4BA"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006B70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CA8E1D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EBA09B"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B7D556B"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242AE0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31C342A" w14:textId="77777777" w:rsidR="00796EEB" w:rsidRPr="004E210C" w:rsidRDefault="00796EEB" w:rsidP="00BF6455">
            <w:pPr>
              <w:widowControl w:val="0"/>
              <w:autoSpaceDE w:val="0"/>
              <w:autoSpaceDN w:val="0"/>
              <w:adjustRightInd w:val="0"/>
              <w:rPr>
                <w:sz w:val="20"/>
                <w:szCs w:val="20"/>
              </w:rPr>
            </w:pPr>
          </w:p>
        </w:tc>
      </w:tr>
      <w:tr w:rsidR="00796EEB" w:rsidRPr="004E210C" w14:paraId="3B0411EA" w14:textId="77777777" w:rsidTr="00BF6455">
        <w:trPr>
          <w:trHeight w:val="489"/>
        </w:trPr>
        <w:tc>
          <w:tcPr>
            <w:tcW w:w="1701" w:type="dxa"/>
            <w:vMerge/>
            <w:tcBorders>
              <w:left w:val="single" w:sz="4" w:space="0" w:color="auto"/>
              <w:right w:val="single" w:sz="4" w:space="0" w:color="auto"/>
            </w:tcBorders>
            <w:vAlign w:val="center"/>
          </w:tcPr>
          <w:p w14:paraId="183CB38F"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BC12EA4"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D27448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67D187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8200E8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0D9481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AAED93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0D0FF4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DE4C3E"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71FAD55"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549624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B4D2EAA" w14:textId="77777777" w:rsidR="00796EEB" w:rsidRPr="004E210C" w:rsidRDefault="00796EEB" w:rsidP="00BF6455">
            <w:pPr>
              <w:widowControl w:val="0"/>
              <w:autoSpaceDE w:val="0"/>
              <w:autoSpaceDN w:val="0"/>
              <w:adjustRightInd w:val="0"/>
              <w:rPr>
                <w:sz w:val="20"/>
                <w:szCs w:val="20"/>
              </w:rPr>
            </w:pPr>
          </w:p>
        </w:tc>
      </w:tr>
      <w:tr w:rsidR="00796EEB" w:rsidRPr="004E210C" w14:paraId="24F90967" w14:textId="77777777" w:rsidTr="00BF6455">
        <w:trPr>
          <w:trHeight w:val="489"/>
        </w:trPr>
        <w:tc>
          <w:tcPr>
            <w:tcW w:w="1701" w:type="dxa"/>
            <w:vMerge/>
            <w:tcBorders>
              <w:left w:val="single" w:sz="4" w:space="0" w:color="auto"/>
              <w:right w:val="single" w:sz="4" w:space="0" w:color="auto"/>
            </w:tcBorders>
            <w:vAlign w:val="center"/>
          </w:tcPr>
          <w:p w14:paraId="263015E7"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DC4F4D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27F2BA19"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25DA1592"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7A3644"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7D809954"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987286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126894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E6D650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65C9772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CED53E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7B7E5D6" w14:textId="77777777" w:rsidR="00796EEB" w:rsidRPr="004E210C" w:rsidRDefault="00796EEB" w:rsidP="00BF6455">
            <w:pPr>
              <w:widowControl w:val="0"/>
              <w:autoSpaceDE w:val="0"/>
              <w:autoSpaceDN w:val="0"/>
              <w:adjustRightInd w:val="0"/>
              <w:rPr>
                <w:sz w:val="20"/>
                <w:szCs w:val="20"/>
              </w:rPr>
            </w:pPr>
          </w:p>
        </w:tc>
      </w:tr>
      <w:tr w:rsidR="00796EEB" w:rsidRPr="004E210C" w14:paraId="516ECB2A"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0EA72E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D471AD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BDDFE9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E7D445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6B3BB1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81E048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2A0835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2DB615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324468"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4774915"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7F3B9BC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2CD3B90C" w14:textId="77777777" w:rsidR="00796EEB" w:rsidRPr="004E210C" w:rsidRDefault="00796EEB" w:rsidP="00BF6455">
            <w:pPr>
              <w:widowControl w:val="0"/>
              <w:autoSpaceDE w:val="0"/>
              <w:autoSpaceDN w:val="0"/>
              <w:adjustRightInd w:val="0"/>
              <w:rPr>
                <w:sz w:val="20"/>
                <w:szCs w:val="20"/>
              </w:rPr>
            </w:pPr>
          </w:p>
        </w:tc>
      </w:tr>
      <w:tr w:rsidR="00796EEB" w:rsidRPr="004E210C" w14:paraId="378C7A04" w14:textId="77777777" w:rsidTr="00BF6455">
        <w:trPr>
          <w:trHeight w:val="489"/>
        </w:trPr>
        <w:tc>
          <w:tcPr>
            <w:tcW w:w="1701" w:type="dxa"/>
            <w:vMerge w:val="restart"/>
            <w:tcBorders>
              <w:left w:val="single" w:sz="4" w:space="0" w:color="auto"/>
              <w:right w:val="single" w:sz="4" w:space="0" w:color="auto"/>
            </w:tcBorders>
          </w:tcPr>
          <w:p w14:paraId="2274E0E1" w14:textId="77777777" w:rsidR="00796EEB" w:rsidRPr="004E210C" w:rsidRDefault="00796EEB" w:rsidP="00BF6455">
            <w:pPr>
              <w:rPr>
                <w:sz w:val="20"/>
                <w:szCs w:val="20"/>
              </w:rPr>
            </w:pPr>
            <w:r w:rsidRPr="004E210C">
              <w:rPr>
                <w:sz w:val="20"/>
                <w:szCs w:val="20"/>
              </w:rPr>
              <w:t>2.23.  Межрайонная НПК по музейной педагогике</w:t>
            </w:r>
          </w:p>
        </w:tc>
        <w:tc>
          <w:tcPr>
            <w:tcW w:w="1635" w:type="dxa"/>
            <w:tcBorders>
              <w:top w:val="single" w:sz="4" w:space="0" w:color="auto"/>
              <w:left w:val="single" w:sz="4" w:space="0" w:color="auto"/>
              <w:bottom w:val="single" w:sz="4" w:space="0" w:color="auto"/>
              <w:right w:val="single" w:sz="4" w:space="0" w:color="auto"/>
            </w:tcBorders>
          </w:tcPr>
          <w:p w14:paraId="78E3CA5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5D55034"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372BF8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42A28F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073131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9B0B83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B971149"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0D7EDD1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50</w:t>
            </w:r>
          </w:p>
        </w:tc>
        <w:tc>
          <w:tcPr>
            <w:tcW w:w="1134" w:type="dxa"/>
            <w:gridSpan w:val="2"/>
            <w:tcBorders>
              <w:top w:val="single" w:sz="4" w:space="0" w:color="auto"/>
              <w:left w:val="single" w:sz="4" w:space="0" w:color="auto"/>
              <w:bottom w:val="single" w:sz="4" w:space="0" w:color="auto"/>
              <w:right w:val="single" w:sz="4" w:space="0" w:color="auto"/>
            </w:tcBorders>
          </w:tcPr>
          <w:p w14:paraId="56F3637C"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50</w:t>
            </w:r>
          </w:p>
        </w:tc>
        <w:tc>
          <w:tcPr>
            <w:tcW w:w="1701" w:type="dxa"/>
            <w:vMerge w:val="restart"/>
            <w:tcBorders>
              <w:left w:val="single" w:sz="4" w:space="0" w:color="auto"/>
              <w:right w:val="single" w:sz="4" w:space="0" w:color="auto"/>
            </w:tcBorders>
          </w:tcPr>
          <w:p w14:paraId="523C807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Куйбышевский ДДТ</w:t>
            </w:r>
          </w:p>
        </w:tc>
        <w:tc>
          <w:tcPr>
            <w:tcW w:w="1701" w:type="dxa"/>
            <w:vMerge w:val="restart"/>
            <w:tcBorders>
              <w:left w:val="single" w:sz="4" w:space="0" w:color="auto"/>
              <w:right w:val="single" w:sz="4" w:space="0" w:color="auto"/>
            </w:tcBorders>
            <w:vAlign w:val="center"/>
          </w:tcPr>
          <w:p w14:paraId="7619F93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Обобщение опыта работы по краеведению и </w:t>
            </w:r>
          </w:p>
          <w:p w14:paraId="5D7AFA4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музейной педагогике и его трансляция.  </w:t>
            </w:r>
          </w:p>
          <w:p w14:paraId="51E0C904" w14:textId="77777777" w:rsidR="00796EEB" w:rsidRPr="004E210C" w:rsidRDefault="00796EEB" w:rsidP="00BF6455">
            <w:pPr>
              <w:spacing w:after="160" w:line="259" w:lineRule="auto"/>
              <w:rPr>
                <w:sz w:val="20"/>
                <w:szCs w:val="20"/>
              </w:rPr>
            </w:pPr>
            <w:r w:rsidRPr="004E210C">
              <w:rPr>
                <w:sz w:val="20"/>
                <w:szCs w:val="20"/>
              </w:rPr>
              <w:t>Количество участников: 2023, 2024, 2025 – не менее 50 человек</w:t>
            </w:r>
          </w:p>
        </w:tc>
      </w:tr>
      <w:tr w:rsidR="00796EEB" w:rsidRPr="004E210C" w14:paraId="7027B2E9" w14:textId="77777777" w:rsidTr="00BF6455">
        <w:trPr>
          <w:trHeight w:val="489"/>
        </w:trPr>
        <w:tc>
          <w:tcPr>
            <w:tcW w:w="1701" w:type="dxa"/>
            <w:vMerge/>
            <w:tcBorders>
              <w:left w:val="single" w:sz="4" w:space="0" w:color="auto"/>
              <w:right w:val="single" w:sz="4" w:space="0" w:color="auto"/>
            </w:tcBorders>
            <w:vAlign w:val="center"/>
          </w:tcPr>
          <w:p w14:paraId="2331C3F2"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736E23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1F9261B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DBC0A6A"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1E86949"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C1BFB2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87DB9CB"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A4D58F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459F83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A94D1D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0A42055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21D46A5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D019115" w14:textId="77777777" w:rsidR="00796EEB" w:rsidRPr="004E210C" w:rsidRDefault="00796EEB" w:rsidP="00BF6455">
            <w:pPr>
              <w:widowControl w:val="0"/>
              <w:autoSpaceDE w:val="0"/>
              <w:autoSpaceDN w:val="0"/>
              <w:adjustRightInd w:val="0"/>
              <w:rPr>
                <w:sz w:val="20"/>
                <w:szCs w:val="20"/>
              </w:rPr>
            </w:pPr>
          </w:p>
        </w:tc>
      </w:tr>
      <w:tr w:rsidR="00796EEB" w:rsidRPr="004E210C" w14:paraId="2592AE5C" w14:textId="77777777" w:rsidTr="00BF6455">
        <w:trPr>
          <w:trHeight w:val="489"/>
        </w:trPr>
        <w:tc>
          <w:tcPr>
            <w:tcW w:w="1701" w:type="dxa"/>
            <w:vMerge/>
            <w:tcBorders>
              <w:left w:val="single" w:sz="4" w:space="0" w:color="auto"/>
              <w:right w:val="single" w:sz="4" w:space="0" w:color="auto"/>
            </w:tcBorders>
            <w:vAlign w:val="center"/>
          </w:tcPr>
          <w:p w14:paraId="3E077E3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08201A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685952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DB7787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96619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E2C078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2975B3"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3951B9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A500EE0"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C5788DC"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652A1F7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C05CCE8" w14:textId="77777777" w:rsidR="00796EEB" w:rsidRPr="004E210C" w:rsidRDefault="00796EEB" w:rsidP="00BF6455">
            <w:pPr>
              <w:widowControl w:val="0"/>
              <w:autoSpaceDE w:val="0"/>
              <w:autoSpaceDN w:val="0"/>
              <w:adjustRightInd w:val="0"/>
              <w:rPr>
                <w:sz w:val="20"/>
                <w:szCs w:val="20"/>
              </w:rPr>
            </w:pPr>
          </w:p>
        </w:tc>
      </w:tr>
      <w:tr w:rsidR="00796EEB" w:rsidRPr="004E210C" w14:paraId="6BBDD292" w14:textId="77777777" w:rsidTr="00BF6455">
        <w:trPr>
          <w:trHeight w:val="489"/>
        </w:trPr>
        <w:tc>
          <w:tcPr>
            <w:tcW w:w="1701" w:type="dxa"/>
            <w:vMerge/>
            <w:tcBorders>
              <w:left w:val="single" w:sz="4" w:space="0" w:color="auto"/>
              <w:right w:val="single" w:sz="4" w:space="0" w:color="auto"/>
            </w:tcBorders>
            <w:vAlign w:val="center"/>
          </w:tcPr>
          <w:p w14:paraId="0737BD3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063A162"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932E66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0BCA61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03C0DC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AE9183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B529F4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BB4D0D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2BC997B"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858C134"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4FF8A03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0280E6B" w14:textId="77777777" w:rsidR="00796EEB" w:rsidRPr="004E210C" w:rsidRDefault="00796EEB" w:rsidP="00BF6455">
            <w:pPr>
              <w:widowControl w:val="0"/>
              <w:autoSpaceDE w:val="0"/>
              <w:autoSpaceDN w:val="0"/>
              <w:adjustRightInd w:val="0"/>
              <w:rPr>
                <w:sz w:val="20"/>
                <w:szCs w:val="20"/>
              </w:rPr>
            </w:pPr>
          </w:p>
        </w:tc>
      </w:tr>
      <w:tr w:rsidR="00796EEB" w:rsidRPr="004E210C" w14:paraId="4AA0703D" w14:textId="77777777" w:rsidTr="00BF6455">
        <w:trPr>
          <w:trHeight w:val="489"/>
        </w:trPr>
        <w:tc>
          <w:tcPr>
            <w:tcW w:w="1701" w:type="dxa"/>
            <w:vMerge/>
            <w:tcBorders>
              <w:left w:val="single" w:sz="4" w:space="0" w:color="auto"/>
              <w:right w:val="single" w:sz="4" w:space="0" w:color="auto"/>
            </w:tcBorders>
            <w:vAlign w:val="center"/>
          </w:tcPr>
          <w:p w14:paraId="6C44119D"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A64A78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527AAFE4"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7BAA83A"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ED49036"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BAD4AFA"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2206C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E69DAD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DFDB4A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907AA1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5614AB7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201D049" w14:textId="77777777" w:rsidR="00796EEB" w:rsidRPr="004E210C" w:rsidRDefault="00796EEB" w:rsidP="00BF6455">
            <w:pPr>
              <w:widowControl w:val="0"/>
              <w:autoSpaceDE w:val="0"/>
              <w:autoSpaceDN w:val="0"/>
              <w:adjustRightInd w:val="0"/>
              <w:rPr>
                <w:sz w:val="20"/>
                <w:szCs w:val="20"/>
              </w:rPr>
            </w:pPr>
          </w:p>
        </w:tc>
      </w:tr>
      <w:tr w:rsidR="00796EEB" w:rsidRPr="004E210C" w14:paraId="4AAEE7F0"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7FEA76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F69130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0D0CC48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DDB0FC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7F8543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CC40B3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7EFF8A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C23022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6173436"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33B00D6"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399C107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332FC540" w14:textId="77777777" w:rsidR="00796EEB" w:rsidRPr="004E210C" w:rsidRDefault="00796EEB" w:rsidP="00BF6455">
            <w:pPr>
              <w:widowControl w:val="0"/>
              <w:autoSpaceDE w:val="0"/>
              <w:autoSpaceDN w:val="0"/>
              <w:adjustRightInd w:val="0"/>
              <w:rPr>
                <w:sz w:val="20"/>
                <w:szCs w:val="20"/>
              </w:rPr>
            </w:pPr>
          </w:p>
        </w:tc>
      </w:tr>
      <w:tr w:rsidR="00796EEB" w:rsidRPr="004E210C" w14:paraId="3540A781" w14:textId="77777777" w:rsidTr="00BF6455">
        <w:trPr>
          <w:trHeight w:val="489"/>
        </w:trPr>
        <w:tc>
          <w:tcPr>
            <w:tcW w:w="1701" w:type="dxa"/>
            <w:vMerge w:val="restart"/>
            <w:tcBorders>
              <w:left w:val="single" w:sz="4" w:space="0" w:color="auto"/>
              <w:right w:val="single" w:sz="4" w:space="0" w:color="auto"/>
            </w:tcBorders>
          </w:tcPr>
          <w:p w14:paraId="3304CB2A" w14:textId="77777777" w:rsidR="00796EEB" w:rsidRPr="004E210C" w:rsidRDefault="00796EEB" w:rsidP="00BF6455">
            <w:pPr>
              <w:rPr>
                <w:sz w:val="20"/>
                <w:szCs w:val="20"/>
              </w:rPr>
            </w:pPr>
            <w:r w:rsidRPr="004E210C">
              <w:rPr>
                <w:sz w:val="20"/>
                <w:szCs w:val="20"/>
              </w:rPr>
              <w:t>2.24. Организация краеведческих чтений</w:t>
            </w:r>
          </w:p>
        </w:tc>
        <w:tc>
          <w:tcPr>
            <w:tcW w:w="1635" w:type="dxa"/>
            <w:tcBorders>
              <w:top w:val="single" w:sz="4" w:space="0" w:color="auto"/>
              <w:left w:val="single" w:sz="4" w:space="0" w:color="auto"/>
              <w:bottom w:val="single" w:sz="4" w:space="0" w:color="auto"/>
              <w:right w:val="single" w:sz="4" w:space="0" w:color="auto"/>
            </w:tcBorders>
          </w:tcPr>
          <w:p w14:paraId="59F2D01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325E748"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026A8B1"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62291F4"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745F6A9"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14940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A7E9F56"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76B3903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65</w:t>
            </w:r>
          </w:p>
        </w:tc>
        <w:tc>
          <w:tcPr>
            <w:tcW w:w="1134" w:type="dxa"/>
            <w:gridSpan w:val="2"/>
            <w:tcBorders>
              <w:top w:val="single" w:sz="4" w:space="0" w:color="auto"/>
              <w:left w:val="single" w:sz="4" w:space="0" w:color="auto"/>
              <w:bottom w:val="single" w:sz="4" w:space="0" w:color="auto"/>
              <w:right w:val="single" w:sz="4" w:space="0" w:color="auto"/>
            </w:tcBorders>
          </w:tcPr>
          <w:p w14:paraId="61AF7B7E"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70</w:t>
            </w:r>
          </w:p>
        </w:tc>
        <w:tc>
          <w:tcPr>
            <w:tcW w:w="1701" w:type="dxa"/>
            <w:vMerge w:val="restart"/>
            <w:tcBorders>
              <w:left w:val="single" w:sz="4" w:space="0" w:color="auto"/>
              <w:right w:val="single" w:sz="4" w:space="0" w:color="auto"/>
            </w:tcBorders>
          </w:tcPr>
          <w:p w14:paraId="24218CE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Куйбышевский ДДТ</w:t>
            </w:r>
          </w:p>
        </w:tc>
        <w:tc>
          <w:tcPr>
            <w:tcW w:w="1701" w:type="dxa"/>
            <w:vMerge w:val="restart"/>
            <w:tcBorders>
              <w:left w:val="single" w:sz="4" w:space="0" w:color="auto"/>
              <w:right w:val="single" w:sz="4" w:space="0" w:color="auto"/>
            </w:tcBorders>
            <w:vAlign w:val="center"/>
          </w:tcPr>
          <w:p w14:paraId="36285F7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Сохранение истории Куйбышевского района, формирование у  обучающихся чувства гордости за историю своего края. Количество участников: </w:t>
            </w:r>
          </w:p>
          <w:p w14:paraId="45E39D11" w14:textId="77777777" w:rsidR="00796EEB" w:rsidRPr="004E210C" w:rsidRDefault="00796EEB" w:rsidP="00BF6455">
            <w:pPr>
              <w:widowControl w:val="0"/>
              <w:autoSpaceDE w:val="0"/>
              <w:autoSpaceDN w:val="0"/>
              <w:adjustRightInd w:val="0"/>
              <w:rPr>
                <w:sz w:val="20"/>
                <w:szCs w:val="20"/>
              </w:rPr>
            </w:pPr>
            <w:r w:rsidRPr="004E210C">
              <w:rPr>
                <w:sz w:val="20"/>
                <w:szCs w:val="20"/>
              </w:rPr>
              <w:t>2023 – 60 человек;</w:t>
            </w:r>
          </w:p>
          <w:p w14:paraId="480D7589" w14:textId="77777777" w:rsidR="00796EEB" w:rsidRPr="004E210C" w:rsidRDefault="00796EEB" w:rsidP="00BF6455">
            <w:pPr>
              <w:widowControl w:val="0"/>
              <w:autoSpaceDE w:val="0"/>
              <w:autoSpaceDN w:val="0"/>
              <w:adjustRightInd w:val="0"/>
              <w:rPr>
                <w:sz w:val="20"/>
                <w:szCs w:val="20"/>
              </w:rPr>
            </w:pPr>
            <w:r w:rsidRPr="004E210C">
              <w:rPr>
                <w:sz w:val="20"/>
                <w:szCs w:val="20"/>
              </w:rPr>
              <w:t>2024 – 65 человек;</w:t>
            </w:r>
          </w:p>
          <w:p w14:paraId="4762D2E0" w14:textId="77777777" w:rsidR="00796EEB" w:rsidRPr="004E210C" w:rsidRDefault="00796EEB" w:rsidP="00BF6455">
            <w:pPr>
              <w:widowControl w:val="0"/>
              <w:autoSpaceDE w:val="0"/>
              <w:autoSpaceDN w:val="0"/>
              <w:adjustRightInd w:val="0"/>
              <w:rPr>
                <w:sz w:val="20"/>
                <w:szCs w:val="20"/>
              </w:rPr>
            </w:pPr>
            <w:r w:rsidRPr="004E210C">
              <w:rPr>
                <w:sz w:val="20"/>
                <w:szCs w:val="20"/>
              </w:rPr>
              <w:t>2025 - 70 человек</w:t>
            </w:r>
          </w:p>
        </w:tc>
      </w:tr>
      <w:tr w:rsidR="00796EEB" w:rsidRPr="004E210C" w14:paraId="406F646D" w14:textId="77777777" w:rsidTr="00BF6455">
        <w:trPr>
          <w:trHeight w:val="489"/>
        </w:trPr>
        <w:tc>
          <w:tcPr>
            <w:tcW w:w="1701" w:type="dxa"/>
            <w:vMerge/>
            <w:tcBorders>
              <w:left w:val="single" w:sz="4" w:space="0" w:color="auto"/>
              <w:right w:val="single" w:sz="4" w:space="0" w:color="auto"/>
            </w:tcBorders>
            <w:vAlign w:val="center"/>
          </w:tcPr>
          <w:p w14:paraId="0C66C853"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E1FBE1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02CB689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0776D13"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0A0490D"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01F255A"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5E8DF49"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1CADB73"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E517BD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709596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3CB8856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DE2ECA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59E9964" w14:textId="77777777" w:rsidR="00796EEB" w:rsidRPr="004E210C" w:rsidRDefault="00796EEB" w:rsidP="00BF6455">
            <w:pPr>
              <w:widowControl w:val="0"/>
              <w:autoSpaceDE w:val="0"/>
              <w:autoSpaceDN w:val="0"/>
              <w:adjustRightInd w:val="0"/>
              <w:rPr>
                <w:sz w:val="20"/>
                <w:szCs w:val="20"/>
              </w:rPr>
            </w:pPr>
          </w:p>
        </w:tc>
      </w:tr>
      <w:tr w:rsidR="00796EEB" w:rsidRPr="004E210C" w14:paraId="2039B116" w14:textId="77777777" w:rsidTr="00BF6455">
        <w:trPr>
          <w:trHeight w:val="489"/>
        </w:trPr>
        <w:tc>
          <w:tcPr>
            <w:tcW w:w="1701" w:type="dxa"/>
            <w:vMerge/>
            <w:tcBorders>
              <w:left w:val="single" w:sz="4" w:space="0" w:color="auto"/>
              <w:right w:val="single" w:sz="4" w:space="0" w:color="auto"/>
            </w:tcBorders>
            <w:vAlign w:val="center"/>
          </w:tcPr>
          <w:p w14:paraId="0C6C6DF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6C2367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3B0B93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DBD629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57C3A3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9D2E18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A2371DB"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CD3A8A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FA4DE3"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38AC5EC"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1DD7BB0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82E387B" w14:textId="77777777" w:rsidR="00796EEB" w:rsidRPr="004E210C" w:rsidRDefault="00796EEB" w:rsidP="00BF6455">
            <w:pPr>
              <w:widowControl w:val="0"/>
              <w:autoSpaceDE w:val="0"/>
              <w:autoSpaceDN w:val="0"/>
              <w:adjustRightInd w:val="0"/>
              <w:rPr>
                <w:sz w:val="20"/>
                <w:szCs w:val="20"/>
              </w:rPr>
            </w:pPr>
          </w:p>
        </w:tc>
      </w:tr>
      <w:tr w:rsidR="00796EEB" w:rsidRPr="004E210C" w14:paraId="1B6125AE" w14:textId="77777777" w:rsidTr="00BF6455">
        <w:trPr>
          <w:trHeight w:val="489"/>
        </w:trPr>
        <w:tc>
          <w:tcPr>
            <w:tcW w:w="1701" w:type="dxa"/>
            <w:vMerge/>
            <w:tcBorders>
              <w:left w:val="single" w:sz="4" w:space="0" w:color="auto"/>
              <w:right w:val="single" w:sz="4" w:space="0" w:color="auto"/>
            </w:tcBorders>
            <w:vAlign w:val="center"/>
          </w:tcPr>
          <w:p w14:paraId="604B49C5"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359EDEC"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C094B0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B9032A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5F3BB6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268777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CBBFA67"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2822A0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92CB2C"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8892A28"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01230BD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889D946" w14:textId="77777777" w:rsidR="00796EEB" w:rsidRPr="004E210C" w:rsidRDefault="00796EEB" w:rsidP="00BF6455">
            <w:pPr>
              <w:widowControl w:val="0"/>
              <w:autoSpaceDE w:val="0"/>
              <w:autoSpaceDN w:val="0"/>
              <w:adjustRightInd w:val="0"/>
              <w:rPr>
                <w:sz w:val="20"/>
                <w:szCs w:val="20"/>
              </w:rPr>
            </w:pPr>
          </w:p>
        </w:tc>
      </w:tr>
      <w:tr w:rsidR="00796EEB" w:rsidRPr="004E210C" w14:paraId="332AFA2A" w14:textId="77777777" w:rsidTr="00BF6455">
        <w:trPr>
          <w:trHeight w:val="489"/>
        </w:trPr>
        <w:tc>
          <w:tcPr>
            <w:tcW w:w="1701" w:type="dxa"/>
            <w:vMerge/>
            <w:tcBorders>
              <w:left w:val="single" w:sz="4" w:space="0" w:color="auto"/>
              <w:right w:val="single" w:sz="4" w:space="0" w:color="auto"/>
            </w:tcBorders>
            <w:vAlign w:val="center"/>
          </w:tcPr>
          <w:p w14:paraId="78EF3B9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CCDA5E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861B887"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7F0DC52"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E41285B"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4B5FA7C"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4572F35"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FBAB4A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8B177E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B51E84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1047F1D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3147721" w14:textId="77777777" w:rsidR="00796EEB" w:rsidRPr="004E210C" w:rsidRDefault="00796EEB" w:rsidP="00BF6455">
            <w:pPr>
              <w:widowControl w:val="0"/>
              <w:autoSpaceDE w:val="0"/>
              <w:autoSpaceDN w:val="0"/>
              <w:adjustRightInd w:val="0"/>
              <w:rPr>
                <w:sz w:val="20"/>
                <w:szCs w:val="20"/>
              </w:rPr>
            </w:pPr>
          </w:p>
        </w:tc>
      </w:tr>
      <w:tr w:rsidR="00796EEB" w:rsidRPr="004E210C" w14:paraId="794DBB23"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12CBFA8C"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65785C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6B50B79" w14:textId="77777777" w:rsidR="00796EEB" w:rsidRPr="004E210C" w:rsidRDefault="00796EEB" w:rsidP="00BF6455">
            <w:pPr>
              <w:widowControl w:val="0"/>
              <w:autoSpaceDE w:val="0"/>
              <w:autoSpaceDN w:val="0"/>
              <w:adjustRightInd w:val="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86006A"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CACC16" w14:textId="77777777" w:rsidR="00796EEB" w:rsidRPr="004E210C" w:rsidRDefault="00796EEB" w:rsidP="00BF6455">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0418EB"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3CE0AB"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E83BCD0"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EF5659" w14:textId="77777777" w:rsidR="00796EEB" w:rsidRPr="004E210C" w:rsidRDefault="00796EEB" w:rsidP="00BF6455">
            <w:pPr>
              <w:widowControl w:val="0"/>
              <w:autoSpaceDE w:val="0"/>
              <w:autoSpaceDN w:val="0"/>
              <w:adjustRightInd w:val="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2ED0658E" w14:textId="77777777" w:rsidR="00796EEB" w:rsidRPr="004E210C" w:rsidRDefault="00796EEB" w:rsidP="00BF6455">
            <w:pPr>
              <w:widowControl w:val="0"/>
              <w:autoSpaceDE w:val="0"/>
              <w:autoSpaceDN w:val="0"/>
              <w:adjustRightInd w:val="0"/>
              <w:rPr>
                <w:sz w:val="20"/>
                <w:szCs w:val="20"/>
              </w:rPr>
            </w:pPr>
          </w:p>
        </w:tc>
        <w:tc>
          <w:tcPr>
            <w:tcW w:w="1701" w:type="dxa"/>
            <w:vMerge/>
            <w:tcBorders>
              <w:left w:val="single" w:sz="4" w:space="0" w:color="auto"/>
              <w:bottom w:val="single" w:sz="4" w:space="0" w:color="auto"/>
              <w:right w:val="single" w:sz="4" w:space="0" w:color="auto"/>
            </w:tcBorders>
          </w:tcPr>
          <w:p w14:paraId="0BD4CE8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7E03F7FE" w14:textId="77777777" w:rsidR="00796EEB" w:rsidRPr="004E210C" w:rsidRDefault="00796EEB" w:rsidP="00BF6455">
            <w:pPr>
              <w:widowControl w:val="0"/>
              <w:autoSpaceDE w:val="0"/>
              <w:autoSpaceDN w:val="0"/>
              <w:adjustRightInd w:val="0"/>
              <w:rPr>
                <w:sz w:val="20"/>
                <w:szCs w:val="20"/>
              </w:rPr>
            </w:pPr>
          </w:p>
        </w:tc>
      </w:tr>
      <w:tr w:rsidR="00796EEB" w:rsidRPr="004E210C" w14:paraId="1C829DF9" w14:textId="77777777" w:rsidTr="00BF6455">
        <w:trPr>
          <w:trHeight w:val="489"/>
        </w:trPr>
        <w:tc>
          <w:tcPr>
            <w:tcW w:w="1701" w:type="dxa"/>
            <w:vMerge w:val="restart"/>
            <w:tcBorders>
              <w:left w:val="single" w:sz="4" w:space="0" w:color="auto"/>
              <w:right w:val="single" w:sz="4" w:space="0" w:color="auto"/>
            </w:tcBorders>
          </w:tcPr>
          <w:p w14:paraId="36113543" w14:textId="77777777" w:rsidR="00796EEB" w:rsidRPr="004E210C" w:rsidRDefault="00796EEB" w:rsidP="00BF6455">
            <w:pPr>
              <w:rPr>
                <w:sz w:val="20"/>
                <w:szCs w:val="20"/>
              </w:rPr>
            </w:pPr>
            <w:r w:rsidRPr="004E210C">
              <w:rPr>
                <w:sz w:val="20"/>
                <w:szCs w:val="20"/>
              </w:rPr>
              <w:lastRenderedPageBreak/>
              <w:t>2.25. Районная профильная смена «Краевед» - 3 сбора</w:t>
            </w:r>
          </w:p>
        </w:tc>
        <w:tc>
          <w:tcPr>
            <w:tcW w:w="1635" w:type="dxa"/>
            <w:tcBorders>
              <w:top w:val="single" w:sz="4" w:space="0" w:color="auto"/>
              <w:left w:val="single" w:sz="4" w:space="0" w:color="auto"/>
              <w:bottom w:val="single" w:sz="4" w:space="0" w:color="auto"/>
              <w:right w:val="single" w:sz="4" w:space="0" w:color="auto"/>
            </w:tcBorders>
          </w:tcPr>
          <w:p w14:paraId="4D35157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884828B"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E90D6F3"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5931AEA"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77C7FC4"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E3E464F"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61C492C"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662FFC3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55</w:t>
            </w:r>
          </w:p>
        </w:tc>
        <w:tc>
          <w:tcPr>
            <w:tcW w:w="1134" w:type="dxa"/>
            <w:gridSpan w:val="2"/>
            <w:tcBorders>
              <w:top w:val="single" w:sz="4" w:space="0" w:color="auto"/>
              <w:left w:val="single" w:sz="4" w:space="0" w:color="auto"/>
              <w:bottom w:val="single" w:sz="4" w:space="0" w:color="auto"/>
              <w:right w:val="single" w:sz="4" w:space="0" w:color="auto"/>
            </w:tcBorders>
          </w:tcPr>
          <w:p w14:paraId="59EBC503"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60</w:t>
            </w:r>
          </w:p>
        </w:tc>
        <w:tc>
          <w:tcPr>
            <w:tcW w:w="1701" w:type="dxa"/>
            <w:vMerge w:val="restart"/>
            <w:tcBorders>
              <w:left w:val="single" w:sz="4" w:space="0" w:color="auto"/>
              <w:right w:val="single" w:sz="4" w:space="0" w:color="auto"/>
            </w:tcBorders>
          </w:tcPr>
          <w:p w14:paraId="44F1E7A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Куйбышевский ДДТ</w:t>
            </w:r>
          </w:p>
        </w:tc>
        <w:tc>
          <w:tcPr>
            <w:tcW w:w="1701" w:type="dxa"/>
            <w:vMerge w:val="restart"/>
            <w:tcBorders>
              <w:left w:val="single" w:sz="4" w:space="0" w:color="auto"/>
              <w:right w:val="single" w:sz="4" w:space="0" w:color="auto"/>
            </w:tcBorders>
          </w:tcPr>
          <w:p w14:paraId="0F51745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Проведение ряда мероприятий по формированию ценностных ориентаций патриотической направленности школьников. Количество участников: 2023 –50 человек; </w:t>
            </w:r>
          </w:p>
          <w:p w14:paraId="42E84887" w14:textId="77777777" w:rsidR="00796EEB" w:rsidRPr="004E210C" w:rsidRDefault="00796EEB" w:rsidP="00BF6455">
            <w:pPr>
              <w:widowControl w:val="0"/>
              <w:autoSpaceDE w:val="0"/>
              <w:autoSpaceDN w:val="0"/>
              <w:adjustRightInd w:val="0"/>
              <w:rPr>
                <w:sz w:val="20"/>
                <w:szCs w:val="20"/>
              </w:rPr>
            </w:pPr>
            <w:r w:rsidRPr="004E210C">
              <w:rPr>
                <w:sz w:val="20"/>
                <w:szCs w:val="20"/>
              </w:rPr>
              <w:t>2024 – 55 человек;</w:t>
            </w:r>
          </w:p>
          <w:p w14:paraId="64333B9B" w14:textId="77777777" w:rsidR="00796EEB" w:rsidRPr="004E210C" w:rsidRDefault="00796EEB" w:rsidP="00BF6455">
            <w:pPr>
              <w:widowControl w:val="0"/>
              <w:autoSpaceDE w:val="0"/>
              <w:autoSpaceDN w:val="0"/>
              <w:adjustRightInd w:val="0"/>
              <w:rPr>
                <w:sz w:val="20"/>
                <w:szCs w:val="20"/>
              </w:rPr>
            </w:pPr>
            <w:r w:rsidRPr="004E210C">
              <w:rPr>
                <w:sz w:val="20"/>
                <w:szCs w:val="20"/>
              </w:rPr>
              <w:t>2025 – 60 человек</w:t>
            </w:r>
          </w:p>
        </w:tc>
      </w:tr>
      <w:tr w:rsidR="00796EEB" w:rsidRPr="004E210C" w14:paraId="421B30D7" w14:textId="77777777" w:rsidTr="00BF6455">
        <w:trPr>
          <w:trHeight w:val="489"/>
        </w:trPr>
        <w:tc>
          <w:tcPr>
            <w:tcW w:w="1701" w:type="dxa"/>
            <w:vMerge/>
            <w:tcBorders>
              <w:left w:val="single" w:sz="4" w:space="0" w:color="auto"/>
              <w:right w:val="single" w:sz="4" w:space="0" w:color="auto"/>
            </w:tcBorders>
            <w:vAlign w:val="center"/>
          </w:tcPr>
          <w:p w14:paraId="59F32C2D"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0F2A89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5839A3E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652D8D3"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354D7B1"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8E36E41"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8097BFF"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EE6AAF2"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238E06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B069F9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5826716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55DA343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F113496" w14:textId="77777777" w:rsidR="00796EEB" w:rsidRPr="004E210C" w:rsidRDefault="00796EEB" w:rsidP="00BF6455">
            <w:pPr>
              <w:widowControl w:val="0"/>
              <w:autoSpaceDE w:val="0"/>
              <w:autoSpaceDN w:val="0"/>
              <w:adjustRightInd w:val="0"/>
              <w:rPr>
                <w:sz w:val="20"/>
                <w:szCs w:val="20"/>
              </w:rPr>
            </w:pPr>
          </w:p>
        </w:tc>
      </w:tr>
      <w:tr w:rsidR="00796EEB" w:rsidRPr="004E210C" w14:paraId="0A8DF061" w14:textId="77777777" w:rsidTr="00BF6455">
        <w:trPr>
          <w:trHeight w:val="489"/>
        </w:trPr>
        <w:tc>
          <w:tcPr>
            <w:tcW w:w="1701" w:type="dxa"/>
            <w:vMerge/>
            <w:tcBorders>
              <w:left w:val="single" w:sz="4" w:space="0" w:color="auto"/>
              <w:right w:val="single" w:sz="4" w:space="0" w:color="auto"/>
            </w:tcBorders>
            <w:vAlign w:val="center"/>
          </w:tcPr>
          <w:p w14:paraId="282D737C"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2B42B8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4F768FD" w14:textId="77777777" w:rsidR="00796EEB" w:rsidRPr="004E210C" w:rsidRDefault="00796EEB" w:rsidP="00BF6455">
            <w:pPr>
              <w:widowControl w:val="0"/>
              <w:autoSpaceDE w:val="0"/>
              <w:autoSpaceDN w:val="0"/>
              <w:adjustRightInd w:val="0"/>
              <w:jc w:val="center"/>
              <w:rPr>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14:paraId="22835E32" w14:textId="77777777" w:rsidR="00796EEB" w:rsidRPr="004E210C" w:rsidRDefault="00796EEB" w:rsidP="00BF6455">
            <w:pPr>
              <w:widowControl w:val="0"/>
              <w:autoSpaceDE w:val="0"/>
              <w:autoSpaceDN w:val="0"/>
              <w:adjustRightInd w:val="0"/>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24C1650E" w14:textId="77777777" w:rsidR="00796EEB" w:rsidRPr="004E210C" w:rsidRDefault="00796EEB" w:rsidP="00BF6455">
            <w:pPr>
              <w:widowControl w:val="0"/>
              <w:autoSpaceDE w:val="0"/>
              <w:autoSpaceDN w:val="0"/>
              <w:adjustRightInd w:val="0"/>
              <w:jc w:val="center"/>
              <w:rPr>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14:paraId="2A4E891A" w14:textId="77777777" w:rsidR="00796EEB" w:rsidRPr="004E210C" w:rsidRDefault="00796EEB" w:rsidP="00BF6455">
            <w:pPr>
              <w:widowControl w:val="0"/>
              <w:autoSpaceDE w:val="0"/>
              <w:autoSpaceDN w:val="0"/>
              <w:adjustRightInd w:val="0"/>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21EE7B12" w14:textId="77777777" w:rsidR="00796EEB" w:rsidRPr="004E210C" w:rsidRDefault="00796EEB" w:rsidP="00BF6455">
            <w:pPr>
              <w:widowControl w:val="0"/>
              <w:autoSpaceDE w:val="0"/>
              <w:autoSpaceDN w:val="0"/>
              <w:adjustRightInd w:val="0"/>
              <w:jc w:val="center"/>
              <w:rPr>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54F42619"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666EA4" w14:textId="77777777" w:rsidR="00796EEB" w:rsidRPr="004E210C" w:rsidRDefault="00796EEB" w:rsidP="00BF6455">
            <w:pPr>
              <w:widowControl w:val="0"/>
              <w:autoSpaceDE w:val="0"/>
              <w:autoSpaceDN w:val="0"/>
              <w:adjustRightInd w:val="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35AF5016" w14:textId="77777777" w:rsidR="00796EEB" w:rsidRPr="004E210C" w:rsidRDefault="00796EEB" w:rsidP="00BF6455">
            <w:pPr>
              <w:widowControl w:val="0"/>
              <w:autoSpaceDE w:val="0"/>
              <w:autoSpaceDN w:val="0"/>
              <w:adjustRightInd w:val="0"/>
              <w:rPr>
                <w:sz w:val="20"/>
                <w:szCs w:val="20"/>
              </w:rPr>
            </w:pPr>
          </w:p>
        </w:tc>
        <w:tc>
          <w:tcPr>
            <w:tcW w:w="1701" w:type="dxa"/>
            <w:vMerge/>
            <w:tcBorders>
              <w:left w:val="single" w:sz="4" w:space="0" w:color="auto"/>
              <w:right w:val="single" w:sz="4" w:space="0" w:color="auto"/>
            </w:tcBorders>
          </w:tcPr>
          <w:p w14:paraId="21A032E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9CDE319" w14:textId="77777777" w:rsidR="00796EEB" w:rsidRPr="004E210C" w:rsidRDefault="00796EEB" w:rsidP="00BF6455">
            <w:pPr>
              <w:widowControl w:val="0"/>
              <w:autoSpaceDE w:val="0"/>
              <w:autoSpaceDN w:val="0"/>
              <w:adjustRightInd w:val="0"/>
              <w:rPr>
                <w:sz w:val="20"/>
                <w:szCs w:val="20"/>
              </w:rPr>
            </w:pPr>
          </w:p>
        </w:tc>
      </w:tr>
      <w:tr w:rsidR="00796EEB" w:rsidRPr="004E210C" w14:paraId="4C0D362F" w14:textId="77777777" w:rsidTr="00BF6455">
        <w:trPr>
          <w:trHeight w:val="489"/>
        </w:trPr>
        <w:tc>
          <w:tcPr>
            <w:tcW w:w="1701" w:type="dxa"/>
            <w:vMerge/>
            <w:tcBorders>
              <w:left w:val="single" w:sz="4" w:space="0" w:color="auto"/>
              <w:right w:val="single" w:sz="4" w:space="0" w:color="auto"/>
            </w:tcBorders>
            <w:vAlign w:val="center"/>
          </w:tcPr>
          <w:p w14:paraId="024B78D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4682534"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A6805D9" w14:textId="77777777" w:rsidR="00796EEB" w:rsidRPr="004E210C" w:rsidRDefault="00796EEB" w:rsidP="00BF6455">
            <w:pPr>
              <w:widowControl w:val="0"/>
              <w:autoSpaceDE w:val="0"/>
              <w:autoSpaceDN w:val="0"/>
              <w:adjustRightInd w:val="0"/>
              <w:jc w:val="center"/>
              <w:rPr>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14:paraId="13B52B07" w14:textId="77777777" w:rsidR="00796EEB" w:rsidRPr="004E210C" w:rsidRDefault="00796EEB" w:rsidP="00BF6455">
            <w:pPr>
              <w:widowControl w:val="0"/>
              <w:autoSpaceDE w:val="0"/>
              <w:autoSpaceDN w:val="0"/>
              <w:adjustRightInd w:val="0"/>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2840732D" w14:textId="77777777" w:rsidR="00796EEB" w:rsidRPr="004E210C" w:rsidRDefault="00796EEB" w:rsidP="00BF6455">
            <w:pPr>
              <w:widowControl w:val="0"/>
              <w:autoSpaceDE w:val="0"/>
              <w:autoSpaceDN w:val="0"/>
              <w:adjustRightInd w:val="0"/>
              <w:jc w:val="center"/>
              <w:rPr>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14:paraId="4B8F51B3" w14:textId="77777777" w:rsidR="00796EEB" w:rsidRPr="004E210C" w:rsidRDefault="00796EEB" w:rsidP="00BF6455">
            <w:pPr>
              <w:widowControl w:val="0"/>
              <w:autoSpaceDE w:val="0"/>
              <w:autoSpaceDN w:val="0"/>
              <w:adjustRightInd w:val="0"/>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543E1D63" w14:textId="77777777" w:rsidR="00796EEB" w:rsidRPr="004E210C" w:rsidRDefault="00796EEB" w:rsidP="00BF6455">
            <w:pPr>
              <w:widowControl w:val="0"/>
              <w:autoSpaceDE w:val="0"/>
              <w:autoSpaceDN w:val="0"/>
              <w:adjustRightInd w:val="0"/>
              <w:jc w:val="center"/>
              <w:rPr>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6DFA453D"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3F330A" w14:textId="77777777" w:rsidR="00796EEB" w:rsidRPr="004E210C" w:rsidRDefault="00796EEB" w:rsidP="00BF6455">
            <w:pPr>
              <w:widowControl w:val="0"/>
              <w:autoSpaceDE w:val="0"/>
              <w:autoSpaceDN w:val="0"/>
              <w:adjustRightInd w:val="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5495E677" w14:textId="77777777" w:rsidR="00796EEB" w:rsidRPr="004E210C" w:rsidRDefault="00796EEB" w:rsidP="00BF6455">
            <w:pPr>
              <w:widowControl w:val="0"/>
              <w:autoSpaceDE w:val="0"/>
              <w:autoSpaceDN w:val="0"/>
              <w:adjustRightInd w:val="0"/>
              <w:rPr>
                <w:sz w:val="20"/>
                <w:szCs w:val="20"/>
              </w:rPr>
            </w:pPr>
          </w:p>
        </w:tc>
        <w:tc>
          <w:tcPr>
            <w:tcW w:w="1701" w:type="dxa"/>
            <w:vMerge/>
            <w:tcBorders>
              <w:left w:val="single" w:sz="4" w:space="0" w:color="auto"/>
              <w:right w:val="single" w:sz="4" w:space="0" w:color="auto"/>
            </w:tcBorders>
          </w:tcPr>
          <w:p w14:paraId="15B7494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3833822" w14:textId="77777777" w:rsidR="00796EEB" w:rsidRPr="004E210C" w:rsidRDefault="00796EEB" w:rsidP="00BF6455">
            <w:pPr>
              <w:widowControl w:val="0"/>
              <w:autoSpaceDE w:val="0"/>
              <w:autoSpaceDN w:val="0"/>
              <w:adjustRightInd w:val="0"/>
              <w:rPr>
                <w:sz w:val="20"/>
                <w:szCs w:val="20"/>
              </w:rPr>
            </w:pPr>
          </w:p>
        </w:tc>
      </w:tr>
      <w:tr w:rsidR="00796EEB" w:rsidRPr="004E210C" w14:paraId="20FE3640" w14:textId="77777777" w:rsidTr="00BF6455">
        <w:trPr>
          <w:trHeight w:val="489"/>
        </w:trPr>
        <w:tc>
          <w:tcPr>
            <w:tcW w:w="1701" w:type="dxa"/>
            <w:vMerge/>
            <w:tcBorders>
              <w:left w:val="single" w:sz="4" w:space="0" w:color="auto"/>
              <w:right w:val="single" w:sz="4" w:space="0" w:color="auto"/>
            </w:tcBorders>
            <w:vAlign w:val="center"/>
          </w:tcPr>
          <w:p w14:paraId="31E48E0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828898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631506B"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CE6F82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3CBD85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E37ADC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91307F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A25193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C4563A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5D0D674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66408FB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5D68020" w14:textId="77777777" w:rsidR="00796EEB" w:rsidRPr="004E210C" w:rsidRDefault="00796EEB" w:rsidP="00BF6455">
            <w:pPr>
              <w:widowControl w:val="0"/>
              <w:autoSpaceDE w:val="0"/>
              <w:autoSpaceDN w:val="0"/>
              <w:adjustRightInd w:val="0"/>
              <w:rPr>
                <w:sz w:val="20"/>
                <w:szCs w:val="20"/>
              </w:rPr>
            </w:pPr>
          </w:p>
        </w:tc>
      </w:tr>
      <w:tr w:rsidR="00796EEB" w:rsidRPr="004E210C" w14:paraId="11DA1B3D"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5373FAEF"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36E79D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0441C5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000388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384933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010837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49047F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E24CEF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5253259"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F095EE4"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658A338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01E6E489" w14:textId="77777777" w:rsidR="00796EEB" w:rsidRPr="004E210C" w:rsidRDefault="00796EEB" w:rsidP="00BF6455">
            <w:pPr>
              <w:widowControl w:val="0"/>
              <w:autoSpaceDE w:val="0"/>
              <w:autoSpaceDN w:val="0"/>
              <w:adjustRightInd w:val="0"/>
              <w:rPr>
                <w:sz w:val="20"/>
                <w:szCs w:val="20"/>
              </w:rPr>
            </w:pPr>
          </w:p>
        </w:tc>
      </w:tr>
      <w:tr w:rsidR="00796EEB" w:rsidRPr="004E210C" w14:paraId="2D049054" w14:textId="77777777" w:rsidTr="00BF6455">
        <w:trPr>
          <w:trHeight w:val="489"/>
        </w:trPr>
        <w:tc>
          <w:tcPr>
            <w:tcW w:w="1701" w:type="dxa"/>
            <w:vMerge w:val="restart"/>
            <w:tcBorders>
              <w:top w:val="single" w:sz="4" w:space="0" w:color="auto"/>
              <w:left w:val="single" w:sz="4" w:space="0" w:color="auto"/>
              <w:right w:val="single" w:sz="4" w:space="0" w:color="auto"/>
            </w:tcBorders>
          </w:tcPr>
          <w:p w14:paraId="7753A0DE" w14:textId="77777777" w:rsidR="00796EEB" w:rsidRPr="004E210C" w:rsidRDefault="00796EEB" w:rsidP="00BF6455">
            <w:pPr>
              <w:rPr>
                <w:sz w:val="20"/>
                <w:szCs w:val="20"/>
              </w:rPr>
            </w:pPr>
            <w:r w:rsidRPr="004E210C">
              <w:rPr>
                <w:sz w:val="20"/>
                <w:szCs w:val="20"/>
              </w:rPr>
              <w:t>Итого по пунктам 2.2</w:t>
            </w:r>
          </w:p>
        </w:tc>
        <w:tc>
          <w:tcPr>
            <w:tcW w:w="1635" w:type="dxa"/>
            <w:tcBorders>
              <w:top w:val="single" w:sz="4" w:space="0" w:color="auto"/>
              <w:left w:val="single" w:sz="4" w:space="0" w:color="auto"/>
              <w:bottom w:val="single" w:sz="4" w:space="0" w:color="auto"/>
              <w:right w:val="single" w:sz="4" w:space="0" w:color="auto"/>
            </w:tcBorders>
          </w:tcPr>
          <w:p w14:paraId="5E4F4DD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36A5892"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4620</w:t>
            </w:r>
          </w:p>
        </w:tc>
        <w:tc>
          <w:tcPr>
            <w:tcW w:w="850" w:type="dxa"/>
            <w:tcBorders>
              <w:top w:val="single" w:sz="4" w:space="0" w:color="auto"/>
              <w:left w:val="single" w:sz="4" w:space="0" w:color="auto"/>
              <w:bottom w:val="single" w:sz="4" w:space="0" w:color="auto"/>
              <w:right w:val="single" w:sz="4" w:space="0" w:color="auto"/>
            </w:tcBorders>
          </w:tcPr>
          <w:p w14:paraId="41D4B19B"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300</w:t>
            </w:r>
          </w:p>
        </w:tc>
        <w:tc>
          <w:tcPr>
            <w:tcW w:w="851" w:type="dxa"/>
            <w:tcBorders>
              <w:top w:val="single" w:sz="4" w:space="0" w:color="auto"/>
              <w:left w:val="single" w:sz="4" w:space="0" w:color="auto"/>
              <w:bottom w:val="single" w:sz="4" w:space="0" w:color="auto"/>
              <w:right w:val="single" w:sz="4" w:space="0" w:color="auto"/>
            </w:tcBorders>
          </w:tcPr>
          <w:p w14:paraId="17AE559D"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3500</w:t>
            </w:r>
          </w:p>
        </w:tc>
        <w:tc>
          <w:tcPr>
            <w:tcW w:w="850" w:type="dxa"/>
            <w:tcBorders>
              <w:top w:val="single" w:sz="4" w:space="0" w:color="auto"/>
              <w:left w:val="single" w:sz="4" w:space="0" w:color="auto"/>
              <w:bottom w:val="single" w:sz="4" w:space="0" w:color="auto"/>
              <w:right w:val="single" w:sz="4" w:space="0" w:color="auto"/>
            </w:tcBorders>
          </w:tcPr>
          <w:p w14:paraId="16171465"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620</w:t>
            </w:r>
          </w:p>
        </w:tc>
        <w:tc>
          <w:tcPr>
            <w:tcW w:w="851" w:type="dxa"/>
            <w:tcBorders>
              <w:top w:val="single" w:sz="4" w:space="0" w:color="auto"/>
              <w:left w:val="single" w:sz="4" w:space="0" w:color="auto"/>
              <w:bottom w:val="single" w:sz="4" w:space="0" w:color="auto"/>
              <w:right w:val="single" w:sz="4" w:space="0" w:color="auto"/>
            </w:tcBorders>
          </w:tcPr>
          <w:p w14:paraId="0E762E8D"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200</w:t>
            </w:r>
          </w:p>
        </w:tc>
        <w:tc>
          <w:tcPr>
            <w:tcW w:w="1275" w:type="dxa"/>
            <w:tcBorders>
              <w:top w:val="single" w:sz="4" w:space="0" w:color="auto"/>
              <w:left w:val="single" w:sz="4" w:space="0" w:color="auto"/>
              <w:bottom w:val="single" w:sz="4" w:space="0" w:color="auto"/>
              <w:right w:val="single" w:sz="4" w:space="0" w:color="auto"/>
            </w:tcBorders>
          </w:tcPr>
          <w:p w14:paraId="66E4921D"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5040</w:t>
            </w:r>
          </w:p>
        </w:tc>
        <w:tc>
          <w:tcPr>
            <w:tcW w:w="1134" w:type="dxa"/>
            <w:tcBorders>
              <w:top w:val="single" w:sz="4" w:space="0" w:color="auto"/>
              <w:left w:val="single" w:sz="4" w:space="0" w:color="auto"/>
              <w:bottom w:val="single" w:sz="4" w:space="0" w:color="auto"/>
              <w:right w:val="single" w:sz="4" w:space="0" w:color="auto"/>
            </w:tcBorders>
          </w:tcPr>
          <w:p w14:paraId="69C659E5"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5395</w:t>
            </w:r>
          </w:p>
        </w:tc>
        <w:tc>
          <w:tcPr>
            <w:tcW w:w="1134" w:type="dxa"/>
            <w:gridSpan w:val="2"/>
            <w:tcBorders>
              <w:top w:val="single" w:sz="4" w:space="0" w:color="auto"/>
              <w:left w:val="single" w:sz="4" w:space="0" w:color="auto"/>
              <w:bottom w:val="single" w:sz="4" w:space="0" w:color="auto"/>
              <w:right w:val="single" w:sz="4" w:space="0" w:color="auto"/>
            </w:tcBorders>
          </w:tcPr>
          <w:p w14:paraId="79738D9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5755</w:t>
            </w:r>
          </w:p>
        </w:tc>
        <w:tc>
          <w:tcPr>
            <w:tcW w:w="1701" w:type="dxa"/>
            <w:vMerge w:val="restart"/>
            <w:tcBorders>
              <w:top w:val="single" w:sz="4" w:space="0" w:color="auto"/>
              <w:left w:val="single" w:sz="4" w:space="0" w:color="auto"/>
              <w:right w:val="single" w:sz="4" w:space="0" w:color="auto"/>
            </w:tcBorders>
          </w:tcPr>
          <w:p w14:paraId="610BCD2B" w14:textId="77777777" w:rsidR="00796EEB" w:rsidRPr="004E210C" w:rsidRDefault="00796EEB" w:rsidP="00BF6455">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Pr>
          <w:p w14:paraId="1CCAD971" w14:textId="77777777" w:rsidR="00796EEB" w:rsidRPr="004E210C" w:rsidRDefault="00796EEB" w:rsidP="00BF6455">
            <w:pPr>
              <w:widowControl w:val="0"/>
              <w:autoSpaceDE w:val="0"/>
              <w:autoSpaceDN w:val="0"/>
              <w:adjustRightInd w:val="0"/>
              <w:rPr>
                <w:sz w:val="20"/>
                <w:szCs w:val="20"/>
              </w:rPr>
            </w:pPr>
          </w:p>
        </w:tc>
      </w:tr>
      <w:tr w:rsidR="00796EEB" w:rsidRPr="004E210C" w14:paraId="5C3E27CE" w14:textId="77777777" w:rsidTr="00BF6455">
        <w:trPr>
          <w:trHeight w:val="489"/>
        </w:trPr>
        <w:tc>
          <w:tcPr>
            <w:tcW w:w="1701" w:type="dxa"/>
            <w:vMerge/>
            <w:tcBorders>
              <w:left w:val="single" w:sz="4" w:space="0" w:color="auto"/>
              <w:right w:val="single" w:sz="4" w:space="0" w:color="auto"/>
            </w:tcBorders>
            <w:vAlign w:val="center"/>
          </w:tcPr>
          <w:p w14:paraId="2321BCE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058FAA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5095BC5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1B67AC0E"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bCs/>
                <w:sz w:val="20"/>
                <w:szCs w:val="20"/>
              </w:rPr>
              <w:t>56,0</w:t>
            </w:r>
          </w:p>
        </w:tc>
        <w:tc>
          <w:tcPr>
            <w:tcW w:w="850" w:type="dxa"/>
            <w:tcBorders>
              <w:top w:val="single" w:sz="4" w:space="0" w:color="auto"/>
              <w:left w:val="single" w:sz="4" w:space="0" w:color="auto"/>
              <w:bottom w:val="single" w:sz="4" w:space="0" w:color="auto"/>
              <w:right w:val="single" w:sz="4" w:space="0" w:color="auto"/>
            </w:tcBorders>
          </w:tcPr>
          <w:p w14:paraId="73404304"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0357D78F"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27,0</w:t>
            </w:r>
          </w:p>
        </w:tc>
        <w:tc>
          <w:tcPr>
            <w:tcW w:w="850" w:type="dxa"/>
            <w:tcBorders>
              <w:top w:val="single" w:sz="4" w:space="0" w:color="auto"/>
              <w:left w:val="single" w:sz="4" w:space="0" w:color="auto"/>
              <w:bottom w:val="single" w:sz="4" w:space="0" w:color="auto"/>
              <w:right w:val="single" w:sz="4" w:space="0" w:color="auto"/>
            </w:tcBorders>
          </w:tcPr>
          <w:p w14:paraId="5BF53A07"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69BFF768"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7,0</w:t>
            </w:r>
          </w:p>
        </w:tc>
        <w:tc>
          <w:tcPr>
            <w:tcW w:w="1275" w:type="dxa"/>
            <w:tcBorders>
              <w:top w:val="single" w:sz="4" w:space="0" w:color="auto"/>
              <w:left w:val="single" w:sz="4" w:space="0" w:color="auto"/>
              <w:bottom w:val="single" w:sz="4" w:space="0" w:color="auto"/>
              <w:right w:val="single" w:sz="4" w:space="0" w:color="auto"/>
            </w:tcBorders>
          </w:tcPr>
          <w:p w14:paraId="04833AF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9798B3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06DF92E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4A1294E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45E779F3" w14:textId="77777777" w:rsidR="00796EEB" w:rsidRPr="004E210C" w:rsidRDefault="00796EEB" w:rsidP="00BF6455">
            <w:pPr>
              <w:widowControl w:val="0"/>
              <w:autoSpaceDE w:val="0"/>
              <w:autoSpaceDN w:val="0"/>
              <w:adjustRightInd w:val="0"/>
              <w:rPr>
                <w:sz w:val="20"/>
                <w:szCs w:val="20"/>
              </w:rPr>
            </w:pPr>
          </w:p>
        </w:tc>
      </w:tr>
      <w:tr w:rsidR="00796EEB" w:rsidRPr="004E210C" w14:paraId="0D44D5A1" w14:textId="77777777" w:rsidTr="00BF6455">
        <w:trPr>
          <w:trHeight w:val="489"/>
        </w:trPr>
        <w:tc>
          <w:tcPr>
            <w:tcW w:w="1701" w:type="dxa"/>
            <w:vMerge/>
            <w:tcBorders>
              <w:left w:val="single" w:sz="4" w:space="0" w:color="auto"/>
              <w:right w:val="single" w:sz="4" w:space="0" w:color="auto"/>
            </w:tcBorders>
            <w:vAlign w:val="center"/>
          </w:tcPr>
          <w:p w14:paraId="578A0372"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4B2FEA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1E16A5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FB9ABF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1067E6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12B989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088F58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13F0EE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B2AD6B5"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457BB917"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678914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4A6B3108" w14:textId="77777777" w:rsidR="00796EEB" w:rsidRPr="004E210C" w:rsidRDefault="00796EEB" w:rsidP="00BF6455">
            <w:pPr>
              <w:widowControl w:val="0"/>
              <w:autoSpaceDE w:val="0"/>
              <w:autoSpaceDN w:val="0"/>
              <w:adjustRightInd w:val="0"/>
              <w:rPr>
                <w:sz w:val="20"/>
                <w:szCs w:val="20"/>
              </w:rPr>
            </w:pPr>
          </w:p>
        </w:tc>
      </w:tr>
      <w:tr w:rsidR="00796EEB" w:rsidRPr="004E210C" w14:paraId="7CD4D73B" w14:textId="77777777" w:rsidTr="00BF6455">
        <w:trPr>
          <w:trHeight w:val="489"/>
        </w:trPr>
        <w:tc>
          <w:tcPr>
            <w:tcW w:w="1701" w:type="dxa"/>
            <w:vMerge/>
            <w:tcBorders>
              <w:left w:val="single" w:sz="4" w:space="0" w:color="auto"/>
              <w:right w:val="single" w:sz="4" w:space="0" w:color="auto"/>
            </w:tcBorders>
            <w:vAlign w:val="center"/>
          </w:tcPr>
          <w:p w14:paraId="24C42D2C"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505C6DB"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9AA792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BF7A75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6DB6EF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B3D336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5E9D44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6827EA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74220CB"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EF0C7EB"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4632306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0E76C0F3" w14:textId="77777777" w:rsidR="00796EEB" w:rsidRPr="004E210C" w:rsidRDefault="00796EEB" w:rsidP="00BF6455">
            <w:pPr>
              <w:widowControl w:val="0"/>
              <w:autoSpaceDE w:val="0"/>
              <w:autoSpaceDN w:val="0"/>
              <w:adjustRightInd w:val="0"/>
              <w:rPr>
                <w:sz w:val="20"/>
                <w:szCs w:val="20"/>
              </w:rPr>
            </w:pPr>
          </w:p>
        </w:tc>
      </w:tr>
      <w:tr w:rsidR="00796EEB" w:rsidRPr="004E210C" w14:paraId="070D68DD" w14:textId="77777777" w:rsidTr="00BF6455">
        <w:trPr>
          <w:trHeight w:val="489"/>
        </w:trPr>
        <w:tc>
          <w:tcPr>
            <w:tcW w:w="1701" w:type="dxa"/>
            <w:vMerge/>
            <w:tcBorders>
              <w:left w:val="single" w:sz="4" w:space="0" w:color="auto"/>
              <w:right w:val="single" w:sz="4" w:space="0" w:color="auto"/>
            </w:tcBorders>
            <w:vAlign w:val="center"/>
          </w:tcPr>
          <w:p w14:paraId="0C51F20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EBF29F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6BAF699"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bCs/>
                <w:sz w:val="20"/>
                <w:szCs w:val="20"/>
              </w:rPr>
              <w:t>56,0</w:t>
            </w:r>
          </w:p>
        </w:tc>
        <w:tc>
          <w:tcPr>
            <w:tcW w:w="850" w:type="dxa"/>
            <w:tcBorders>
              <w:top w:val="single" w:sz="4" w:space="0" w:color="auto"/>
              <w:left w:val="single" w:sz="4" w:space="0" w:color="auto"/>
              <w:bottom w:val="single" w:sz="4" w:space="0" w:color="auto"/>
              <w:right w:val="single" w:sz="4" w:space="0" w:color="auto"/>
            </w:tcBorders>
          </w:tcPr>
          <w:p w14:paraId="0D93390E"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64009005"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27,0</w:t>
            </w:r>
          </w:p>
        </w:tc>
        <w:tc>
          <w:tcPr>
            <w:tcW w:w="850" w:type="dxa"/>
            <w:tcBorders>
              <w:top w:val="single" w:sz="4" w:space="0" w:color="auto"/>
              <w:left w:val="single" w:sz="4" w:space="0" w:color="auto"/>
              <w:bottom w:val="single" w:sz="4" w:space="0" w:color="auto"/>
              <w:right w:val="single" w:sz="4" w:space="0" w:color="auto"/>
            </w:tcBorders>
          </w:tcPr>
          <w:p w14:paraId="04A20A07"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57676BD5"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7,0</w:t>
            </w:r>
          </w:p>
        </w:tc>
        <w:tc>
          <w:tcPr>
            <w:tcW w:w="1275" w:type="dxa"/>
            <w:tcBorders>
              <w:top w:val="single" w:sz="4" w:space="0" w:color="auto"/>
              <w:left w:val="single" w:sz="4" w:space="0" w:color="auto"/>
              <w:bottom w:val="single" w:sz="4" w:space="0" w:color="auto"/>
              <w:right w:val="single" w:sz="4" w:space="0" w:color="auto"/>
            </w:tcBorders>
          </w:tcPr>
          <w:p w14:paraId="35A0BA8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221637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05F2184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3998D3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24CA7C40" w14:textId="77777777" w:rsidR="00796EEB" w:rsidRPr="004E210C" w:rsidRDefault="00796EEB" w:rsidP="00BF6455">
            <w:pPr>
              <w:widowControl w:val="0"/>
              <w:autoSpaceDE w:val="0"/>
              <w:autoSpaceDN w:val="0"/>
              <w:adjustRightInd w:val="0"/>
              <w:rPr>
                <w:sz w:val="20"/>
                <w:szCs w:val="20"/>
              </w:rPr>
            </w:pPr>
          </w:p>
        </w:tc>
      </w:tr>
      <w:tr w:rsidR="00796EEB" w:rsidRPr="004E210C" w14:paraId="5327FCB7"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287C8FF2"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DAB107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36A30E4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86889D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D7D168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2D745CA"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79D280E"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3167A7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065688C"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D688E9C"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5F33E90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657EF91F" w14:textId="77777777" w:rsidR="00796EEB" w:rsidRPr="004E210C" w:rsidRDefault="00796EEB" w:rsidP="00BF6455">
            <w:pPr>
              <w:widowControl w:val="0"/>
              <w:autoSpaceDE w:val="0"/>
              <w:autoSpaceDN w:val="0"/>
              <w:adjustRightInd w:val="0"/>
              <w:rPr>
                <w:sz w:val="20"/>
                <w:szCs w:val="20"/>
              </w:rPr>
            </w:pPr>
          </w:p>
        </w:tc>
      </w:tr>
      <w:tr w:rsidR="00796EEB" w:rsidRPr="004E210C" w14:paraId="4A71F8B7" w14:textId="77777777" w:rsidTr="00BF6455">
        <w:trPr>
          <w:trHeight w:val="489"/>
        </w:trPr>
        <w:tc>
          <w:tcPr>
            <w:tcW w:w="15384" w:type="dxa"/>
            <w:gridSpan w:val="13"/>
            <w:tcBorders>
              <w:top w:val="single" w:sz="4" w:space="0" w:color="auto"/>
              <w:left w:val="single" w:sz="4" w:space="0" w:color="auto"/>
              <w:bottom w:val="single" w:sz="4" w:space="0" w:color="auto"/>
              <w:right w:val="single" w:sz="4" w:space="0" w:color="auto"/>
            </w:tcBorders>
            <w:vAlign w:val="center"/>
          </w:tcPr>
          <w:p w14:paraId="4016EC3F" w14:textId="77777777" w:rsidR="00796EEB" w:rsidRPr="004E210C" w:rsidRDefault="00796EEB" w:rsidP="00BF6455">
            <w:pPr>
              <w:widowControl w:val="0"/>
              <w:autoSpaceDE w:val="0"/>
              <w:autoSpaceDN w:val="0"/>
              <w:adjustRightInd w:val="0"/>
              <w:rPr>
                <w:color w:val="000000"/>
                <w:sz w:val="20"/>
                <w:szCs w:val="20"/>
              </w:rPr>
            </w:pPr>
            <w:r w:rsidRPr="004E210C">
              <w:rPr>
                <w:sz w:val="20"/>
                <w:szCs w:val="20"/>
              </w:rPr>
              <w:t>2.3.</w:t>
            </w:r>
            <w:r w:rsidRPr="004E210C">
              <w:rPr>
                <w:color w:val="000000"/>
                <w:sz w:val="20"/>
                <w:szCs w:val="20"/>
              </w:rPr>
              <w:t xml:space="preserve"> </w:t>
            </w:r>
            <w:r w:rsidRPr="004E210C">
              <w:rPr>
                <w:sz w:val="20"/>
                <w:szCs w:val="20"/>
              </w:rPr>
              <w:t>Информационное обеспечение патриотического воспитания граждан Российской Федерации в Куйбышевском муниципальном районе Новосибирской области</w:t>
            </w:r>
          </w:p>
        </w:tc>
      </w:tr>
      <w:tr w:rsidR="00796EEB" w:rsidRPr="004E210C" w14:paraId="3355A972" w14:textId="77777777" w:rsidTr="00BF6455">
        <w:trPr>
          <w:trHeight w:val="489"/>
        </w:trPr>
        <w:tc>
          <w:tcPr>
            <w:tcW w:w="1701" w:type="dxa"/>
            <w:vMerge w:val="restart"/>
            <w:tcBorders>
              <w:top w:val="single" w:sz="4" w:space="0" w:color="auto"/>
              <w:left w:val="single" w:sz="4" w:space="0" w:color="auto"/>
              <w:right w:val="single" w:sz="4" w:space="0" w:color="auto"/>
            </w:tcBorders>
          </w:tcPr>
          <w:p w14:paraId="115F576E" w14:textId="77777777" w:rsidR="00796EEB" w:rsidRPr="004E210C" w:rsidRDefault="00796EEB" w:rsidP="00BF6455">
            <w:pPr>
              <w:rPr>
                <w:sz w:val="20"/>
                <w:szCs w:val="20"/>
              </w:rPr>
            </w:pPr>
            <w:r w:rsidRPr="004E210C">
              <w:rPr>
                <w:sz w:val="20"/>
                <w:szCs w:val="20"/>
              </w:rPr>
              <w:t>2.26. Информирование граждан о мероприятиях в сфере патриотического воспитания через информационные ресурсы</w:t>
            </w:r>
          </w:p>
        </w:tc>
        <w:tc>
          <w:tcPr>
            <w:tcW w:w="1635" w:type="dxa"/>
            <w:tcBorders>
              <w:top w:val="single" w:sz="4" w:space="0" w:color="auto"/>
              <w:left w:val="single" w:sz="4" w:space="0" w:color="auto"/>
              <w:bottom w:val="single" w:sz="4" w:space="0" w:color="auto"/>
              <w:right w:val="single" w:sz="4" w:space="0" w:color="auto"/>
            </w:tcBorders>
          </w:tcPr>
          <w:p w14:paraId="11A9CD5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(единица) </w:t>
            </w:r>
          </w:p>
        </w:tc>
        <w:tc>
          <w:tcPr>
            <w:tcW w:w="1701" w:type="dxa"/>
            <w:tcBorders>
              <w:top w:val="single" w:sz="4" w:space="0" w:color="auto"/>
              <w:left w:val="single" w:sz="4" w:space="0" w:color="auto"/>
              <w:bottom w:val="single" w:sz="4" w:space="0" w:color="auto"/>
              <w:right w:val="single" w:sz="4" w:space="0" w:color="auto"/>
            </w:tcBorders>
          </w:tcPr>
          <w:p w14:paraId="3A381751"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275</w:t>
            </w:r>
          </w:p>
        </w:tc>
        <w:tc>
          <w:tcPr>
            <w:tcW w:w="850" w:type="dxa"/>
            <w:tcBorders>
              <w:top w:val="single" w:sz="4" w:space="0" w:color="auto"/>
              <w:left w:val="single" w:sz="4" w:space="0" w:color="auto"/>
              <w:bottom w:val="single" w:sz="4" w:space="0" w:color="auto"/>
              <w:right w:val="single" w:sz="4" w:space="0" w:color="auto"/>
            </w:tcBorders>
          </w:tcPr>
          <w:p w14:paraId="14E3508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6F95E7B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135</w:t>
            </w:r>
          </w:p>
        </w:tc>
        <w:tc>
          <w:tcPr>
            <w:tcW w:w="850" w:type="dxa"/>
            <w:tcBorders>
              <w:top w:val="single" w:sz="4" w:space="0" w:color="auto"/>
              <w:left w:val="single" w:sz="4" w:space="0" w:color="auto"/>
              <w:bottom w:val="single" w:sz="4" w:space="0" w:color="auto"/>
              <w:right w:val="single" w:sz="4" w:space="0" w:color="auto"/>
            </w:tcBorders>
          </w:tcPr>
          <w:p w14:paraId="64E6738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55</w:t>
            </w:r>
          </w:p>
        </w:tc>
        <w:tc>
          <w:tcPr>
            <w:tcW w:w="851" w:type="dxa"/>
            <w:tcBorders>
              <w:top w:val="single" w:sz="4" w:space="0" w:color="auto"/>
              <w:left w:val="single" w:sz="4" w:space="0" w:color="auto"/>
              <w:bottom w:val="single" w:sz="4" w:space="0" w:color="auto"/>
              <w:right w:val="single" w:sz="4" w:space="0" w:color="auto"/>
            </w:tcBorders>
          </w:tcPr>
          <w:p w14:paraId="77EAD03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35</w:t>
            </w:r>
          </w:p>
        </w:tc>
        <w:tc>
          <w:tcPr>
            <w:tcW w:w="1275" w:type="dxa"/>
            <w:tcBorders>
              <w:top w:val="single" w:sz="4" w:space="0" w:color="auto"/>
              <w:left w:val="single" w:sz="4" w:space="0" w:color="auto"/>
              <w:bottom w:val="single" w:sz="4" w:space="0" w:color="auto"/>
              <w:right w:val="single" w:sz="4" w:space="0" w:color="auto"/>
            </w:tcBorders>
          </w:tcPr>
          <w:p w14:paraId="0641D2F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275</w:t>
            </w:r>
          </w:p>
        </w:tc>
        <w:tc>
          <w:tcPr>
            <w:tcW w:w="1134" w:type="dxa"/>
            <w:tcBorders>
              <w:top w:val="single" w:sz="4" w:space="0" w:color="auto"/>
              <w:left w:val="single" w:sz="4" w:space="0" w:color="auto"/>
              <w:bottom w:val="single" w:sz="4" w:space="0" w:color="auto"/>
              <w:right w:val="single" w:sz="4" w:space="0" w:color="auto"/>
            </w:tcBorders>
          </w:tcPr>
          <w:p w14:paraId="2646848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280</w:t>
            </w:r>
          </w:p>
        </w:tc>
        <w:tc>
          <w:tcPr>
            <w:tcW w:w="1134" w:type="dxa"/>
            <w:gridSpan w:val="2"/>
            <w:tcBorders>
              <w:top w:val="single" w:sz="4" w:space="0" w:color="auto"/>
              <w:left w:val="single" w:sz="4" w:space="0" w:color="auto"/>
              <w:bottom w:val="single" w:sz="4" w:space="0" w:color="auto"/>
              <w:right w:val="single" w:sz="4" w:space="0" w:color="auto"/>
            </w:tcBorders>
          </w:tcPr>
          <w:p w14:paraId="7A56F71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280</w:t>
            </w:r>
          </w:p>
        </w:tc>
        <w:tc>
          <w:tcPr>
            <w:tcW w:w="1701" w:type="dxa"/>
            <w:vMerge w:val="restart"/>
            <w:tcBorders>
              <w:top w:val="single" w:sz="4" w:space="0" w:color="auto"/>
              <w:left w:val="single" w:sz="4" w:space="0" w:color="auto"/>
              <w:right w:val="single" w:sz="4" w:space="0" w:color="auto"/>
            </w:tcBorders>
          </w:tcPr>
          <w:p w14:paraId="7553566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p w14:paraId="1927584F" w14:textId="77777777" w:rsidR="00796EEB" w:rsidRPr="004E210C" w:rsidRDefault="00796EEB" w:rsidP="00BF6455">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Pr>
          <w:p w14:paraId="157397E8"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 xml:space="preserve">Информационная поддержка мероприятий, проводимых в рамках муниципальной программы, в целях информирования  о событиях в сфере </w:t>
            </w:r>
            <w:r w:rsidRPr="004E210C">
              <w:rPr>
                <w:sz w:val="20"/>
                <w:szCs w:val="20"/>
              </w:rPr>
              <w:lastRenderedPageBreak/>
              <w:t xml:space="preserve">патриотического воспитания. </w:t>
            </w:r>
          </w:p>
          <w:p w14:paraId="0E976485"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Ежегодное размещение:</w:t>
            </w:r>
          </w:p>
          <w:p w14:paraId="60F7EF7F" w14:textId="77777777" w:rsidR="00796EEB" w:rsidRPr="004E210C" w:rsidRDefault="00796EEB" w:rsidP="00BF6455">
            <w:pPr>
              <w:widowControl w:val="0"/>
              <w:autoSpaceDE w:val="0"/>
              <w:autoSpaceDN w:val="0"/>
              <w:adjustRightInd w:val="0"/>
              <w:jc w:val="both"/>
              <w:rPr>
                <w:sz w:val="20"/>
                <w:szCs w:val="20"/>
              </w:rPr>
            </w:pPr>
            <w:r w:rsidRPr="004E210C">
              <w:rPr>
                <w:sz w:val="20"/>
                <w:szCs w:val="20"/>
              </w:rPr>
              <w:t>2022, 2023 – не менее 275 публикаций;</w:t>
            </w:r>
          </w:p>
          <w:p w14:paraId="22ABC949" w14:textId="77777777" w:rsidR="00796EEB" w:rsidRPr="004E210C" w:rsidRDefault="00796EEB" w:rsidP="00BF6455">
            <w:pPr>
              <w:rPr>
                <w:sz w:val="20"/>
                <w:szCs w:val="20"/>
              </w:rPr>
            </w:pPr>
            <w:r w:rsidRPr="004E210C">
              <w:rPr>
                <w:sz w:val="20"/>
                <w:szCs w:val="20"/>
              </w:rPr>
              <w:t xml:space="preserve">2024, 2025 - не менее 280 публикаций </w:t>
            </w:r>
          </w:p>
        </w:tc>
      </w:tr>
      <w:tr w:rsidR="00796EEB" w:rsidRPr="004E210C" w14:paraId="542A8273" w14:textId="77777777" w:rsidTr="00BF6455">
        <w:trPr>
          <w:trHeight w:val="489"/>
        </w:trPr>
        <w:tc>
          <w:tcPr>
            <w:tcW w:w="1701" w:type="dxa"/>
            <w:vMerge/>
            <w:tcBorders>
              <w:left w:val="single" w:sz="4" w:space="0" w:color="auto"/>
              <w:right w:val="single" w:sz="4" w:space="0" w:color="auto"/>
            </w:tcBorders>
            <w:vAlign w:val="center"/>
          </w:tcPr>
          <w:p w14:paraId="78524F8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8C1FB7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14D7A1E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F69CBF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8C2A86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EC38A4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E9CA03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9BBDA7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6B9CC3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0DB6B77"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4CB66AC7"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0D2B372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4DEE9081" w14:textId="77777777" w:rsidR="00796EEB" w:rsidRPr="004E210C" w:rsidRDefault="00796EEB" w:rsidP="00BF6455">
            <w:pPr>
              <w:widowControl w:val="0"/>
              <w:autoSpaceDE w:val="0"/>
              <w:autoSpaceDN w:val="0"/>
              <w:adjustRightInd w:val="0"/>
              <w:rPr>
                <w:sz w:val="20"/>
                <w:szCs w:val="20"/>
              </w:rPr>
            </w:pPr>
          </w:p>
        </w:tc>
      </w:tr>
      <w:tr w:rsidR="00796EEB" w:rsidRPr="004E210C" w14:paraId="3C44AAC8" w14:textId="77777777" w:rsidTr="00BF6455">
        <w:trPr>
          <w:trHeight w:val="489"/>
        </w:trPr>
        <w:tc>
          <w:tcPr>
            <w:tcW w:w="1701" w:type="dxa"/>
            <w:vMerge/>
            <w:tcBorders>
              <w:left w:val="single" w:sz="4" w:space="0" w:color="auto"/>
              <w:right w:val="single" w:sz="4" w:space="0" w:color="auto"/>
            </w:tcBorders>
            <w:vAlign w:val="center"/>
          </w:tcPr>
          <w:p w14:paraId="7DDB4A9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0C99AB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141FF5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BED1BF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56ECD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BC97FC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C36BBB2"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ACB786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AD7C27F"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24D2DE6"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5E6870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67D6F367" w14:textId="77777777" w:rsidR="00796EEB" w:rsidRPr="004E210C" w:rsidRDefault="00796EEB" w:rsidP="00BF6455">
            <w:pPr>
              <w:widowControl w:val="0"/>
              <w:autoSpaceDE w:val="0"/>
              <w:autoSpaceDN w:val="0"/>
              <w:adjustRightInd w:val="0"/>
              <w:rPr>
                <w:sz w:val="20"/>
                <w:szCs w:val="20"/>
              </w:rPr>
            </w:pPr>
          </w:p>
        </w:tc>
      </w:tr>
      <w:tr w:rsidR="00796EEB" w:rsidRPr="004E210C" w14:paraId="712721D5" w14:textId="77777777" w:rsidTr="00BF6455">
        <w:trPr>
          <w:trHeight w:val="489"/>
        </w:trPr>
        <w:tc>
          <w:tcPr>
            <w:tcW w:w="1701" w:type="dxa"/>
            <w:vMerge/>
            <w:tcBorders>
              <w:left w:val="single" w:sz="4" w:space="0" w:color="auto"/>
              <w:right w:val="single" w:sz="4" w:space="0" w:color="auto"/>
            </w:tcBorders>
            <w:vAlign w:val="center"/>
          </w:tcPr>
          <w:p w14:paraId="315897D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EC6F7FE"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22484A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E02733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F0A7EF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0B6755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C17FA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44BD23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BCD2AA0"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8E92C5E"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6457EFE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1C9A93DC" w14:textId="77777777" w:rsidR="00796EEB" w:rsidRPr="004E210C" w:rsidRDefault="00796EEB" w:rsidP="00BF6455">
            <w:pPr>
              <w:widowControl w:val="0"/>
              <w:autoSpaceDE w:val="0"/>
              <w:autoSpaceDN w:val="0"/>
              <w:adjustRightInd w:val="0"/>
              <w:rPr>
                <w:sz w:val="20"/>
                <w:szCs w:val="20"/>
              </w:rPr>
            </w:pPr>
          </w:p>
        </w:tc>
      </w:tr>
      <w:tr w:rsidR="00796EEB" w:rsidRPr="004E210C" w14:paraId="4889BE9A" w14:textId="77777777" w:rsidTr="00BF6455">
        <w:trPr>
          <w:trHeight w:val="489"/>
        </w:trPr>
        <w:tc>
          <w:tcPr>
            <w:tcW w:w="1701" w:type="dxa"/>
            <w:vMerge/>
            <w:tcBorders>
              <w:left w:val="single" w:sz="4" w:space="0" w:color="auto"/>
              <w:right w:val="single" w:sz="4" w:space="0" w:color="auto"/>
            </w:tcBorders>
            <w:vAlign w:val="center"/>
          </w:tcPr>
          <w:p w14:paraId="0549CA17"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ADA826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2BCAD15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ECEAC2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9AE7BE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5D427C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707F06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69EDF8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7F25A1E"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7781886"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1551AE8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79A1A026" w14:textId="77777777" w:rsidR="00796EEB" w:rsidRPr="004E210C" w:rsidRDefault="00796EEB" w:rsidP="00BF6455">
            <w:pPr>
              <w:widowControl w:val="0"/>
              <w:autoSpaceDE w:val="0"/>
              <w:autoSpaceDN w:val="0"/>
              <w:adjustRightInd w:val="0"/>
              <w:rPr>
                <w:sz w:val="20"/>
                <w:szCs w:val="20"/>
              </w:rPr>
            </w:pPr>
          </w:p>
        </w:tc>
      </w:tr>
      <w:tr w:rsidR="00796EEB" w:rsidRPr="004E210C" w14:paraId="735F3D02"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6761E9E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256C8C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4660C11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8DDABC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B13281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8F5C26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731127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09F0A0B"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0513086"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5BF4724"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76190E5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3A47E66A" w14:textId="77777777" w:rsidR="00796EEB" w:rsidRPr="004E210C" w:rsidRDefault="00796EEB" w:rsidP="00BF6455">
            <w:pPr>
              <w:widowControl w:val="0"/>
              <w:autoSpaceDE w:val="0"/>
              <w:autoSpaceDN w:val="0"/>
              <w:adjustRightInd w:val="0"/>
              <w:rPr>
                <w:sz w:val="20"/>
                <w:szCs w:val="20"/>
              </w:rPr>
            </w:pPr>
          </w:p>
        </w:tc>
      </w:tr>
      <w:tr w:rsidR="00796EEB" w:rsidRPr="004E210C" w14:paraId="7A00ACBB" w14:textId="77777777" w:rsidTr="00BF6455">
        <w:trPr>
          <w:trHeight w:val="489"/>
        </w:trPr>
        <w:tc>
          <w:tcPr>
            <w:tcW w:w="1701" w:type="dxa"/>
            <w:vMerge w:val="restart"/>
            <w:tcBorders>
              <w:top w:val="single" w:sz="4" w:space="0" w:color="auto"/>
              <w:left w:val="single" w:sz="4" w:space="0" w:color="auto"/>
              <w:right w:val="single" w:sz="4" w:space="0" w:color="auto"/>
            </w:tcBorders>
          </w:tcPr>
          <w:p w14:paraId="27B4610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Итого на решение задачи 2 </w:t>
            </w:r>
          </w:p>
        </w:tc>
        <w:tc>
          <w:tcPr>
            <w:tcW w:w="1635" w:type="dxa"/>
            <w:tcBorders>
              <w:top w:val="single" w:sz="4" w:space="0" w:color="auto"/>
              <w:left w:val="single" w:sz="4" w:space="0" w:color="auto"/>
              <w:bottom w:val="single" w:sz="4" w:space="0" w:color="auto"/>
              <w:right w:val="single" w:sz="4" w:space="0" w:color="auto"/>
            </w:tcBorders>
          </w:tcPr>
          <w:p w14:paraId="4DFB013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316A733F"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color w:val="000000"/>
                <w:sz w:val="20"/>
                <w:szCs w:val="20"/>
              </w:rPr>
              <w:t>6985</w:t>
            </w:r>
          </w:p>
        </w:tc>
        <w:tc>
          <w:tcPr>
            <w:tcW w:w="850" w:type="dxa"/>
            <w:tcBorders>
              <w:top w:val="single" w:sz="4" w:space="0" w:color="auto"/>
              <w:left w:val="single" w:sz="4" w:space="0" w:color="auto"/>
              <w:bottom w:val="single" w:sz="4" w:space="0" w:color="auto"/>
              <w:right w:val="single" w:sz="4" w:space="0" w:color="auto"/>
            </w:tcBorders>
          </w:tcPr>
          <w:p w14:paraId="5BD410AD"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868</w:t>
            </w:r>
          </w:p>
        </w:tc>
        <w:tc>
          <w:tcPr>
            <w:tcW w:w="851" w:type="dxa"/>
            <w:tcBorders>
              <w:top w:val="single" w:sz="4" w:space="0" w:color="auto"/>
              <w:left w:val="single" w:sz="4" w:space="0" w:color="auto"/>
              <w:bottom w:val="single" w:sz="4" w:space="0" w:color="auto"/>
              <w:right w:val="single" w:sz="4" w:space="0" w:color="auto"/>
            </w:tcBorders>
          </w:tcPr>
          <w:p w14:paraId="7190A00D"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4180</w:t>
            </w:r>
          </w:p>
        </w:tc>
        <w:tc>
          <w:tcPr>
            <w:tcW w:w="850" w:type="dxa"/>
            <w:tcBorders>
              <w:top w:val="single" w:sz="4" w:space="0" w:color="auto"/>
              <w:left w:val="single" w:sz="4" w:space="0" w:color="auto"/>
              <w:bottom w:val="single" w:sz="4" w:space="0" w:color="auto"/>
              <w:right w:val="single" w:sz="4" w:space="0" w:color="auto"/>
            </w:tcBorders>
          </w:tcPr>
          <w:p w14:paraId="5458FF71"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1257</w:t>
            </w:r>
          </w:p>
        </w:tc>
        <w:tc>
          <w:tcPr>
            <w:tcW w:w="851" w:type="dxa"/>
            <w:tcBorders>
              <w:top w:val="single" w:sz="4" w:space="0" w:color="auto"/>
              <w:left w:val="single" w:sz="4" w:space="0" w:color="auto"/>
              <w:bottom w:val="single" w:sz="4" w:space="0" w:color="auto"/>
              <w:right w:val="single" w:sz="4" w:space="0" w:color="auto"/>
            </w:tcBorders>
          </w:tcPr>
          <w:p w14:paraId="754C8177"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680</w:t>
            </w:r>
          </w:p>
        </w:tc>
        <w:tc>
          <w:tcPr>
            <w:tcW w:w="1275" w:type="dxa"/>
            <w:tcBorders>
              <w:top w:val="single" w:sz="4" w:space="0" w:color="auto"/>
              <w:left w:val="single" w:sz="4" w:space="0" w:color="auto"/>
              <w:bottom w:val="single" w:sz="4" w:space="0" w:color="auto"/>
              <w:right w:val="single" w:sz="4" w:space="0" w:color="auto"/>
            </w:tcBorders>
          </w:tcPr>
          <w:p w14:paraId="130FB642"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7510</w:t>
            </w:r>
          </w:p>
        </w:tc>
        <w:tc>
          <w:tcPr>
            <w:tcW w:w="1134" w:type="dxa"/>
            <w:tcBorders>
              <w:top w:val="single" w:sz="4" w:space="0" w:color="auto"/>
              <w:left w:val="single" w:sz="4" w:space="0" w:color="auto"/>
              <w:bottom w:val="single" w:sz="4" w:space="0" w:color="auto"/>
              <w:right w:val="single" w:sz="4" w:space="0" w:color="auto"/>
            </w:tcBorders>
          </w:tcPr>
          <w:p w14:paraId="5CCFB78D"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7912</w:t>
            </w:r>
          </w:p>
        </w:tc>
        <w:tc>
          <w:tcPr>
            <w:tcW w:w="1134" w:type="dxa"/>
            <w:gridSpan w:val="2"/>
            <w:tcBorders>
              <w:top w:val="single" w:sz="4" w:space="0" w:color="auto"/>
              <w:left w:val="single" w:sz="4" w:space="0" w:color="auto"/>
              <w:bottom w:val="single" w:sz="4" w:space="0" w:color="auto"/>
              <w:right w:val="single" w:sz="4" w:space="0" w:color="auto"/>
            </w:tcBorders>
          </w:tcPr>
          <w:p w14:paraId="27C17131"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8362</w:t>
            </w:r>
          </w:p>
        </w:tc>
        <w:tc>
          <w:tcPr>
            <w:tcW w:w="1701" w:type="dxa"/>
            <w:vMerge w:val="restart"/>
            <w:tcBorders>
              <w:top w:val="single" w:sz="4" w:space="0" w:color="auto"/>
              <w:left w:val="single" w:sz="4" w:space="0" w:color="auto"/>
              <w:right w:val="single" w:sz="4" w:space="0" w:color="auto"/>
            </w:tcBorders>
          </w:tcPr>
          <w:p w14:paraId="43203DE4" w14:textId="77777777" w:rsidR="00796EEB" w:rsidRPr="004E210C" w:rsidRDefault="00796EEB" w:rsidP="00BF6455">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Pr>
          <w:p w14:paraId="46F32C8B" w14:textId="77777777" w:rsidR="00796EEB" w:rsidRPr="004E210C" w:rsidRDefault="00796EEB" w:rsidP="00BF6455">
            <w:pPr>
              <w:widowControl w:val="0"/>
              <w:autoSpaceDE w:val="0"/>
              <w:autoSpaceDN w:val="0"/>
              <w:adjustRightInd w:val="0"/>
              <w:rPr>
                <w:sz w:val="20"/>
                <w:szCs w:val="20"/>
              </w:rPr>
            </w:pPr>
          </w:p>
        </w:tc>
      </w:tr>
      <w:tr w:rsidR="00796EEB" w:rsidRPr="004E210C" w14:paraId="51BC4521" w14:textId="77777777" w:rsidTr="00BF6455">
        <w:trPr>
          <w:trHeight w:val="489"/>
        </w:trPr>
        <w:tc>
          <w:tcPr>
            <w:tcW w:w="1701" w:type="dxa"/>
            <w:vMerge/>
            <w:tcBorders>
              <w:left w:val="single" w:sz="4" w:space="0" w:color="auto"/>
              <w:right w:val="single" w:sz="4" w:space="0" w:color="auto"/>
            </w:tcBorders>
          </w:tcPr>
          <w:p w14:paraId="06EF72C8" w14:textId="77777777" w:rsidR="00796EEB" w:rsidRPr="004E210C" w:rsidRDefault="00796EEB" w:rsidP="00BF6455">
            <w:pPr>
              <w:widowControl w:val="0"/>
              <w:autoSpaceDE w:val="0"/>
              <w:autoSpaceDN w:val="0"/>
              <w:adjustRightInd w:val="0"/>
              <w:rPr>
                <w:sz w:val="20"/>
                <w:szCs w:val="20"/>
                <w:highlight w:val="green"/>
              </w:rPr>
            </w:pPr>
          </w:p>
        </w:tc>
        <w:tc>
          <w:tcPr>
            <w:tcW w:w="1635" w:type="dxa"/>
            <w:tcBorders>
              <w:top w:val="single" w:sz="4" w:space="0" w:color="auto"/>
              <w:left w:val="single" w:sz="4" w:space="0" w:color="auto"/>
              <w:bottom w:val="single" w:sz="4" w:space="0" w:color="auto"/>
              <w:right w:val="single" w:sz="4" w:space="0" w:color="auto"/>
            </w:tcBorders>
          </w:tcPr>
          <w:p w14:paraId="2B13050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13B5858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5CFB880"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860,0</w:t>
            </w:r>
          </w:p>
        </w:tc>
        <w:tc>
          <w:tcPr>
            <w:tcW w:w="850" w:type="dxa"/>
            <w:tcBorders>
              <w:top w:val="single" w:sz="4" w:space="0" w:color="auto"/>
              <w:left w:val="single" w:sz="4" w:space="0" w:color="auto"/>
              <w:bottom w:val="single" w:sz="4" w:space="0" w:color="auto"/>
              <w:right w:val="single" w:sz="4" w:space="0" w:color="auto"/>
            </w:tcBorders>
          </w:tcPr>
          <w:p w14:paraId="7CE5CC08"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174,0</w:t>
            </w:r>
          </w:p>
        </w:tc>
        <w:tc>
          <w:tcPr>
            <w:tcW w:w="851" w:type="dxa"/>
            <w:tcBorders>
              <w:top w:val="single" w:sz="4" w:space="0" w:color="auto"/>
              <w:left w:val="single" w:sz="4" w:space="0" w:color="auto"/>
              <w:bottom w:val="single" w:sz="4" w:space="0" w:color="auto"/>
              <w:right w:val="single" w:sz="4" w:space="0" w:color="auto"/>
            </w:tcBorders>
          </w:tcPr>
          <w:p w14:paraId="16D13E54"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239,0</w:t>
            </w:r>
          </w:p>
        </w:tc>
        <w:tc>
          <w:tcPr>
            <w:tcW w:w="850" w:type="dxa"/>
            <w:tcBorders>
              <w:top w:val="single" w:sz="4" w:space="0" w:color="auto"/>
              <w:left w:val="single" w:sz="4" w:space="0" w:color="auto"/>
              <w:bottom w:val="single" w:sz="4" w:space="0" w:color="auto"/>
              <w:right w:val="single" w:sz="4" w:space="0" w:color="auto"/>
            </w:tcBorders>
          </w:tcPr>
          <w:p w14:paraId="7450D3E3"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410,0</w:t>
            </w:r>
          </w:p>
        </w:tc>
        <w:tc>
          <w:tcPr>
            <w:tcW w:w="851" w:type="dxa"/>
            <w:tcBorders>
              <w:top w:val="single" w:sz="4" w:space="0" w:color="auto"/>
              <w:left w:val="single" w:sz="4" w:space="0" w:color="auto"/>
              <w:bottom w:val="single" w:sz="4" w:space="0" w:color="auto"/>
              <w:right w:val="single" w:sz="4" w:space="0" w:color="auto"/>
            </w:tcBorders>
          </w:tcPr>
          <w:p w14:paraId="5BDD8E38"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37,0</w:t>
            </w:r>
          </w:p>
        </w:tc>
        <w:tc>
          <w:tcPr>
            <w:tcW w:w="1275" w:type="dxa"/>
            <w:tcBorders>
              <w:top w:val="single" w:sz="4" w:space="0" w:color="auto"/>
              <w:left w:val="single" w:sz="4" w:space="0" w:color="auto"/>
              <w:bottom w:val="single" w:sz="4" w:space="0" w:color="auto"/>
              <w:right w:val="single" w:sz="4" w:space="0" w:color="auto"/>
            </w:tcBorders>
          </w:tcPr>
          <w:p w14:paraId="5DA5E3C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01FC5D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DF5E20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CED42B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35246ED2" w14:textId="77777777" w:rsidR="00796EEB" w:rsidRPr="004E210C" w:rsidRDefault="00796EEB" w:rsidP="00BF6455">
            <w:pPr>
              <w:widowControl w:val="0"/>
              <w:autoSpaceDE w:val="0"/>
              <w:autoSpaceDN w:val="0"/>
              <w:adjustRightInd w:val="0"/>
              <w:rPr>
                <w:sz w:val="20"/>
                <w:szCs w:val="20"/>
              </w:rPr>
            </w:pPr>
          </w:p>
        </w:tc>
      </w:tr>
      <w:tr w:rsidR="00796EEB" w:rsidRPr="004E210C" w14:paraId="6C1A2C28" w14:textId="77777777" w:rsidTr="00BF6455">
        <w:trPr>
          <w:trHeight w:val="489"/>
        </w:trPr>
        <w:tc>
          <w:tcPr>
            <w:tcW w:w="1701" w:type="dxa"/>
            <w:vMerge/>
            <w:tcBorders>
              <w:left w:val="single" w:sz="4" w:space="0" w:color="auto"/>
              <w:right w:val="single" w:sz="4" w:space="0" w:color="auto"/>
            </w:tcBorders>
            <w:vAlign w:val="center"/>
          </w:tcPr>
          <w:p w14:paraId="3EB4F0D5"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3E88002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27AE42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F8ED1E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516834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BB7F44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B23BA7C"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4B60DB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7386006"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8C89168"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217F2AB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2696391F" w14:textId="77777777" w:rsidR="00796EEB" w:rsidRPr="004E210C" w:rsidRDefault="00796EEB" w:rsidP="00BF6455">
            <w:pPr>
              <w:widowControl w:val="0"/>
              <w:autoSpaceDE w:val="0"/>
              <w:autoSpaceDN w:val="0"/>
              <w:adjustRightInd w:val="0"/>
              <w:rPr>
                <w:sz w:val="20"/>
                <w:szCs w:val="20"/>
              </w:rPr>
            </w:pPr>
          </w:p>
        </w:tc>
      </w:tr>
      <w:tr w:rsidR="00796EEB" w:rsidRPr="004E210C" w14:paraId="554DF3FF" w14:textId="77777777" w:rsidTr="00BF6455">
        <w:trPr>
          <w:trHeight w:val="489"/>
        </w:trPr>
        <w:tc>
          <w:tcPr>
            <w:tcW w:w="1701" w:type="dxa"/>
            <w:vMerge/>
            <w:tcBorders>
              <w:left w:val="single" w:sz="4" w:space="0" w:color="auto"/>
              <w:right w:val="single" w:sz="4" w:space="0" w:color="auto"/>
            </w:tcBorders>
            <w:vAlign w:val="center"/>
          </w:tcPr>
          <w:p w14:paraId="431CE8D3"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471CCEE1"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7395A9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E5620D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93594F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7A1AE6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0ACDFB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30E523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7748B0D"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D075CB8"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E7CE75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18C4E9E7" w14:textId="77777777" w:rsidR="00796EEB" w:rsidRPr="004E210C" w:rsidRDefault="00796EEB" w:rsidP="00BF6455">
            <w:pPr>
              <w:widowControl w:val="0"/>
              <w:autoSpaceDE w:val="0"/>
              <w:autoSpaceDN w:val="0"/>
              <w:adjustRightInd w:val="0"/>
              <w:rPr>
                <w:sz w:val="20"/>
                <w:szCs w:val="20"/>
              </w:rPr>
            </w:pPr>
          </w:p>
        </w:tc>
      </w:tr>
      <w:tr w:rsidR="00796EEB" w:rsidRPr="004E210C" w14:paraId="349E1A42" w14:textId="77777777" w:rsidTr="00BF6455">
        <w:trPr>
          <w:trHeight w:val="489"/>
        </w:trPr>
        <w:tc>
          <w:tcPr>
            <w:tcW w:w="1701" w:type="dxa"/>
            <w:vMerge/>
            <w:tcBorders>
              <w:left w:val="single" w:sz="4" w:space="0" w:color="auto"/>
              <w:right w:val="single" w:sz="4" w:space="0" w:color="auto"/>
            </w:tcBorders>
            <w:vAlign w:val="center"/>
          </w:tcPr>
          <w:p w14:paraId="2A965681"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648156A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50E6ED15"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bCs/>
                <w:color w:val="000000"/>
                <w:sz w:val="20"/>
                <w:szCs w:val="20"/>
              </w:rPr>
              <w:t>860,0</w:t>
            </w:r>
          </w:p>
        </w:tc>
        <w:tc>
          <w:tcPr>
            <w:tcW w:w="850" w:type="dxa"/>
            <w:tcBorders>
              <w:top w:val="single" w:sz="4" w:space="0" w:color="auto"/>
              <w:left w:val="single" w:sz="4" w:space="0" w:color="auto"/>
              <w:bottom w:val="single" w:sz="4" w:space="0" w:color="auto"/>
              <w:right w:val="single" w:sz="4" w:space="0" w:color="auto"/>
            </w:tcBorders>
          </w:tcPr>
          <w:p w14:paraId="46222E59"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174,0</w:t>
            </w:r>
          </w:p>
        </w:tc>
        <w:tc>
          <w:tcPr>
            <w:tcW w:w="851" w:type="dxa"/>
            <w:tcBorders>
              <w:top w:val="single" w:sz="4" w:space="0" w:color="auto"/>
              <w:left w:val="single" w:sz="4" w:space="0" w:color="auto"/>
              <w:bottom w:val="single" w:sz="4" w:space="0" w:color="auto"/>
              <w:right w:val="single" w:sz="4" w:space="0" w:color="auto"/>
            </w:tcBorders>
          </w:tcPr>
          <w:p w14:paraId="2858DF81"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239,0</w:t>
            </w:r>
          </w:p>
        </w:tc>
        <w:tc>
          <w:tcPr>
            <w:tcW w:w="850" w:type="dxa"/>
            <w:tcBorders>
              <w:top w:val="single" w:sz="4" w:space="0" w:color="auto"/>
              <w:left w:val="single" w:sz="4" w:space="0" w:color="auto"/>
              <w:bottom w:val="single" w:sz="4" w:space="0" w:color="auto"/>
              <w:right w:val="single" w:sz="4" w:space="0" w:color="auto"/>
            </w:tcBorders>
          </w:tcPr>
          <w:p w14:paraId="7483232A"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410,0</w:t>
            </w:r>
          </w:p>
        </w:tc>
        <w:tc>
          <w:tcPr>
            <w:tcW w:w="851" w:type="dxa"/>
            <w:tcBorders>
              <w:top w:val="single" w:sz="4" w:space="0" w:color="auto"/>
              <w:left w:val="single" w:sz="4" w:space="0" w:color="auto"/>
              <w:bottom w:val="single" w:sz="4" w:space="0" w:color="auto"/>
              <w:right w:val="single" w:sz="4" w:space="0" w:color="auto"/>
            </w:tcBorders>
          </w:tcPr>
          <w:p w14:paraId="65E8F126"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37,0</w:t>
            </w:r>
          </w:p>
        </w:tc>
        <w:tc>
          <w:tcPr>
            <w:tcW w:w="1275" w:type="dxa"/>
            <w:tcBorders>
              <w:top w:val="single" w:sz="4" w:space="0" w:color="auto"/>
              <w:left w:val="single" w:sz="4" w:space="0" w:color="auto"/>
              <w:bottom w:val="single" w:sz="4" w:space="0" w:color="auto"/>
              <w:right w:val="single" w:sz="4" w:space="0" w:color="auto"/>
            </w:tcBorders>
          </w:tcPr>
          <w:p w14:paraId="3478386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3190CC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30C1910"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22A74C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21CF9BF0" w14:textId="77777777" w:rsidR="00796EEB" w:rsidRPr="004E210C" w:rsidRDefault="00796EEB" w:rsidP="00BF6455">
            <w:pPr>
              <w:widowControl w:val="0"/>
              <w:autoSpaceDE w:val="0"/>
              <w:autoSpaceDN w:val="0"/>
              <w:adjustRightInd w:val="0"/>
              <w:rPr>
                <w:sz w:val="20"/>
                <w:szCs w:val="20"/>
              </w:rPr>
            </w:pPr>
          </w:p>
        </w:tc>
      </w:tr>
      <w:tr w:rsidR="00796EEB" w:rsidRPr="004E210C" w14:paraId="18C293D8"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3062282D"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40AC03C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21A342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24E7E0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8449FB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BAF0D0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593F3E8"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800B27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DCB7F5B"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2E1B720"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183B243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2FE90070" w14:textId="77777777" w:rsidR="00796EEB" w:rsidRPr="004E210C" w:rsidRDefault="00796EEB" w:rsidP="00BF6455">
            <w:pPr>
              <w:widowControl w:val="0"/>
              <w:autoSpaceDE w:val="0"/>
              <w:autoSpaceDN w:val="0"/>
              <w:adjustRightInd w:val="0"/>
              <w:rPr>
                <w:sz w:val="20"/>
                <w:szCs w:val="20"/>
              </w:rPr>
            </w:pPr>
          </w:p>
        </w:tc>
      </w:tr>
      <w:tr w:rsidR="00796EEB" w:rsidRPr="004E210C" w14:paraId="7073C14C" w14:textId="77777777" w:rsidTr="00BF6455">
        <w:trPr>
          <w:trHeight w:val="489"/>
        </w:trPr>
        <w:tc>
          <w:tcPr>
            <w:tcW w:w="15384" w:type="dxa"/>
            <w:gridSpan w:val="13"/>
            <w:tcBorders>
              <w:top w:val="single" w:sz="4" w:space="0" w:color="auto"/>
              <w:left w:val="single" w:sz="4" w:space="0" w:color="auto"/>
              <w:bottom w:val="single" w:sz="4" w:space="0" w:color="auto"/>
              <w:right w:val="single" w:sz="4" w:space="0" w:color="auto"/>
            </w:tcBorders>
            <w:vAlign w:val="center"/>
          </w:tcPr>
          <w:p w14:paraId="7BAE800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Задача 3. </w:t>
            </w:r>
            <w:r w:rsidRPr="004E210C">
              <w:rPr>
                <w:color w:val="000000"/>
                <w:sz w:val="20"/>
                <w:szCs w:val="20"/>
              </w:rPr>
              <w:t>Развитие волонтерского движения как важного элемента системы патриотического воспитания на территории Куйбышевского района</w:t>
            </w:r>
          </w:p>
        </w:tc>
      </w:tr>
      <w:tr w:rsidR="00796EEB" w:rsidRPr="004E210C" w14:paraId="198AF8DB" w14:textId="77777777" w:rsidTr="00BF6455">
        <w:trPr>
          <w:trHeight w:val="489"/>
        </w:trPr>
        <w:tc>
          <w:tcPr>
            <w:tcW w:w="1701" w:type="dxa"/>
            <w:vMerge w:val="restart"/>
            <w:tcBorders>
              <w:top w:val="single" w:sz="4" w:space="0" w:color="auto"/>
              <w:left w:val="single" w:sz="4" w:space="0" w:color="auto"/>
              <w:right w:val="single" w:sz="4" w:space="0" w:color="auto"/>
            </w:tcBorders>
          </w:tcPr>
          <w:p w14:paraId="23CB789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3.1. Исторические квесты </w:t>
            </w:r>
          </w:p>
        </w:tc>
        <w:tc>
          <w:tcPr>
            <w:tcW w:w="1635" w:type="dxa"/>
            <w:tcBorders>
              <w:top w:val="single" w:sz="4" w:space="0" w:color="auto"/>
              <w:left w:val="single" w:sz="4" w:space="0" w:color="auto"/>
              <w:bottom w:val="single" w:sz="4" w:space="0" w:color="auto"/>
              <w:right w:val="single" w:sz="4" w:space="0" w:color="auto"/>
            </w:tcBorders>
          </w:tcPr>
          <w:p w14:paraId="4FDD4B8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7A7A015"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150</w:t>
            </w:r>
          </w:p>
        </w:tc>
        <w:tc>
          <w:tcPr>
            <w:tcW w:w="850" w:type="dxa"/>
            <w:tcBorders>
              <w:top w:val="single" w:sz="4" w:space="0" w:color="auto"/>
              <w:left w:val="single" w:sz="4" w:space="0" w:color="auto"/>
              <w:bottom w:val="single" w:sz="4" w:space="0" w:color="auto"/>
              <w:right w:val="single" w:sz="4" w:space="0" w:color="auto"/>
            </w:tcBorders>
          </w:tcPr>
          <w:p w14:paraId="74B5333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667BEE3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3B6DED2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0330983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A4D1B2C"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160</w:t>
            </w:r>
          </w:p>
        </w:tc>
        <w:tc>
          <w:tcPr>
            <w:tcW w:w="1134" w:type="dxa"/>
            <w:tcBorders>
              <w:top w:val="single" w:sz="4" w:space="0" w:color="auto"/>
              <w:left w:val="single" w:sz="4" w:space="0" w:color="auto"/>
              <w:bottom w:val="single" w:sz="4" w:space="0" w:color="auto"/>
              <w:right w:val="single" w:sz="4" w:space="0" w:color="auto"/>
            </w:tcBorders>
          </w:tcPr>
          <w:p w14:paraId="7B185DF8"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160</w:t>
            </w:r>
          </w:p>
        </w:tc>
        <w:tc>
          <w:tcPr>
            <w:tcW w:w="1134" w:type="dxa"/>
            <w:gridSpan w:val="2"/>
            <w:tcBorders>
              <w:top w:val="single" w:sz="4" w:space="0" w:color="auto"/>
              <w:left w:val="single" w:sz="4" w:space="0" w:color="auto"/>
              <w:bottom w:val="single" w:sz="4" w:space="0" w:color="auto"/>
              <w:right w:val="single" w:sz="4" w:space="0" w:color="auto"/>
            </w:tcBorders>
          </w:tcPr>
          <w:p w14:paraId="70D9F51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170</w:t>
            </w:r>
          </w:p>
        </w:tc>
        <w:tc>
          <w:tcPr>
            <w:tcW w:w="1701" w:type="dxa"/>
            <w:vMerge w:val="restart"/>
            <w:tcBorders>
              <w:top w:val="single" w:sz="4" w:space="0" w:color="auto"/>
              <w:left w:val="single" w:sz="4" w:space="0" w:color="auto"/>
              <w:right w:val="single" w:sz="4" w:space="0" w:color="auto"/>
            </w:tcBorders>
          </w:tcPr>
          <w:p w14:paraId="749C794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31E47CDE" w14:textId="77777777" w:rsidR="00796EEB" w:rsidRPr="004E210C" w:rsidRDefault="00796EEB" w:rsidP="00BF6455">
            <w:pPr>
              <w:widowControl w:val="0"/>
              <w:autoSpaceDE w:val="0"/>
              <w:autoSpaceDN w:val="0"/>
              <w:adjustRightInd w:val="0"/>
              <w:rPr>
                <w:sz w:val="20"/>
                <w:szCs w:val="20"/>
              </w:rPr>
            </w:pPr>
            <w:r w:rsidRPr="004E210C">
              <w:rPr>
                <w:sz w:val="20"/>
                <w:szCs w:val="20"/>
              </w:rPr>
              <w:t>Проведение исторических квестов для учащихся ОО. Ежегодное количество участников:</w:t>
            </w:r>
          </w:p>
          <w:p w14:paraId="25972ACA" w14:textId="77777777" w:rsidR="00796EEB" w:rsidRPr="004E210C" w:rsidRDefault="00796EEB" w:rsidP="00BF6455">
            <w:pPr>
              <w:widowControl w:val="0"/>
              <w:autoSpaceDE w:val="0"/>
              <w:autoSpaceDN w:val="0"/>
              <w:adjustRightInd w:val="0"/>
              <w:rPr>
                <w:sz w:val="20"/>
                <w:szCs w:val="20"/>
              </w:rPr>
            </w:pPr>
            <w:r w:rsidRPr="004E210C">
              <w:rPr>
                <w:sz w:val="20"/>
                <w:szCs w:val="20"/>
              </w:rPr>
              <w:t>2022 – не менее 150 человек;</w:t>
            </w:r>
          </w:p>
          <w:p w14:paraId="33514E9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2023, 2024 - не менее 160 человек; </w:t>
            </w:r>
          </w:p>
          <w:p w14:paraId="513FD995" w14:textId="77777777" w:rsidR="00796EEB" w:rsidRPr="004E210C" w:rsidRDefault="00796EEB" w:rsidP="00BF6455">
            <w:pPr>
              <w:widowControl w:val="0"/>
              <w:autoSpaceDE w:val="0"/>
              <w:autoSpaceDN w:val="0"/>
              <w:adjustRightInd w:val="0"/>
              <w:rPr>
                <w:sz w:val="20"/>
                <w:szCs w:val="20"/>
              </w:rPr>
            </w:pPr>
            <w:r w:rsidRPr="004E210C">
              <w:rPr>
                <w:sz w:val="20"/>
                <w:szCs w:val="20"/>
              </w:rPr>
              <w:t>2025 – не менее 170 человек</w:t>
            </w:r>
          </w:p>
        </w:tc>
      </w:tr>
      <w:tr w:rsidR="00796EEB" w:rsidRPr="004E210C" w14:paraId="4A2A6D5B" w14:textId="77777777" w:rsidTr="00BF6455">
        <w:trPr>
          <w:trHeight w:val="489"/>
        </w:trPr>
        <w:tc>
          <w:tcPr>
            <w:tcW w:w="1701" w:type="dxa"/>
            <w:vMerge/>
            <w:tcBorders>
              <w:left w:val="single" w:sz="4" w:space="0" w:color="auto"/>
              <w:right w:val="single" w:sz="4" w:space="0" w:color="auto"/>
            </w:tcBorders>
            <w:vAlign w:val="center"/>
          </w:tcPr>
          <w:p w14:paraId="0379A73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D11225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55FBF1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531F06E"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7E16C19"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DFCE781"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A4A1355"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6D48B0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2E7769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4BC9AC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2899E2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248609C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532D537" w14:textId="77777777" w:rsidR="00796EEB" w:rsidRPr="004E210C" w:rsidRDefault="00796EEB" w:rsidP="00BF6455">
            <w:pPr>
              <w:widowControl w:val="0"/>
              <w:autoSpaceDE w:val="0"/>
              <w:autoSpaceDN w:val="0"/>
              <w:adjustRightInd w:val="0"/>
              <w:rPr>
                <w:sz w:val="20"/>
                <w:szCs w:val="20"/>
              </w:rPr>
            </w:pPr>
          </w:p>
        </w:tc>
      </w:tr>
      <w:tr w:rsidR="00796EEB" w:rsidRPr="004E210C" w14:paraId="79DBA29E" w14:textId="77777777" w:rsidTr="00BF6455">
        <w:trPr>
          <w:trHeight w:val="489"/>
        </w:trPr>
        <w:tc>
          <w:tcPr>
            <w:tcW w:w="1701" w:type="dxa"/>
            <w:vMerge/>
            <w:tcBorders>
              <w:left w:val="single" w:sz="4" w:space="0" w:color="auto"/>
              <w:right w:val="single" w:sz="4" w:space="0" w:color="auto"/>
            </w:tcBorders>
            <w:vAlign w:val="center"/>
          </w:tcPr>
          <w:p w14:paraId="58B215BF"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2F92A7C"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BDFB8A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0BCB8B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3060AE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9DC5CD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E36AA5"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07F063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41D863B"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BB345A5"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5783BE5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429923A" w14:textId="77777777" w:rsidR="00796EEB" w:rsidRPr="004E210C" w:rsidRDefault="00796EEB" w:rsidP="00BF6455">
            <w:pPr>
              <w:widowControl w:val="0"/>
              <w:autoSpaceDE w:val="0"/>
              <w:autoSpaceDN w:val="0"/>
              <w:adjustRightInd w:val="0"/>
              <w:rPr>
                <w:sz w:val="20"/>
                <w:szCs w:val="20"/>
              </w:rPr>
            </w:pPr>
          </w:p>
        </w:tc>
      </w:tr>
      <w:tr w:rsidR="00796EEB" w:rsidRPr="004E210C" w14:paraId="0CF59C60" w14:textId="77777777" w:rsidTr="00BF6455">
        <w:trPr>
          <w:trHeight w:val="489"/>
        </w:trPr>
        <w:tc>
          <w:tcPr>
            <w:tcW w:w="1701" w:type="dxa"/>
            <w:vMerge/>
            <w:tcBorders>
              <w:left w:val="single" w:sz="4" w:space="0" w:color="auto"/>
              <w:right w:val="single" w:sz="4" w:space="0" w:color="auto"/>
            </w:tcBorders>
            <w:vAlign w:val="center"/>
          </w:tcPr>
          <w:p w14:paraId="79FA88CC"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B5EEEA0"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3F534F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0FE7E9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E4C296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ADDECA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ECC8308"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6CBA4D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D80C61F"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03D5532"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BFA595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E43753E" w14:textId="77777777" w:rsidR="00796EEB" w:rsidRPr="004E210C" w:rsidRDefault="00796EEB" w:rsidP="00BF6455">
            <w:pPr>
              <w:widowControl w:val="0"/>
              <w:autoSpaceDE w:val="0"/>
              <w:autoSpaceDN w:val="0"/>
              <w:adjustRightInd w:val="0"/>
              <w:rPr>
                <w:sz w:val="20"/>
                <w:szCs w:val="20"/>
              </w:rPr>
            </w:pPr>
          </w:p>
        </w:tc>
      </w:tr>
      <w:tr w:rsidR="00796EEB" w:rsidRPr="004E210C" w14:paraId="42254DBD" w14:textId="77777777" w:rsidTr="00BF6455">
        <w:trPr>
          <w:trHeight w:val="489"/>
        </w:trPr>
        <w:tc>
          <w:tcPr>
            <w:tcW w:w="1701" w:type="dxa"/>
            <w:vMerge/>
            <w:tcBorders>
              <w:left w:val="single" w:sz="4" w:space="0" w:color="auto"/>
              <w:right w:val="single" w:sz="4" w:space="0" w:color="auto"/>
            </w:tcBorders>
            <w:vAlign w:val="center"/>
          </w:tcPr>
          <w:p w14:paraId="457CC1F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E2A690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C0B8616"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123C659"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47CFB54"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9C2ABCB"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C456DB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E8F506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B0BBB4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C1D9B4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6DA6A2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4281E74" w14:textId="77777777" w:rsidR="00796EEB" w:rsidRPr="004E210C" w:rsidRDefault="00796EEB" w:rsidP="00BF6455">
            <w:pPr>
              <w:widowControl w:val="0"/>
              <w:autoSpaceDE w:val="0"/>
              <w:autoSpaceDN w:val="0"/>
              <w:adjustRightInd w:val="0"/>
              <w:rPr>
                <w:sz w:val="20"/>
                <w:szCs w:val="20"/>
              </w:rPr>
            </w:pPr>
          </w:p>
        </w:tc>
      </w:tr>
      <w:tr w:rsidR="00796EEB" w:rsidRPr="004E210C" w14:paraId="080A3CB6"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2C24206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0FBF9F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DB15DC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868A94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34429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9EAB31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BE4F08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8EBC12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75E0721"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D445089"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30D25F8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11A87E84" w14:textId="77777777" w:rsidR="00796EEB" w:rsidRPr="004E210C" w:rsidRDefault="00796EEB" w:rsidP="00BF6455">
            <w:pPr>
              <w:widowControl w:val="0"/>
              <w:autoSpaceDE w:val="0"/>
              <w:autoSpaceDN w:val="0"/>
              <w:adjustRightInd w:val="0"/>
              <w:rPr>
                <w:sz w:val="20"/>
                <w:szCs w:val="20"/>
              </w:rPr>
            </w:pPr>
          </w:p>
        </w:tc>
      </w:tr>
      <w:tr w:rsidR="00796EEB" w:rsidRPr="004E210C" w14:paraId="2FF8F87B" w14:textId="77777777" w:rsidTr="00BF6455">
        <w:trPr>
          <w:trHeight w:val="489"/>
        </w:trPr>
        <w:tc>
          <w:tcPr>
            <w:tcW w:w="1701" w:type="dxa"/>
            <w:vMerge w:val="restart"/>
            <w:tcBorders>
              <w:top w:val="single" w:sz="4" w:space="0" w:color="auto"/>
              <w:left w:val="single" w:sz="4" w:space="0" w:color="auto"/>
              <w:right w:val="single" w:sz="4" w:space="0" w:color="auto"/>
            </w:tcBorders>
          </w:tcPr>
          <w:p w14:paraId="0BC7D2C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3.2. Региональные </w:t>
            </w:r>
            <w:r w:rsidRPr="004E210C">
              <w:rPr>
                <w:sz w:val="20"/>
                <w:szCs w:val="20"/>
              </w:rPr>
              <w:lastRenderedPageBreak/>
              <w:t>акции к памятным датам</w:t>
            </w:r>
          </w:p>
        </w:tc>
        <w:tc>
          <w:tcPr>
            <w:tcW w:w="1635" w:type="dxa"/>
            <w:tcBorders>
              <w:top w:val="single" w:sz="4" w:space="0" w:color="auto"/>
              <w:left w:val="single" w:sz="4" w:space="0" w:color="auto"/>
              <w:bottom w:val="single" w:sz="4" w:space="0" w:color="auto"/>
              <w:right w:val="single" w:sz="4" w:space="0" w:color="auto"/>
            </w:tcBorders>
          </w:tcPr>
          <w:p w14:paraId="0BEE1322" w14:textId="77777777" w:rsidR="00796EEB" w:rsidRPr="004E210C" w:rsidRDefault="00796EEB" w:rsidP="00BF6455">
            <w:pPr>
              <w:widowControl w:val="0"/>
              <w:autoSpaceDE w:val="0"/>
              <w:autoSpaceDN w:val="0"/>
              <w:adjustRightInd w:val="0"/>
              <w:rPr>
                <w:sz w:val="20"/>
                <w:szCs w:val="20"/>
              </w:rPr>
            </w:pPr>
            <w:r w:rsidRPr="004E210C">
              <w:rPr>
                <w:sz w:val="20"/>
                <w:szCs w:val="20"/>
              </w:rPr>
              <w:lastRenderedPageBreak/>
              <w:t xml:space="preserve">Наименование показателя  </w:t>
            </w:r>
            <w:r w:rsidRPr="004E210C">
              <w:rPr>
                <w:sz w:val="20"/>
                <w:szCs w:val="20"/>
              </w:rPr>
              <w:lastRenderedPageBreak/>
              <w:t xml:space="preserve">(человек) </w:t>
            </w:r>
          </w:p>
        </w:tc>
        <w:tc>
          <w:tcPr>
            <w:tcW w:w="1701" w:type="dxa"/>
            <w:tcBorders>
              <w:top w:val="single" w:sz="4" w:space="0" w:color="auto"/>
              <w:left w:val="single" w:sz="4" w:space="0" w:color="auto"/>
              <w:bottom w:val="single" w:sz="4" w:space="0" w:color="auto"/>
              <w:right w:val="single" w:sz="4" w:space="0" w:color="auto"/>
            </w:tcBorders>
          </w:tcPr>
          <w:p w14:paraId="4760B5F9"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lastRenderedPageBreak/>
              <w:t>300</w:t>
            </w:r>
          </w:p>
        </w:tc>
        <w:tc>
          <w:tcPr>
            <w:tcW w:w="850" w:type="dxa"/>
            <w:tcBorders>
              <w:top w:val="single" w:sz="4" w:space="0" w:color="auto"/>
              <w:left w:val="single" w:sz="4" w:space="0" w:color="auto"/>
              <w:bottom w:val="single" w:sz="4" w:space="0" w:color="auto"/>
              <w:right w:val="single" w:sz="4" w:space="0" w:color="auto"/>
            </w:tcBorders>
          </w:tcPr>
          <w:p w14:paraId="6431FB4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0D8B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6078242" w14:textId="77777777" w:rsidR="00796EEB" w:rsidRPr="004E210C" w:rsidRDefault="00796EEB" w:rsidP="00BF6455">
            <w:pPr>
              <w:widowControl w:val="0"/>
              <w:autoSpaceDE w:val="0"/>
              <w:autoSpaceDN w:val="0"/>
              <w:adjustRightInd w:val="0"/>
              <w:jc w:val="center"/>
              <w:rPr>
                <w:sz w:val="20"/>
                <w:szCs w:val="20"/>
              </w:rPr>
            </w:pPr>
            <w:r w:rsidRPr="004E210C">
              <w:rPr>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Pr>
          <w:p w14:paraId="091CEF6D"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619ED15"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320</w:t>
            </w:r>
          </w:p>
        </w:tc>
        <w:tc>
          <w:tcPr>
            <w:tcW w:w="1134" w:type="dxa"/>
            <w:tcBorders>
              <w:top w:val="single" w:sz="4" w:space="0" w:color="auto"/>
              <w:left w:val="single" w:sz="4" w:space="0" w:color="auto"/>
              <w:bottom w:val="single" w:sz="4" w:space="0" w:color="auto"/>
              <w:right w:val="single" w:sz="4" w:space="0" w:color="auto"/>
            </w:tcBorders>
          </w:tcPr>
          <w:p w14:paraId="1BA91938"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320</w:t>
            </w:r>
          </w:p>
        </w:tc>
        <w:tc>
          <w:tcPr>
            <w:tcW w:w="1134" w:type="dxa"/>
            <w:gridSpan w:val="2"/>
            <w:tcBorders>
              <w:top w:val="single" w:sz="4" w:space="0" w:color="auto"/>
              <w:left w:val="single" w:sz="4" w:space="0" w:color="auto"/>
              <w:bottom w:val="single" w:sz="4" w:space="0" w:color="auto"/>
              <w:right w:val="single" w:sz="4" w:space="0" w:color="auto"/>
            </w:tcBorders>
          </w:tcPr>
          <w:p w14:paraId="413943F9"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350</w:t>
            </w:r>
          </w:p>
        </w:tc>
        <w:tc>
          <w:tcPr>
            <w:tcW w:w="1701" w:type="dxa"/>
            <w:vMerge w:val="restart"/>
            <w:tcBorders>
              <w:top w:val="single" w:sz="4" w:space="0" w:color="auto"/>
              <w:left w:val="single" w:sz="4" w:space="0" w:color="auto"/>
              <w:right w:val="single" w:sz="4" w:space="0" w:color="auto"/>
            </w:tcBorders>
          </w:tcPr>
          <w:p w14:paraId="4CF17E0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 xml:space="preserve">МБУ «Дом молодежи </w:t>
            </w:r>
            <w:r w:rsidRPr="004E210C">
              <w:rPr>
                <w:sz w:val="20"/>
                <w:szCs w:val="20"/>
              </w:rPr>
              <w:lastRenderedPageBreak/>
              <w:t>Куйбышевского района»</w:t>
            </w:r>
          </w:p>
        </w:tc>
        <w:tc>
          <w:tcPr>
            <w:tcW w:w="1701" w:type="dxa"/>
            <w:vMerge w:val="restart"/>
            <w:tcBorders>
              <w:top w:val="single" w:sz="4" w:space="0" w:color="auto"/>
              <w:left w:val="single" w:sz="4" w:space="0" w:color="auto"/>
              <w:right w:val="single" w:sz="4" w:space="0" w:color="auto"/>
            </w:tcBorders>
          </w:tcPr>
          <w:p w14:paraId="677B97F8" w14:textId="77777777" w:rsidR="00796EEB" w:rsidRPr="004E210C" w:rsidRDefault="00796EEB" w:rsidP="00BF6455">
            <w:pPr>
              <w:rPr>
                <w:bCs/>
                <w:sz w:val="20"/>
                <w:szCs w:val="20"/>
              </w:rPr>
            </w:pPr>
            <w:r w:rsidRPr="004E210C">
              <w:rPr>
                <w:bCs/>
                <w:sz w:val="20"/>
                <w:szCs w:val="20"/>
              </w:rPr>
              <w:lastRenderedPageBreak/>
              <w:t xml:space="preserve">Информационные акции с раздачей </w:t>
            </w:r>
            <w:r w:rsidRPr="004E210C">
              <w:rPr>
                <w:bCs/>
                <w:sz w:val="20"/>
                <w:szCs w:val="20"/>
              </w:rPr>
              <w:lastRenderedPageBreak/>
              <w:t>материалов (листовок) об участниках ВОВ, в честь которых названы улицы города Куйбышева.  Ежегодное количество участников акций:</w:t>
            </w:r>
          </w:p>
          <w:p w14:paraId="0B81FA5C" w14:textId="77777777" w:rsidR="00796EEB" w:rsidRPr="004E210C" w:rsidRDefault="00796EEB" w:rsidP="00BF6455">
            <w:pPr>
              <w:rPr>
                <w:bCs/>
                <w:sz w:val="20"/>
                <w:szCs w:val="20"/>
              </w:rPr>
            </w:pPr>
            <w:r w:rsidRPr="004E210C">
              <w:rPr>
                <w:bCs/>
                <w:sz w:val="20"/>
                <w:szCs w:val="20"/>
              </w:rPr>
              <w:t>2022  – не менее 300 человек;</w:t>
            </w:r>
          </w:p>
          <w:p w14:paraId="146E592A" w14:textId="77777777" w:rsidR="00796EEB" w:rsidRPr="004E210C" w:rsidRDefault="00796EEB" w:rsidP="00BF6455">
            <w:pPr>
              <w:rPr>
                <w:bCs/>
                <w:sz w:val="20"/>
                <w:szCs w:val="20"/>
              </w:rPr>
            </w:pPr>
            <w:r w:rsidRPr="004E210C">
              <w:rPr>
                <w:bCs/>
                <w:sz w:val="20"/>
                <w:szCs w:val="20"/>
              </w:rPr>
              <w:t>2023, 2024 –320 человек;</w:t>
            </w:r>
          </w:p>
          <w:p w14:paraId="685F6D82" w14:textId="77777777" w:rsidR="00796EEB" w:rsidRPr="004E210C" w:rsidRDefault="00796EEB" w:rsidP="00BF6455">
            <w:pPr>
              <w:rPr>
                <w:sz w:val="20"/>
                <w:szCs w:val="20"/>
              </w:rPr>
            </w:pPr>
            <w:r w:rsidRPr="004E210C">
              <w:rPr>
                <w:bCs/>
                <w:sz w:val="20"/>
                <w:szCs w:val="20"/>
              </w:rPr>
              <w:t>2025 – 350 человек</w:t>
            </w:r>
          </w:p>
        </w:tc>
      </w:tr>
      <w:tr w:rsidR="00796EEB" w:rsidRPr="004E210C" w14:paraId="718D01F4" w14:textId="77777777" w:rsidTr="00BF6455">
        <w:trPr>
          <w:trHeight w:val="489"/>
        </w:trPr>
        <w:tc>
          <w:tcPr>
            <w:tcW w:w="1701" w:type="dxa"/>
            <w:vMerge/>
            <w:tcBorders>
              <w:left w:val="single" w:sz="4" w:space="0" w:color="auto"/>
              <w:right w:val="single" w:sz="4" w:space="0" w:color="auto"/>
            </w:tcBorders>
            <w:vAlign w:val="center"/>
          </w:tcPr>
          <w:p w14:paraId="7D6161D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BF4840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0E79B61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6E4C71DD"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5B92ABE"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BA96D74"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DD8B7FC" w14:textId="77777777" w:rsidR="00796EEB" w:rsidRPr="004E210C" w:rsidRDefault="00796EEB" w:rsidP="00BF6455">
            <w:pPr>
              <w:widowControl w:val="0"/>
              <w:autoSpaceDE w:val="0"/>
              <w:autoSpaceDN w:val="0"/>
              <w:adjustRightInd w:val="0"/>
              <w:jc w:val="center"/>
              <w:rPr>
                <w:bCs/>
                <w:sz w:val="20"/>
                <w:szCs w:val="20"/>
              </w:rPr>
            </w:pPr>
            <w:r w:rsidRPr="004E210C">
              <w:rPr>
                <w:bCs/>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E1704E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424014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4513E0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5BC598E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4687307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B5AB2DF" w14:textId="77777777" w:rsidR="00796EEB" w:rsidRPr="004E210C" w:rsidRDefault="00796EEB" w:rsidP="00BF6455">
            <w:pPr>
              <w:widowControl w:val="0"/>
              <w:autoSpaceDE w:val="0"/>
              <w:autoSpaceDN w:val="0"/>
              <w:adjustRightInd w:val="0"/>
              <w:rPr>
                <w:sz w:val="20"/>
                <w:szCs w:val="20"/>
              </w:rPr>
            </w:pPr>
          </w:p>
        </w:tc>
      </w:tr>
      <w:tr w:rsidR="00796EEB" w:rsidRPr="004E210C" w14:paraId="5B04AA1E" w14:textId="77777777" w:rsidTr="00BF6455">
        <w:trPr>
          <w:trHeight w:val="489"/>
        </w:trPr>
        <w:tc>
          <w:tcPr>
            <w:tcW w:w="1701" w:type="dxa"/>
            <w:vMerge/>
            <w:tcBorders>
              <w:left w:val="single" w:sz="4" w:space="0" w:color="auto"/>
              <w:right w:val="single" w:sz="4" w:space="0" w:color="auto"/>
            </w:tcBorders>
            <w:vAlign w:val="center"/>
          </w:tcPr>
          <w:p w14:paraId="4990F1E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89C823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73CF97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939F5A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F92222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435BA4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C388D97"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09C922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19EBF46"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21CBEC5"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23CF32F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EE38F7D" w14:textId="77777777" w:rsidR="00796EEB" w:rsidRPr="004E210C" w:rsidRDefault="00796EEB" w:rsidP="00BF6455">
            <w:pPr>
              <w:widowControl w:val="0"/>
              <w:autoSpaceDE w:val="0"/>
              <w:autoSpaceDN w:val="0"/>
              <w:adjustRightInd w:val="0"/>
              <w:rPr>
                <w:sz w:val="20"/>
                <w:szCs w:val="20"/>
              </w:rPr>
            </w:pPr>
          </w:p>
        </w:tc>
      </w:tr>
      <w:tr w:rsidR="00796EEB" w:rsidRPr="004E210C" w14:paraId="086A7B48" w14:textId="77777777" w:rsidTr="00BF6455">
        <w:trPr>
          <w:trHeight w:val="489"/>
        </w:trPr>
        <w:tc>
          <w:tcPr>
            <w:tcW w:w="1701" w:type="dxa"/>
            <w:vMerge/>
            <w:tcBorders>
              <w:left w:val="single" w:sz="4" w:space="0" w:color="auto"/>
              <w:right w:val="single" w:sz="4" w:space="0" w:color="auto"/>
            </w:tcBorders>
          </w:tcPr>
          <w:p w14:paraId="5CFF1677"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10DBDB4"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733808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DD58DB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4AB39F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7DB9C4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F086BE7"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120314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B0FE2CF"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B7D13DC"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686FD81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5C16C75" w14:textId="77777777" w:rsidR="00796EEB" w:rsidRPr="004E210C" w:rsidRDefault="00796EEB" w:rsidP="00BF6455">
            <w:pPr>
              <w:widowControl w:val="0"/>
              <w:autoSpaceDE w:val="0"/>
              <w:autoSpaceDN w:val="0"/>
              <w:adjustRightInd w:val="0"/>
              <w:rPr>
                <w:sz w:val="20"/>
                <w:szCs w:val="20"/>
              </w:rPr>
            </w:pPr>
          </w:p>
        </w:tc>
      </w:tr>
      <w:tr w:rsidR="00796EEB" w:rsidRPr="004E210C" w14:paraId="78F49804" w14:textId="77777777" w:rsidTr="00BF6455">
        <w:trPr>
          <w:trHeight w:val="489"/>
        </w:trPr>
        <w:tc>
          <w:tcPr>
            <w:tcW w:w="1701" w:type="dxa"/>
            <w:vMerge/>
            <w:tcBorders>
              <w:left w:val="single" w:sz="4" w:space="0" w:color="auto"/>
              <w:right w:val="single" w:sz="4" w:space="0" w:color="auto"/>
            </w:tcBorders>
            <w:vAlign w:val="center"/>
          </w:tcPr>
          <w:p w14:paraId="7808242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B60432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6FC747F" w14:textId="77777777" w:rsidR="00796EEB" w:rsidRPr="004E210C" w:rsidRDefault="00796EEB" w:rsidP="00BF6455">
            <w:pPr>
              <w:widowControl w:val="0"/>
              <w:autoSpaceDE w:val="0"/>
              <w:autoSpaceDN w:val="0"/>
              <w:adjustRightInd w:val="0"/>
              <w:jc w:val="center"/>
              <w:rPr>
                <w:color w:val="000000"/>
                <w:sz w:val="20"/>
                <w:szCs w:val="20"/>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E0E23CB"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F802604"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23F70A5" w14:textId="77777777" w:rsidR="00796EEB" w:rsidRPr="004E210C" w:rsidRDefault="00796EEB" w:rsidP="00BF6455">
            <w:pPr>
              <w:widowControl w:val="0"/>
              <w:autoSpaceDE w:val="0"/>
              <w:autoSpaceDN w:val="0"/>
              <w:adjustRightInd w:val="0"/>
              <w:jc w:val="center"/>
              <w:rPr>
                <w:sz w:val="20"/>
                <w:szCs w:val="20"/>
              </w:rPr>
            </w:pPr>
            <w:r w:rsidRPr="004E210C">
              <w:rPr>
                <w:bCs/>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6D15A4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8807A9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3EC63F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EC4353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483ACFE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345D477" w14:textId="77777777" w:rsidR="00796EEB" w:rsidRPr="004E210C" w:rsidRDefault="00796EEB" w:rsidP="00BF6455">
            <w:pPr>
              <w:widowControl w:val="0"/>
              <w:autoSpaceDE w:val="0"/>
              <w:autoSpaceDN w:val="0"/>
              <w:adjustRightInd w:val="0"/>
              <w:rPr>
                <w:sz w:val="20"/>
                <w:szCs w:val="20"/>
              </w:rPr>
            </w:pPr>
          </w:p>
        </w:tc>
      </w:tr>
      <w:tr w:rsidR="00796EEB" w:rsidRPr="004E210C" w14:paraId="3E089383"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5A78D9E5"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94C1D8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81691A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4DD741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EBAEBA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3EF049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390D58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65D45E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34EC9C4"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409F35CD"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36DFCBE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429DE28A" w14:textId="77777777" w:rsidR="00796EEB" w:rsidRPr="004E210C" w:rsidRDefault="00796EEB" w:rsidP="00BF6455">
            <w:pPr>
              <w:widowControl w:val="0"/>
              <w:autoSpaceDE w:val="0"/>
              <w:autoSpaceDN w:val="0"/>
              <w:adjustRightInd w:val="0"/>
              <w:rPr>
                <w:sz w:val="20"/>
                <w:szCs w:val="20"/>
              </w:rPr>
            </w:pPr>
          </w:p>
        </w:tc>
      </w:tr>
      <w:tr w:rsidR="00796EEB" w:rsidRPr="004E210C" w14:paraId="2D078D64" w14:textId="77777777" w:rsidTr="00BF6455">
        <w:trPr>
          <w:trHeight w:val="489"/>
        </w:trPr>
        <w:tc>
          <w:tcPr>
            <w:tcW w:w="1701" w:type="dxa"/>
            <w:vMerge w:val="restart"/>
            <w:tcBorders>
              <w:top w:val="single" w:sz="4" w:space="0" w:color="auto"/>
              <w:left w:val="single" w:sz="4" w:space="0" w:color="auto"/>
              <w:right w:val="single" w:sz="4" w:space="0" w:color="auto"/>
            </w:tcBorders>
          </w:tcPr>
          <w:p w14:paraId="6A0FD816" w14:textId="77777777" w:rsidR="00796EEB" w:rsidRPr="004E210C" w:rsidRDefault="00796EEB" w:rsidP="00BF6455">
            <w:pPr>
              <w:widowControl w:val="0"/>
              <w:autoSpaceDE w:val="0"/>
              <w:autoSpaceDN w:val="0"/>
              <w:adjustRightInd w:val="0"/>
              <w:rPr>
                <w:sz w:val="20"/>
                <w:szCs w:val="20"/>
              </w:rPr>
            </w:pPr>
            <w:r w:rsidRPr="004E210C">
              <w:rPr>
                <w:sz w:val="20"/>
                <w:szCs w:val="20"/>
              </w:rPr>
              <w:t>3.3. Всероссийские акции «Дорога к обелиску», «Забота»</w:t>
            </w:r>
          </w:p>
        </w:tc>
        <w:tc>
          <w:tcPr>
            <w:tcW w:w="1635" w:type="dxa"/>
            <w:tcBorders>
              <w:top w:val="single" w:sz="4" w:space="0" w:color="auto"/>
              <w:left w:val="single" w:sz="4" w:space="0" w:color="auto"/>
              <w:bottom w:val="single" w:sz="4" w:space="0" w:color="auto"/>
              <w:right w:val="single" w:sz="4" w:space="0" w:color="auto"/>
            </w:tcBorders>
          </w:tcPr>
          <w:p w14:paraId="7CE1B97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A957654"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310</w:t>
            </w:r>
          </w:p>
        </w:tc>
        <w:tc>
          <w:tcPr>
            <w:tcW w:w="850" w:type="dxa"/>
            <w:tcBorders>
              <w:top w:val="single" w:sz="4" w:space="0" w:color="auto"/>
              <w:left w:val="single" w:sz="4" w:space="0" w:color="auto"/>
              <w:bottom w:val="single" w:sz="4" w:space="0" w:color="auto"/>
              <w:right w:val="single" w:sz="4" w:space="0" w:color="auto"/>
            </w:tcBorders>
          </w:tcPr>
          <w:p w14:paraId="52E95BD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70</w:t>
            </w:r>
          </w:p>
        </w:tc>
        <w:tc>
          <w:tcPr>
            <w:tcW w:w="851" w:type="dxa"/>
            <w:tcBorders>
              <w:top w:val="single" w:sz="4" w:space="0" w:color="auto"/>
              <w:left w:val="single" w:sz="4" w:space="0" w:color="auto"/>
              <w:bottom w:val="single" w:sz="4" w:space="0" w:color="auto"/>
              <w:right w:val="single" w:sz="4" w:space="0" w:color="auto"/>
            </w:tcBorders>
          </w:tcPr>
          <w:p w14:paraId="5D75338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7446958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70</w:t>
            </w:r>
          </w:p>
        </w:tc>
        <w:tc>
          <w:tcPr>
            <w:tcW w:w="851" w:type="dxa"/>
            <w:tcBorders>
              <w:top w:val="single" w:sz="4" w:space="0" w:color="auto"/>
              <w:left w:val="single" w:sz="4" w:space="0" w:color="auto"/>
              <w:bottom w:val="single" w:sz="4" w:space="0" w:color="auto"/>
              <w:right w:val="single" w:sz="4" w:space="0" w:color="auto"/>
            </w:tcBorders>
          </w:tcPr>
          <w:p w14:paraId="52E2A9C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70</w:t>
            </w:r>
          </w:p>
        </w:tc>
        <w:tc>
          <w:tcPr>
            <w:tcW w:w="1275" w:type="dxa"/>
            <w:tcBorders>
              <w:top w:val="single" w:sz="4" w:space="0" w:color="auto"/>
              <w:left w:val="single" w:sz="4" w:space="0" w:color="auto"/>
              <w:bottom w:val="single" w:sz="4" w:space="0" w:color="auto"/>
              <w:right w:val="single" w:sz="4" w:space="0" w:color="auto"/>
            </w:tcBorders>
          </w:tcPr>
          <w:p w14:paraId="5C97A2B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330</w:t>
            </w:r>
          </w:p>
        </w:tc>
        <w:tc>
          <w:tcPr>
            <w:tcW w:w="1134" w:type="dxa"/>
            <w:tcBorders>
              <w:top w:val="single" w:sz="4" w:space="0" w:color="auto"/>
              <w:left w:val="single" w:sz="4" w:space="0" w:color="auto"/>
              <w:bottom w:val="single" w:sz="4" w:space="0" w:color="auto"/>
              <w:right w:val="single" w:sz="4" w:space="0" w:color="auto"/>
            </w:tcBorders>
          </w:tcPr>
          <w:p w14:paraId="404915A6"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330</w:t>
            </w:r>
          </w:p>
        </w:tc>
        <w:tc>
          <w:tcPr>
            <w:tcW w:w="1134" w:type="dxa"/>
            <w:gridSpan w:val="2"/>
            <w:tcBorders>
              <w:top w:val="single" w:sz="4" w:space="0" w:color="auto"/>
              <w:left w:val="single" w:sz="4" w:space="0" w:color="auto"/>
              <w:bottom w:val="single" w:sz="4" w:space="0" w:color="auto"/>
              <w:right w:val="single" w:sz="4" w:space="0" w:color="auto"/>
            </w:tcBorders>
          </w:tcPr>
          <w:p w14:paraId="4ED067BB"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340</w:t>
            </w:r>
          </w:p>
        </w:tc>
        <w:tc>
          <w:tcPr>
            <w:tcW w:w="1701" w:type="dxa"/>
            <w:vMerge w:val="restart"/>
            <w:tcBorders>
              <w:top w:val="single" w:sz="4" w:space="0" w:color="auto"/>
              <w:left w:val="single" w:sz="4" w:space="0" w:color="auto"/>
              <w:right w:val="single" w:sz="4" w:space="0" w:color="auto"/>
            </w:tcBorders>
          </w:tcPr>
          <w:p w14:paraId="2C28566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2286EB8F" w14:textId="77777777" w:rsidR="00796EEB" w:rsidRPr="004E210C" w:rsidRDefault="00796EEB" w:rsidP="00BF6455">
            <w:pPr>
              <w:rPr>
                <w:sz w:val="20"/>
                <w:szCs w:val="20"/>
              </w:rPr>
            </w:pPr>
            <w:r w:rsidRPr="004E210C">
              <w:rPr>
                <w:sz w:val="20"/>
                <w:szCs w:val="20"/>
                <w:shd w:val="clear" w:color="auto" w:fill="FFFFFF"/>
              </w:rPr>
              <w:t>Привлечение молодежи к благоустройству памятных мест и захоронений участников ВОВ. Оказание волонтерами  адресной помощи ветеранам, труженикам тыла, одиноким престарелым людям</w:t>
            </w:r>
          </w:p>
        </w:tc>
      </w:tr>
      <w:tr w:rsidR="00796EEB" w:rsidRPr="004E210C" w14:paraId="12C3AE29" w14:textId="77777777" w:rsidTr="00BF6455">
        <w:trPr>
          <w:trHeight w:val="489"/>
        </w:trPr>
        <w:tc>
          <w:tcPr>
            <w:tcW w:w="1701" w:type="dxa"/>
            <w:vMerge/>
            <w:tcBorders>
              <w:left w:val="single" w:sz="4" w:space="0" w:color="auto"/>
              <w:right w:val="single" w:sz="4" w:space="0" w:color="auto"/>
            </w:tcBorders>
            <w:vAlign w:val="center"/>
          </w:tcPr>
          <w:p w14:paraId="15C7F0E6"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2716A8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41118C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EF18D85"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3CF1CBA"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B8DFD9C"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147353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3D08BD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290A3C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1E89EE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2424DCE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53C8E9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F365765" w14:textId="77777777" w:rsidR="00796EEB" w:rsidRPr="004E210C" w:rsidRDefault="00796EEB" w:rsidP="00BF6455">
            <w:pPr>
              <w:widowControl w:val="0"/>
              <w:autoSpaceDE w:val="0"/>
              <w:autoSpaceDN w:val="0"/>
              <w:adjustRightInd w:val="0"/>
              <w:rPr>
                <w:sz w:val="20"/>
                <w:szCs w:val="20"/>
              </w:rPr>
            </w:pPr>
          </w:p>
        </w:tc>
      </w:tr>
      <w:tr w:rsidR="00796EEB" w:rsidRPr="004E210C" w14:paraId="231265BE" w14:textId="77777777" w:rsidTr="00BF6455">
        <w:trPr>
          <w:trHeight w:val="489"/>
        </w:trPr>
        <w:tc>
          <w:tcPr>
            <w:tcW w:w="1701" w:type="dxa"/>
            <w:vMerge/>
            <w:tcBorders>
              <w:left w:val="single" w:sz="4" w:space="0" w:color="auto"/>
              <w:right w:val="single" w:sz="4" w:space="0" w:color="auto"/>
            </w:tcBorders>
            <w:vAlign w:val="center"/>
          </w:tcPr>
          <w:p w14:paraId="77FD271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5D1B98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9C6786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E051E5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56AE30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094462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354325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01CFEB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3648B1F"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339F987"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226A50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F9505F5" w14:textId="77777777" w:rsidR="00796EEB" w:rsidRPr="004E210C" w:rsidRDefault="00796EEB" w:rsidP="00BF6455">
            <w:pPr>
              <w:widowControl w:val="0"/>
              <w:autoSpaceDE w:val="0"/>
              <w:autoSpaceDN w:val="0"/>
              <w:adjustRightInd w:val="0"/>
              <w:rPr>
                <w:sz w:val="20"/>
                <w:szCs w:val="20"/>
              </w:rPr>
            </w:pPr>
          </w:p>
        </w:tc>
      </w:tr>
      <w:tr w:rsidR="00796EEB" w:rsidRPr="004E210C" w14:paraId="0FFA8C93" w14:textId="77777777" w:rsidTr="00BF6455">
        <w:trPr>
          <w:trHeight w:val="489"/>
        </w:trPr>
        <w:tc>
          <w:tcPr>
            <w:tcW w:w="1701" w:type="dxa"/>
            <w:vMerge/>
            <w:tcBorders>
              <w:left w:val="single" w:sz="4" w:space="0" w:color="auto"/>
              <w:right w:val="single" w:sz="4" w:space="0" w:color="auto"/>
            </w:tcBorders>
            <w:vAlign w:val="center"/>
          </w:tcPr>
          <w:p w14:paraId="13D5E66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FF559C9"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2822F5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75FD73A"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D0C11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D8D1E5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9D2FC2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E1F3AC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1DE3DE"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8BB88C0"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D7A041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CFAE39C" w14:textId="77777777" w:rsidR="00796EEB" w:rsidRPr="004E210C" w:rsidRDefault="00796EEB" w:rsidP="00BF6455">
            <w:pPr>
              <w:widowControl w:val="0"/>
              <w:autoSpaceDE w:val="0"/>
              <w:autoSpaceDN w:val="0"/>
              <w:adjustRightInd w:val="0"/>
              <w:rPr>
                <w:sz w:val="20"/>
                <w:szCs w:val="20"/>
              </w:rPr>
            </w:pPr>
          </w:p>
        </w:tc>
      </w:tr>
      <w:tr w:rsidR="00796EEB" w:rsidRPr="004E210C" w14:paraId="23E99151" w14:textId="77777777" w:rsidTr="00BF6455">
        <w:trPr>
          <w:trHeight w:val="489"/>
        </w:trPr>
        <w:tc>
          <w:tcPr>
            <w:tcW w:w="1701" w:type="dxa"/>
            <w:vMerge/>
            <w:tcBorders>
              <w:left w:val="single" w:sz="4" w:space="0" w:color="auto"/>
              <w:right w:val="single" w:sz="4" w:space="0" w:color="auto"/>
            </w:tcBorders>
            <w:vAlign w:val="center"/>
          </w:tcPr>
          <w:p w14:paraId="19EFA006"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8DAB7A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9C39733"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F8C2EBB"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FE9A668"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1A1C1F8"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59B06EF"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765CF60"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7D15EE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633AE1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7ABB70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19A34D4" w14:textId="77777777" w:rsidR="00796EEB" w:rsidRPr="004E210C" w:rsidRDefault="00796EEB" w:rsidP="00BF6455">
            <w:pPr>
              <w:widowControl w:val="0"/>
              <w:autoSpaceDE w:val="0"/>
              <w:autoSpaceDN w:val="0"/>
              <w:adjustRightInd w:val="0"/>
              <w:rPr>
                <w:sz w:val="20"/>
                <w:szCs w:val="20"/>
              </w:rPr>
            </w:pPr>
          </w:p>
        </w:tc>
      </w:tr>
      <w:tr w:rsidR="00796EEB" w:rsidRPr="004E210C" w14:paraId="5AEA517D"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5278A445"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942CEB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301590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5C09EC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9983E9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0A5075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6172CBB"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21BEE8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499AC59"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67591F3"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676CD2E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54E471B0" w14:textId="77777777" w:rsidR="00796EEB" w:rsidRPr="004E210C" w:rsidRDefault="00796EEB" w:rsidP="00BF6455">
            <w:pPr>
              <w:widowControl w:val="0"/>
              <w:autoSpaceDE w:val="0"/>
              <w:autoSpaceDN w:val="0"/>
              <w:adjustRightInd w:val="0"/>
              <w:rPr>
                <w:sz w:val="20"/>
                <w:szCs w:val="20"/>
              </w:rPr>
            </w:pPr>
          </w:p>
        </w:tc>
      </w:tr>
      <w:tr w:rsidR="00796EEB" w:rsidRPr="004E210C" w14:paraId="07AD9B9A" w14:textId="77777777" w:rsidTr="00BF6455">
        <w:trPr>
          <w:trHeight w:val="489"/>
        </w:trPr>
        <w:tc>
          <w:tcPr>
            <w:tcW w:w="1701" w:type="dxa"/>
            <w:vMerge w:val="restart"/>
            <w:tcBorders>
              <w:left w:val="single" w:sz="4" w:space="0" w:color="auto"/>
              <w:right w:val="single" w:sz="4" w:space="0" w:color="auto"/>
            </w:tcBorders>
          </w:tcPr>
          <w:p w14:paraId="6A451F78" w14:textId="77777777" w:rsidR="00796EEB" w:rsidRPr="004E210C" w:rsidRDefault="00796EEB" w:rsidP="00BF6455">
            <w:pPr>
              <w:rPr>
                <w:sz w:val="20"/>
                <w:szCs w:val="20"/>
              </w:rPr>
            </w:pPr>
            <w:r w:rsidRPr="004E210C">
              <w:rPr>
                <w:sz w:val="20"/>
                <w:szCs w:val="20"/>
              </w:rPr>
              <w:t>3.4. Участие в обучающих мероприятиях для руководителей опорных центров добровольчества (волонтерства)</w:t>
            </w:r>
          </w:p>
        </w:tc>
        <w:tc>
          <w:tcPr>
            <w:tcW w:w="1635" w:type="dxa"/>
            <w:tcBorders>
              <w:top w:val="single" w:sz="4" w:space="0" w:color="auto"/>
              <w:left w:val="single" w:sz="4" w:space="0" w:color="auto"/>
              <w:bottom w:val="single" w:sz="4" w:space="0" w:color="auto"/>
              <w:right w:val="single" w:sz="4" w:space="0" w:color="auto"/>
            </w:tcBorders>
          </w:tcPr>
          <w:p w14:paraId="78D5307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5B1E27C"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344A760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79DDEBB"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E7661A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E8D4CF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1DCD640A"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6B8386BB"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tcPr>
          <w:p w14:paraId="2FD4AF7E"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w:t>
            </w:r>
          </w:p>
        </w:tc>
        <w:tc>
          <w:tcPr>
            <w:tcW w:w="1701" w:type="dxa"/>
            <w:vMerge w:val="restart"/>
            <w:tcBorders>
              <w:top w:val="single" w:sz="4" w:space="0" w:color="auto"/>
              <w:left w:val="single" w:sz="4" w:space="0" w:color="auto"/>
              <w:right w:val="single" w:sz="4" w:space="0" w:color="auto"/>
            </w:tcBorders>
          </w:tcPr>
          <w:p w14:paraId="0D5D3C7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left w:val="single" w:sz="4" w:space="0" w:color="auto"/>
              <w:right w:val="single" w:sz="4" w:space="0" w:color="auto"/>
            </w:tcBorders>
            <w:vAlign w:val="center"/>
          </w:tcPr>
          <w:p w14:paraId="4CE60E0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Повышение компетенции участников добровольческого движения через проведение образовательных мероприятий.   </w:t>
            </w:r>
          </w:p>
          <w:p w14:paraId="30B4159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Организация </w:t>
            </w:r>
            <w:r w:rsidRPr="004E210C">
              <w:rPr>
                <w:sz w:val="20"/>
                <w:szCs w:val="20"/>
              </w:rPr>
              <w:lastRenderedPageBreak/>
              <w:t>взаимодействия и координация работы с муниципальными образованиями, которые входят в зону влияния: Барабинский, Северный, Усть-тарский, Венгеровский, Кыштовский районы</w:t>
            </w:r>
          </w:p>
        </w:tc>
      </w:tr>
      <w:tr w:rsidR="00796EEB" w:rsidRPr="004E210C" w14:paraId="5D938B7B" w14:textId="77777777" w:rsidTr="00BF6455">
        <w:trPr>
          <w:trHeight w:val="489"/>
        </w:trPr>
        <w:tc>
          <w:tcPr>
            <w:tcW w:w="1701" w:type="dxa"/>
            <w:vMerge/>
            <w:tcBorders>
              <w:left w:val="single" w:sz="4" w:space="0" w:color="auto"/>
              <w:right w:val="single" w:sz="4" w:space="0" w:color="auto"/>
            </w:tcBorders>
            <w:vAlign w:val="center"/>
          </w:tcPr>
          <w:p w14:paraId="2A371094"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D83C8F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63C2A03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C889BE5"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5FD17216"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112A44A"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43356CBF"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7399A843"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w:t>
            </w:r>
          </w:p>
        </w:tc>
        <w:tc>
          <w:tcPr>
            <w:tcW w:w="1275" w:type="dxa"/>
            <w:tcBorders>
              <w:top w:val="single" w:sz="4" w:space="0" w:color="auto"/>
              <w:left w:val="single" w:sz="4" w:space="0" w:color="auto"/>
              <w:bottom w:val="single" w:sz="4" w:space="0" w:color="auto"/>
              <w:right w:val="single" w:sz="4" w:space="0" w:color="auto"/>
            </w:tcBorders>
          </w:tcPr>
          <w:p w14:paraId="68D9059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8B7E6B0"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219EBA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6772D10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AC974D3" w14:textId="77777777" w:rsidR="00796EEB" w:rsidRPr="004E210C" w:rsidRDefault="00796EEB" w:rsidP="00BF6455">
            <w:pPr>
              <w:widowControl w:val="0"/>
              <w:autoSpaceDE w:val="0"/>
              <w:autoSpaceDN w:val="0"/>
              <w:adjustRightInd w:val="0"/>
              <w:rPr>
                <w:sz w:val="20"/>
                <w:szCs w:val="20"/>
              </w:rPr>
            </w:pPr>
          </w:p>
        </w:tc>
      </w:tr>
      <w:tr w:rsidR="00796EEB" w:rsidRPr="004E210C" w14:paraId="1899CBCB" w14:textId="77777777" w:rsidTr="00BF6455">
        <w:trPr>
          <w:trHeight w:val="489"/>
        </w:trPr>
        <w:tc>
          <w:tcPr>
            <w:tcW w:w="1701" w:type="dxa"/>
            <w:vMerge/>
            <w:tcBorders>
              <w:left w:val="single" w:sz="4" w:space="0" w:color="auto"/>
              <w:right w:val="single" w:sz="4" w:space="0" w:color="auto"/>
            </w:tcBorders>
            <w:vAlign w:val="center"/>
          </w:tcPr>
          <w:p w14:paraId="005ADCCE"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8D58CA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3809C0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7EED93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10EF11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542B88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BACB72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BFA426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AD26C52"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59245C7"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78BC1C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795CB02" w14:textId="77777777" w:rsidR="00796EEB" w:rsidRPr="004E210C" w:rsidRDefault="00796EEB" w:rsidP="00BF6455">
            <w:pPr>
              <w:widowControl w:val="0"/>
              <w:autoSpaceDE w:val="0"/>
              <w:autoSpaceDN w:val="0"/>
              <w:adjustRightInd w:val="0"/>
              <w:rPr>
                <w:sz w:val="20"/>
                <w:szCs w:val="20"/>
              </w:rPr>
            </w:pPr>
          </w:p>
        </w:tc>
      </w:tr>
      <w:tr w:rsidR="00796EEB" w:rsidRPr="004E210C" w14:paraId="73CE5F63" w14:textId="77777777" w:rsidTr="00BF6455">
        <w:trPr>
          <w:trHeight w:val="489"/>
        </w:trPr>
        <w:tc>
          <w:tcPr>
            <w:tcW w:w="1701" w:type="dxa"/>
            <w:vMerge/>
            <w:tcBorders>
              <w:left w:val="single" w:sz="4" w:space="0" w:color="auto"/>
              <w:right w:val="single" w:sz="4" w:space="0" w:color="auto"/>
            </w:tcBorders>
            <w:vAlign w:val="center"/>
          </w:tcPr>
          <w:p w14:paraId="5F2BE9D6"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2B68E56"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07F39A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BD4AA2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890106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9D30E4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0D763C2"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21AB22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31C0F0"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0C387A9"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8383B6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04AE20A" w14:textId="77777777" w:rsidR="00796EEB" w:rsidRPr="004E210C" w:rsidRDefault="00796EEB" w:rsidP="00BF6455">
            <w:pPr>
              <w:widowControl w:val="0"/>
              <w:autoSpaceDE w:val="0"/>
              <w:autoSpaceDN w:val="0"/>
              <w:adjustRightInd w:val="0"/>
              <w:rPr>
                <w:sz w:val="20"/>
                <w:szCs w:val="20"/>
              </w:rPr>
            </w:pPr>
          </w:p>
        </w:tc>
      </w:tr>
      <w:tr w:rsidR="00796EEB" w:rsidRPr="004E210C" w14:paraId="4BC6428E" w14:textId="77777777" w:rsidTr="00BF6455">
        <w:trPr>
          <w:trHeight w:val="489"/>
        </w:trPr>
        <w:tc>
          <w:tcPr>
            <w:tcW w:w="1701" w:type="dxa"/>
            <w:vMerge/>
            <w:tcBorders>
              <w:left w:val="single" w:sz="4" w:space="0" w:color="auto"/>
              <w:right w:val="single" w:sz="4" w:space="0" w:color="auto"/>
            </w:tcBorders>
            <w:vAlign w:val="center"/>
          </w:tcPr>
          <w:p w14:paraId="4F2E5D4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0BDB15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848CE5D"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bCs/>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2C21A060"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1124D81"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56342468"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29657BC1"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2,0</w:t>
            </w:r>
          </w:p>
        </w:tc>
        <w:tc>
          <w:tcPr>
            <w:tcW w:w="1275" w:type="dxa"/>
            <w:tcBorders>
              <w:top w:val="single" w:sz="4" w:space="0" w:color="auto"/>
              <w:left w:val="single" w:sz="4" w:space="0" w:color="auto"/>
              <w:bottom w:val="single" w:sz="4" w:space="0" w:color="auto"/>
              <w:right w:val="single" w:sz="4" w:space="0" w:color="auto"/>
            </w:tcBorders>
          </w:tcPr>
          <w:p w14:paraId="35496A0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C74D93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09BD206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79166C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0202207" w14:textId="77777777" w:rsidR="00796EEB" w:rsidRPr="004E210C" w:rsidRDefault="00796EEB" w:rsidP="00BF6455">
            <w:pPr>
              <w:widowControl w:val="0"/>
              <w:autoSpaceDE w:val="0"/>
              <w:autoSpaceDN w:val="0"/>
              <w:adjustRightInd w:val="0"/>
              <w:rPr>
                <w:sz w:val="20"/>
                <w:szCs w:val="20"/>
              </w:rPr>
            </w:pPr>
          </w:p>
        </w:tc>
      </w:tr>
      <w:tr w:rsidR="00796EEB" w:rsidRPr="004E210C" w14:paraId="35803008"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FF41D87"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31D72A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3BC4236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E8EB26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35F1C0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2C2B65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2DB2A2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CED43F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554D868"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2FEF5C8"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6A27D7F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1595F90D" w14:textId="77777777" w:rsidR="00796EEB" w:rsidRPr="004E210C" w:rsidRDefault="00796EEB" w:rsidP="00BF6455">
            <w:pPr>
              <w:widowControl w:val="0"/>
              <w:autoSpaceDE w:val="0"/>
              <w:autoSpaceDN w:val="0"/>
              <w:adjustRightInd w:val="0"/>
              <w:rPr>
                <w:sz w:val="20"/>
                <w:szCs w:val="20"/>
              </w:rPr>
            </w:pPr>
          </w:p>
        </w:tc>
      </w:tr>
      <w:tr w:rsidR="00796EEB" w:rsidRPr="004E210C" w14:paraId="5F469069" w14:textId="77777777" w:rsidTr="00BF6455">
        <w:trPr>
          <w:trHeight w:val="489"/>
        </w:trPr>
        <w:tc>
          <w:tcPr>
            <w:tcW w:w="1701" w:type="dxa"/>
            <w:vMerge w:val="restart"/>
            <w:tcBorders>
              <w:top w:val="single" w:sz="4" w:space="0" w:color="auto"/>
              <w:left w:val="single" w:sz="4" w:space="0" w:color="auto"/>
              <w:right w:val="single" w:sz="4" w:space="0" w:color="auto"/>
            </w:tcBorders>
          </w:tcPr>
          <w:p w14:paraId="11BF6140" w14:textId="77777777" w:rsidR="00796EEB" w:rsidRPr="004E210C" w:rsidRDefault="00796EEB" w:rsidP="00BF6455">
            <w:pPr>
              <w:rPr>
                <w:sz w:val="20"/>
                <w:szCs w:val="20"/>
              </w:rPr>
            </w:pPr>
            <w:r w:rsidRPr="004E210C">
              <w:rPr>
                <w:sz w:val="20"/>
                <w:szCs w:val="20"/>
              </w:rPr>
              <w:t>3.5. Организация и проведение мероприятий в рамках «Школы добра»</w:t>
            </w:r>
          </w:p>
          <w:p w14:paraId="76028C85" w14:textId="77777777" w:rsidR="00796EEB" w:rsidRPr="004E210C" w:rsidRDefault="00796EEB" w:rsidP="00BF6455">
            <w:pPr>
              <w:rPr>
                <w:sz w:val="20"/>
                <w:szCs w:val="20"/>
              </w:rPr>
            </w:pPr>
          </w:p>
          <w:p w14:paraId="5AD5B3F7" w14:textId="77777777" w:rsidR="00796EEB" w:rsidRPr="004E210C" w:rsidRDefault="00796EEB" w:rsidP="00BF6455">
            <w:pPr>
              <w:rPr>
                <w:color w:val="212529"/>
                <w:sz w:val="20"/>
                <w:szCs w:val="20"/>
                <w:shd w:val="clear" w:color="auto" w:fill="FFFFFF"/>
              </w:rPr>
            </w:pPr>
            <w:r w:rsidRPr="004E210C">
              <w:rPr>
                <w:sz w:val="20"/>
                <w:szCs w:val="20"/>
                <w:highlight w:val="yellow"/>
              </w:rPr>
              <w:t xml:space="preserve"> </w:t>
            </w:r>
          </w:p>
          <w:p w14:paraId="5365E91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7AAFEF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46039EF2"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13F58E9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4E6D220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4BBF768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0B3403C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50</w:t>
            </w:r>
          </w:p>
        </w:tc>
        <w:tc>
          <w:tcPr>
            <w:tcW w:w="1275" w:type="dxa"/>
            <w:tcBorders>
              <w:top w:val="single" w:sz="4" w:space="0" w:color="auto"/>
              <w:left w:val="single" w:sz="4" w:space="0" w:color="auto"/>
              <w:bottom w:val="single" w:sz="4" w:space="0" w:color="auto"/>
              <w:right w:val="single" w:sz="4" w:space="0" w:color="auto"/>
            </w:tcBorders>
          </w:tcPr>
          <w:p w14:paraId="658182C4"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215</w:t>
            </w:r>
          </w:p>
        </w:tc>
        <w:tc>
          <w:tcPr>
            <w:tcW w:w="1134" w:type="dxa"/>
            <w:tcBorders>
              <w:top w:val="single" w:sz="4" w:space="0" w:color="auto"/>
              <w:left w:val="single" w:sz="4" w:space="0" w:color="auto"/>
              <w:bottom w:val="single" w:sz="4" w:space="0" w:color="auto"/>
              <w:right w:val="single" w:sz="4" w:space="0" w:color="auto"/>
            </w:tcBorders>
          </w:tcPr>
          <w:p w14:paraId="3482901E"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220</w:t>
            </w:r>
          </w:p>
        </w:tc>
        <w:tc>
          <w:tcPr>
            <w:tcW w:w="1134" w:type="dxa"/>
            <w:gridSpan w:val="2"/>
            <w:tcBorders>
              <w:top w:val="single" w:sz="4" w:space="0" w:color="auto"/>
              <w:left w:val="single" w:sz="4" w:space="0" w:color="auto"/>
              <w:bottom w:val="single" w:sz="4" w:space="0" w:color="auto"/>
              <w:right w:val="single" w:sz="4" w:space="0" w:color="auto"/>
            </w:tcBorders>
          </w:tcPr>
          <w:p w14:paraId="0FDF8C7E"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230</w:t>
            </w:r>
          </w:p>
        </w:tc>
        <w:tc>
          <w:tcPr>
            <w:tcW w:w="1701" w:type="dxa"/>
            <w:vMerge w:val="restart"/>
            <w:tcBorders>
              <w:top w:val="single" w:sz="4" w:space="0" w:color="auto"/>
              <w:left w:val="single" w:sz="4" w:space="0" w:color="auto"/>
              <w:right w:val="single" w:sz="4" w:space="0" w:color="auto"/>
            </w:tcBorders>
          </w:tcPr>
          <w:p w14:paraId="0E1D7D1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1C54A17E" w14:textId="77777777" w:rsidR="00796EEB" w:rsidRPr="004E210C" w:rsidRDefault="00796EEB" w:rsidP="00BF6455">
            <w:pPr>
              <w:rPr>
                <w:color w:val="000000"/>
                <w:sz w:val="20"/>
                <w:szCs w:val="20"/>
              </w:rPr>
            </w:pPr>
            <w:r w:rsidRPr="004E210C">
              <w:rPr>
                <w:color w:val="000000"/>
                <w:sz w:val="20"/>
                <w:szCs w:val="20"/>
              </w:rPr>
              <w:t xml:space="preserve">Обучение молодежи и обмен опытом в волонтерской деятельности. </w:t>
            </w:r>
          </w:p>
          <w:p w14:paraId="75C412D8" w14:textId="77777777" w:rsidR="00796EEB" w:rsidRPr="004E210C" w:rsidRDefault="00796EEB" w:rsidP="00BF6455">
            <w:pPr>
              <w:rPr>
                <w:color w:val="000000"/>
                <w:sz w:val="20"/>
                <w:szCs w:val="20"/>
              </w:rPr>
            </w:pPr>
            <w:r w:rsidRPr="004E210C">
              <w:rPr>
                <w:color w:val="000000"/>
                <w:sz w:val="20"/>
                <w:szCs w:val="20"/>
              </w:rPr>
              <w:t>Привлечение к участию волонтеров других районов НСО.</w:t>
            </w:r>
          </w:p>
          <w:p w14:paraId="7E13F1E2" w14:textId="77777777" w:rsidR="00796EEB" w:rsidRPr="004E210C" w:rsidRDefault="00796EEB" w:rsidP="00BF6455">
            <w:pPr>
              <w:rPr>
                <w:color w:val="000000"/>
                <w:sz w:val="20"/>
                <w:szCs w:val="20"/>
              </w:rPr>
            </w:pPr>
            <w:r w:rsidRPr="004E210C">
              <w:rPr>
                <w:color w:val="000000"/>
                <w:sz w:val="20"/>
                <w:szCs w:val="20"/>
              </w:rPr>
              <w:t>Ежегодное количество участников:</w:t>
            </w:r>
          </w:p>
          <w:p w14:paraId="5E337066" w14:textId="77777777" w:rsidR="00796EEB" w:rsidRPr="004E210C" w:rsidRDefault="00796EEB" w:rsidP="00BF6455">
            <w:pPr>
              <w:rPr>
                <w:color w:val="000000"/>
                <w:sz w:val="20"/>
                <w:szCs w:val="20"/>
              </w:rPr>
            </w:pPr>
            <w:r w:rsidRPr="004E210C">
              <w:rPr>
                <w:color w:val="000000"/>
                <w:sz w:val="20"/>
                <w:szCs w:val="20"/>
              </w:rPr>
              <w:t>2022 - не менее  200 человек;</w:t>
            </w:r>
          </w:p>
          <w:p w14:paraId="766BD849" w14:textId="77777777" w:rsidR="00796EEB" w:rsidRPr="004E210C" w:rsidRDefault="00796EEB" w:rsidP="00BF6455">
            <w:pPr>
              <w:rPr>
                <w:color w:val="000000"/>
                <w:sz w:val="20"/>
                <w:szCs w:val="20"/>
              </w:rPr>
            </w:pPr>
            <w:r w:rsidRPr="004E210C">
              <w:rPr>
                <w:color w:val="000000"/>
                <w:sz w:val="20"/>
                <w:szCs w:val="20"/>
              </w:rPr>
              <w:t>2023 – 215 человек;</w:t>
            </w:r>
          </w:p>
          <w:p w14:paraId="2255638E" w14:textId="77777777" w:rsidR="00796EEB" w:rsidRPr="004E210C" w:rsidRDefault="00796EEB" w:rsidP="00BF6455">
            <w:pPr>
              <w:rPr>
                <w:color w:val="000000"/>
                <w:sz w:val="20"/>
                <w:szCs w:val="20"/>
              </w:rPr>
            </w:pPr>
            <w:r w:rsidRPr="004E210C">
              <w:rPr>
                <w:color w:val="000000"/>
                <w:sz w:val="20"/>
                <w:szCs w:val="20"/>
              </w:rPr>
              <w:t>2024 – 220 человек;</w:t>
            </w:r>
          </w:p>
          <w:p w14:paraId="40D8FBF4" w14:textId="77777777" w:rsidR="00796EEB" w:rsidRPr="004E210C" w:rsidRDefault="00796EEB" w:rsidP="00BF6455">
            <w:pPr>
              <w:rPr>
                <w:sz w:val="20"/>
                <w:szCs w:val="20"/>
              </w:rPr>
            </w:pPr>
            <w:r w:rsidRPr="004E210C">
              <w:rPr>
                <w:color w:val="000000"/>
                <w:sz w:val="20"/>
                <w:szCs w:val="20"/>
              </w:rPr>
              <w:t>2025 – 230 человек</w:t>
            </w:r>
          </w:p>
        </w:tc>
      </w:tr>
      <w:tr w:rsidR="00796EEB" w:rsidRPr="004E210C" w14:paraId="302B9062" w14:textId="77777777" w:rsidTr="00BF6455">
        <w:trPr>
          <w:trHeight w:val="489"/>
        </w:trPr>
        <w:tc>
          <w:tcPr>
            <w:tcW w:w="1701" w:type="dxa"/>
            <w:vMerge/>
            <w:tcBorders>
              <w:left w:val="single" w:sz="4" w:space="0" w:color="auto"/>
              <w:right w:val="single" w:sz="4" w:space="0" w:color="auto"/>
            </w:tcBorders>
          </w:tcPr>
          <w:p w14:paraId="311F050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E0FD0A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0FC56A7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3924D78"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bCs/>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3EB2C032"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8,0</w:t>
            </w:r>
          </w:p>
        </w:tc>
        <w:tc>
          <w:tcPr>
            <w:tcW w:w="851" w:type="dxa"/>
            <w:tcBorders>
              <w:top w:val="single" w:sz="4" w:space="0" w:color="auto"/>
              <w:left w:val="single" w:sz="4" w:space="0" w:color="auto"/>
              <w:bottom w:val="single" w:sz="4" w:space="0" w:color="auto"/>
              <w:right w:val="single" w:sz="4" w:space="0" w:color="auto"/>
            </w:tcBorders>
          </w:tcPr>
          <w:p w14:paraId="6A842291"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A2EFDCC"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27CB753F"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2,0</w:t>
            </w:r>
          </w:p>
        </w:tc>
        <w:tc>
          <w:tcPr>
            <w:tcW w:w="1275" w:type="dxa"/>
            <w:tcBorders>
              <w:top w:val="single" w:sz="4" w:space="0" w:color="auto"/>
              <w:left w:val="single" w:sz="4" w:space="0" w:color="auto"/>
              <w:bottom w:val="single" w:sz="4" w:space="0" w:color="auto"/>
              <w:right w:val="single" w:sz="4" w:space="0" w:color="auto"/>
            </w:tcBorders>
          </w:tcPr>
          <w:p w14:paraId="435DA83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B0AED8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6D47C3B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52D063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B539297" w14:textId="77777777" w:rsidR="00796EEB" w:rsidRPr="004E210C" w:rsidRDefault="00796EEB" w:rsidP="00BF6455">
            <w:pPr>
              <w:widowControl w:val="0"/>
              <w:autoSpaceDE w:val="0"/>
              <w:autoSpaceDN w:val="0"/>
              <w:adjustRightInd w:val="0"/>
              <w:rPr>
                <w:sz w:val="20"/>
                <w:szCs w:val="20"/>
              </w:rPr>
            </w:pPr>
          </w:p>
        </w:tc>
      </w:tr>
      <w:tr w:rsidR="00796EEB" w:rsidRPr="004E210C" w14:paraId="022D8846" w14:textId="77777777" w:rsidTr="00BF6455">
        <w:trPr>
          <w:trHeight w:val="489"/>
        </w:trPr>
        <w:tc>
          <w:tcPr>
            <w:tcW w:w="1701" w:type="dxa"/>
            <w:vMerge/>
            <w:tcBorders>
              <w:left w:val="single" w:sz="4" w:space="0" w:color="auto"/>
              <w:right w:val="single" w:sz="4" w:space="0" w:color="auto"/>
            </w:tcBorders>
          </w:tcPr>
          <w:p w14:paraId="124EDE2A"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6ADAD9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FE8C2B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F827F9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654B4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505959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248C80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D2F80C6"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26C14E8"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76ACE31"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4774F35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CA7F34B" w14:textId="77777777" w:rsidR="00796EEB" w:rsidRPr="004E210C" w:rsidRDefault="00796EEB" w:rsidP="00BF6455">
            <w:pPr>
              <w:widowControl w:val="0"/>
              <w:autoSpaceDE w:val="0"/>
              <w:autoSpaceDN w:val="0"/>
              <w:adjustRightInd w:val="0"/>
              <w:rPr>
                <w:sz w:val="20"/>
                <w:szCs w:val="20"/>
              </w:rPr>
            </w:pPr>
          </w:p>
        </w:tc>
      </w:tr>
      <w:tr w:rsidR="00796EEB" w:rsidRPr="004E210C" w14:paraId="2E0A5989" w14:textId="77777777" w:rsidTr="00BF6455">
        <w:trPr>
          <w:trHeight w:val="489"/>
        </w:trPr>
        <w:tc>
          <w:tcPr>
            <w:tcW w:w="1701" w:type="dxa"/>
            <w:vMerge/>
            <w:tcBorders>
              <w:left w:val="single" w:sz="4" w:space="0" w:color="auto"/>
              <w:right w:val="single" w:sz="4" w:space="0" w:color="auto"/>
            </w:tcBorders>
          </w:tcPr>
          <w:p w14:paraId="27D19B0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F344A56"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4148EF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3BDB61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00006D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C14636A"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36C183"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0AA768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934016"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A0E7ACF"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488A49D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C3F937F" w14:textId="77777777" w:rsidR="00796EEB" w:rsidRPr="004E210C" w:rsidRDefault="00796EEB" w:rsidP="00BF6455">
            <w:pPr>
              <w:widowControl w:val="0"/>
              <w:autoSpaceDE w:val="0"/>
              <w:autoSpaceDN w:val="0"/>
              <w:adjustRightInd w:val="0"/>
              <w:rPr>
                <w:sz w:val="20"/>
                <w:szCs w:val="20"/>
              </w:rPr>
            </w:pPr>
          </w:p>
        </w:tc>
      </w:tr>
      <w:tr w:rsidR="00796EEB" w:rsidRPr="004E210C" w14:paraId="2770C791" w14:textId="77777777" w:rsidTr="00BF6455">
        <w:trPr>
          <w:trHeight w:val="489"/>
        </w:trPr>
        <w:tc>
          <w:tcPr>
            <w:tcW w:w="1701" w:type="dxa"/>
            <w:vMerge/>
            <w:tcBorders>
              <w:left w:val="single" w:sz="4" w:space="0" w:color="auto"/>
              <w:right w:val="single" w:sz="4" w:space="0" w:color="auto"/>
            </w:tcBorders>
          </w:tcPr>
          <w:p w14:paraId="5E19B3E9"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B17D50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C53354A"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bCs/>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1F30655A"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8,0</w:t>
            </w:r>
          </w:p>
        </w:tc>
        <w:tc>
          <w:tcPr>
            <w:tcW w:w="851" w:type="dxa"/>
            <w:tcBorders>
              <w:top w:val="single" w:sz="4" w:space="0" w:color="auto"/>
              <w:left w:val="single" w:sz="4" w:space="0" w:color="auto"/>
              <w:bottom w:val="single" w:sz="4" w:space="0" w:color="auto"/>
              <w:right w:val="single" w:sz="4" w:space="0" w:color="auto"/>
            </w:tcBorders>
          </w:tcPr>
          <w:p w14:paraId="1EACDEC7"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8EB2ACB"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20D597EC"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2,0</w:t>
            </w:r>
          </w:p>
        </w:tc>
        <w:tc>
          <w:tcPr>
            <w:tcW w:w="1275" w:type="dxa"/>
            <w:tcBorders>
              <w:top w:val="single" w:sz="4" w:space="0" w:color="auto"/>
              <w:left w:val="single" w:sz="4" w:space="0" w:color="auto"/>
              <w:bottom w:val="single" w:sz="4" w:space="0" w:color="auto"/>
              <w:right w:val="single" w:sz="4" w:space="0" w:color="auto"/>
            </w:tcBorders>
          </w:tcPr>
          <w:p w14:paraId="3D31FAF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175EBD0"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63E45DB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4AECC09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7A59C79" w14:textId="77777777" w:rsidR="00796EEB" w:rsidRPr="004E210C" w:rsidRDefault="00796EEB" w:rsidP="00BF6455">
            <w:pPr>
              <w:widowControl w:val="0"/>
              <w:autoSpaceDE w:val="0"/>
              <w:autoSpaceDN w:val="0"/>
              <w:adjustRightInd w:val="0"/>
              <w:rPr>
                <w:sz w:val="20"/>
                <w:szCs w:val="20"/>
              </w:rPr>
            </w:pPr>
          </w:p>
        </w:tc>
      </w:tr>
      <w:tr w:rsidR="00796EEB" w:rsidRPr="004E210C" w14:paraId="0E066F91" w14:textId="77777777" w:rsidTr="00BF6455">
        <w:trPr>
          <w:trHeight w:val="489"/>
        </w:trPr>
        <w:tc>
          <w:tcPr>
            <w:tcW w:w="1701" w:type="dxa"/>
            <w:vMerge/>
            <w:tcBorders>
              <w:left w:val="single" w:sz="4" w:space="0" w:color="auto"/>
              <w:bottom w:val="single" w:sz="4" w:space="0" w:color="auto"/>
              <w:right w:val="single" w:sz="4" w:space="0" w:color="auto"/>
            </w:tcBorders>
          </w:tcPr>
          <w:p w14:paraId="2CA4D806"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B00298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047227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40164E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488C49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DE9AF9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9010CB1"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850B2F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AEFD287"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D6C627A"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720ACF9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23C9C139" w14:textId="77777777" w:rsidR="00796EEB" w:rsidRPr="004E210C" w:rsidRDefault="00796EEB" w:rsidP="00BF6455">
            <w:pPr>
              <w:widowControl w:val="0"/>
              <w:autoSpaceDE w:val="0"/>
              <w:autoSpaceDN w:val="0"/>
              <w:adjustRightInd w:val="0"/>
              <w:rPr>
                <w:sz w:val="20"/>
                <w:szCs w:val="20"/>
              </w:rPr>
            </w:pPr>
          </w:p>
        </w:tc>
      </w:tr>
      <w:tr w:rsidR="00796EEB" w:rsidRPr="004E210C" w14:paraId="09776143" w14:textId="77777777" w:rsidTr="00BF6455">
        <w:trPr>
          <w:trHeight w:val="489"/>
        </w:trPr>
        <w:tc>
          <w:tcPr>
            <w:tcW w:w="1701" w:type="dxa"/>
            <w:vMerge w:val="restart"/>
            <w:tcBorders>
              <w:left w:val="single" w:sz="4" w:space="0" w:color="auto"/>
              <w:right w:val="single" w:sz="4" w:space="0" w:color="auto"/>
            </w:tcBorders>
          </w:tcPr>
          <w:p w14:paraId="27F2C892" w14:textId="77777777" w:rsidR="00796EEB" w:rsidRPr="004E210C" w:rsidRDefault="00796EEB" w:rsidP="00BF6455">
            <w:pPr>
              <w:widowControl w:val="0"/>
              <w:autoSpaceDE w:val="0"/>
              <w:autoSpaceDN w:val="0"/>
              <w:adjustRightInd w:val="0"/>
              <w:rPr>
                <w:sz w:val="20"/>
                <w:szCs w:val="20"/>
              </w:rPr>
            </w:pPr>
            <w:r w:rsidRPr="004E210C">
              <w:rPr>
                <w:color w:val="000000"/>
                <w:sz w:val="20"/>
                <w:szCs w:val="20"/>
                <w:shd w:val="clear" w:color="auto" w:fill="FFFFFF"/>
              </w:rPr>
              <w:t xml:space="preserve">3.6. Организация участия представителей Куйбышевского района в мероприятиях различного </w:t>
            </w:r>
            <w:r w:rsidRPr="004E210C">
              <w:rPr>
                <w:color w:val="000000"/>
                <w:sz w:val="20"/>
                <w:szCs w:val="20"/>
                <w:shd w:val="clear" w:color="auto" w:fill="FFFFFF"/>
              </w:rPr>
              <w:lastRenderedPageBreak/>
              <w:t>уровня, направленных на популяризацию добровольческого  движения</w:t>
            </w:r>
          </w:p>
        </w:tc>
        <w:tc>
          <w:tcPr>
            <w:tcW w:w="1635" w:type="dxa"/>
            <w:tcBorders>
              <w:top w:val="single" w:sz="4" w:space="0" w:color="auto"/>
              <w:left w:val="single" w:sz="4" w:space="0" w:color="auto"/>
              <w:bottom w:val="single" w:sz="4" w:space="0" w:color="auto"/>
              <w:right w:val="single" w:sz="4" w:space="0" w:color="auto"/>
            </w:tcBorders>
          </w:tcPr>
          <w:p w14:paraId="28055A0A" w14:textId="77777777" w:rsidR="00796EEB" w:rsidRPr="004E210C" w:rsidRDefault="00796EEB" w:rsidP="00BF6455">
            <w:pPr>
              <w:widowControl w:val="0"/>
              <w:autoSpaceDE w:val="0"/>
              <w:autoSpaceDN w:val="0"/>
              <w:adjustRightInd w:val="0"/>
              <w:rPr>
                <w:sz w:val="20"/>
                <w:szCs w:val="20"/>
              </w:rPr>
            </w:pPr>
            <w:r w:rsidRPr="004E210C">
              <w:rPr>
                <w:sz w:val="20"/>
                <w:szCs w:val="20"/>
              </w:rPr>
              <w:lastRenderedPageBreak/>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05BF2AB"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12797D70"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9CDFA2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E0229B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44074E3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5</w:t>
            </w:r>
          </w:p>
        </w:tc>
        <w:tc>
          <w:tcPr>
            <w:tcW w:w="1275" w:type="dxa"/>
            <w:tcBorders>
              <w:top w:val="single" w:sz="4" w:space="0" w:color="auto"/>
              <w:left w:val="single" w:sz="4" w:space="0" w:color="auto"/>
              <w:bottom w:val="single" w:sz="4" w:space="0" w:color="auto"/>
              <w:right w:val="single" w:sz="4" w:space="0" w:color="auto"/>
            </w:tcBorders>
          </w:tcPr>
          <w:p w14:paraId="67513E31"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32CBDB4F"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14:paraId="51A922B1"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12</w:t>
            </w:r>
          </w:p>
        </w:tc>
        <w:tc>
          <w:tcPr>
            <w:tcW w:w="1701" w:type="dxa"/>
            <w:vMerge w:val="restart"/>
            <w:tcBorders>
              <w:left w:val="single" w:sz="4" w:space="0" w:color="auto"/>
              <w:right w:val="single" w:sz="4" w:space="0" w:color="auto"/>
            </w:tcBorders>
          </w:tcPr>
          <w:p w14:paraId="60A4B49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left w:val="single" w:sz="4" w:space="0" w:color="auto"/>
              <w:right w:val="single" w:sz="4" w:space="0" w:color="auto"/>
            </w:tcBorders>
            <w:vAlign w:val="center"/>
          </w:tcPr>
          <w:p w14:paraId="29B1125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Популяризация и поддержка деятельности волонтеров через участие в мероприятиях различного </w:t>
            </w:r>
            <w:r w:rsidRPr="004E210C">
              <w:rPr>
                <w:sz w:val="20"/>
                <w:szCs w:val="20"/>
              </w:rPr>
              <w:lastRenderedPageBreak/>
              <w:t>уровня:</w:t>
            </w:r>
          </w:p>
          <w:p w14:paraId="0918AB3C" w14:textId="77777777" w:rsidR="00796EEB" w:rsidRPr="004E210C" w:rsidRDefault="00796EEB" w:rsidP="00BF6455">
            <w:pPr>
              <w:widowControl w:val="0"/>
              <w:autoSpaceDE w:val="0"/>
              <w:autoSpaceDN w:val="0"/>
              <w:adjustRightInd w:val="0"/>
              <w:rPr>
                <w:sz w:val="20"/>
                <w:szCs w:val="20"/>
              </w:rPr>
            </w:pPr>
            <w:r w:rsidRPr="004E210C">
              <w:rPr>
                <w:sz w:val="20"/>
                <w:szCs w:val="20"/>
              </w:rPr>
              <w:t>Международная Премия #МЫВМЕСТЕ, волонтерский образовательный лагерь «54.VOL», региональная премия «Я-волонтер». Ежегодное количество участников:</w:t>
            </w:r>
          </w:p>
          <w:p w14:paraId="126DCF4D" w14:textId="77777777" w:rsidR="00796EEB" w:rsidRPr="004E210C" w:rsidRDefault="00796EEB" w:rsidP="00BF6455">
            <w:pPr>
              <w:widowControl w:val="0"/>
              <w:autoSpaceDE w:val="0"/>
              <w:autoSpaceDN w:val="0"/>
              <w:adjustRightInd w:val="0"/>
              <w:rPr>
                <w:sz w:val="20"/>
                <w:szCs w:val="20"/>
              </w:rPr>
            </w:pPr>
            <w:r w:rsidRPr="004E210C">
              <w:rPr>
                <w:sz w:val="20"/>
                <w:szCs w:val="20"/>
              </w:rPr>
              <w:t>2022, 2023 – 10 человек;</w:t>
            </w:r>
          </w:p>
          <w:p w14:paraId="19B680C9" w14:textId="77777777" w:rsidR="00796EEB" w:rsidRPr="004E210C" w:rsidRDefault="00796EEB" w:rsidP="00BF6455">
            <w:pPr>
              <w:widowControl w:val="0"/>
              <w:autoSpaceDE w:val="0"/>
              <w:autoSpaceDN w:val="0"/>
              <w:adjustRightInd w:val="0"/>
              <w:rPr>
                <w:sz w:val="20"/>
                <w:szCs w:val="20"/>
              </w:rPr>
            </w:pPr>
            <w:r w:rsidRPr="004E210C">
              <w:rPr>
                <w:sz w:val="20"/>
                <w:szCs w:val="20"/>
              </w:rPr>
              <w:t>2024, 2025 – 12 человек</w:t>
            </w:r>
          </w:p>
        </w:tc>
      </w:tr>
      <w:tr w:rsidR="00796EEB" w:rsidRPr="004E210C" w14:paraId="3C6EE660" w14:textId="77777777" w:rsidTr="00BF6455">
        <w:trPr>
          <w:trHeight w:val="489"/>
        </w:trPr>
        <w:tc>
          <w:tcPr>
            <w:tcW w:w="1701" w:type="dxa"/>
            <w:vMerge/>
            <w:tcBorders>
              <w:left w:val="single" w:sz="4" w:space="0" w:color="auto"/>
              <w:right w:val="single" w:sz="4" w:space="0" w:color="auto"/>
            </w:tcBorders>
          </w:tcPr>
          <w:p w14:paraId="43DAEA55"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05C920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3A5BC80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6E157D12"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496C152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274252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CC2148C"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4C9B0E5C"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7382AE8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76F038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8E65330"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71244D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2E87F77" w14:textId="77777777" w:rsidR="00796EEB" w:rsidRPr="004E210C" w:rsidRDefault="00796EEB" w:rsidP="00BF6455">
            <w:pPr>
              <w:widowControl w:val="0"/>
              <w:autoSpaceDE w:val="0"/>
              <w:autoSpaceDN w:val="0"/>
              <w:adjustRightInd w:val="0"/>
              <w:rPr>
                <w:sz w:val="20"/>
                <w:szCs w:val="20"/>
              </w:rPr>
            </w:pPr>
          </w:p>
        </w:tc>
      </w:tr>
      <w:tr w:rsidR="00796EEB" w:rsidRPr="004E210C" w14:paraId="2BD5BFDC" w14:textId="77777777" w:rsidTr="00BF6455">
        <w:trPr>
          <w:trHeight w:val="489"/>
        </w:trPr>
        <w:tc>
          <w:tcPr>
            <w:tcW w:w="1701" w:type="dxa"/>
            <w:vMerge/>
            <w:tcBorders>
              <w:left w:val="single" w:sz="4" w:space="0" w:color="auto"/>
              <w:right w:val="single" w:sz="4" w:space="0" w:color="auto"/>
            </w:tcBorders>
          </w:tcPr>
          <w:p w14:paraId="0588CB2B"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BE6DF6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3144CE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CD70A7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0B95B3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1EBFFC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5BF553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8362C5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14F4F35"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A9E8330"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5E1BA79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5F96648" w14:textId="77777777" w:rsidR="00796EEB" w:rsidRPr="004E210C" w:rsidRDefault="00796EEB" w:rsidP="00BF6455">
            <w:pPr>
              <w:widowControl w:val="0"/>
              <w:autoSpaceDE w:val="0"/>
              <w:autoSpaceDN w:val="0"/>
              <w:adjustRightInd w:val="0"/>
              <w:rPr>
                <w:sz w:val="20"/>
                <w:szCs w:val="20"/>
              </w:rPr>
            </w:pPr>
          </w:p>
        </w:tc>
      </w:tr>
      <w:tr w:rsidR="00796EEB" w:rsidRPr="004E210C" w14:paraId="259E69B8" w14:textId="77777777" w:rsidTr="00BF6455">
        <w:trPr>
          <w:trHeight w:val="489"/>
        </w:trPr>
        <w:tc>
          <w:tcPr>
            <w:tcW w:w="1701" w:type="dxa"/>
            <w:vMerge/>
            <w:tcBorders>
              <w:left w:val="single" w:sz="4" w:space="0" w:color="auto"/>
              <w:right w:val="single" w:sz="4" w:space="0" w:color="auto"/>
            </w:tcBorders>
          </w:tcPr>
          <w:p w14:paraId="422E1D62"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E2A16DC"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FBBE31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603DC3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D243BA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210E09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C85BF5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20BA5A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3DE1717"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A287BA8"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E1CE5F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5AF6ABB" w14:textId="77777777" w:rsidR="00796EEB" w:rsidRPr="004E210C" w:rsidRDefault="00796EEB" w:rsidP="00BF6455">
            <w:pPr>
              <w:widowControl w:val="0"/>
              <w:autoSpaceDE w:val="0"/>
              <w:autoSpaceDN w:val="0"/>
              <w:adjustRightInd w:val="0"/>
              <w:rPr>
                <w:sz w:val="20"/>
                <w:szCs w:val="20"/>
              </w:rPr>
            </w:pPr>
          </w:p>
        </w:tc>
      </w:tr>
      <w:tr w:rsidR="00796EEB" w:rsidRPr="004E210C" w14:paraId="66A2BA06" w14:textId="77777777" w:rsidTr="00BF6455">
        <w:trPr>
          <w:trHeight w:val="489"/>
        </w:trPr>
        <w:tc>
          <w:tcPr>
            <w:tcW w:w="1701" w:type="dxa"/>
            <w:vMerge/>
            <w:tcBorders>
              <w:left w:val="single" w:sz="4" w:space="0" w:color="auto"/>
              <w:right w:val="single" w:sz="4" w:space="0" w:color="auto"/>
            </w:tcBorders>
          </w:tcPr>
          <w:p w14:paraId="494A6CE5"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74057B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A7309F7"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bCs/>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7A51F87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5B5956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23104F5"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7D97E67E" w14:textId="77777777" w:rsidR="00796EEB" w:rsidRPr="004E210C" w:rsidRDefault="00796EEB" w:rsidP="00BF6455">
            <w:pPr>
              <w:widowControl w:val="0"/>
              <w:autoSpaceDE w:val="0"/>
              <w:autoSpaceDN w:val="0"/>
              <w:adjustRightInd w:val="0"/>
              <w:jc w:val="center"/>
              <w:rPr>
                <w:sz w:val="20"/>
                <w:szCs w:val="20"/>
              </w:rPr>
            </w:pPr>
            <w:r w:rsidRPr="004E210C">
              <w:rPr>
                <w:bCs/>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772788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D864CD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43E119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C34DC7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2FB8824" w14:textId="77777777" w:rsidR="00796EEB" w:rsidRPr="004E210C" w:rsidRDefault="00796EEB" w:rsidP="00BF6455">
            <w:pPr>
              <w:widowControl w:val="0"/>
              <w:autoSpaceDE w:val="0"/>
              <w:autoSpaceDN w:val="0"/>
              <w:adjustRightInd w:val="0"/>
              <w:rPr>
                <w:sz w:val="20"/>
                <w:szCs w:val="20"/>
              </w:rPr>
            </w:pPr>
          </w:p>
        </w:tc>
      </w:tr>
      <w:tr w:rsidR="00796EEB" w:rsidRPr="004E210C" w14:paraId="74693FE0" w14:textId="77777777" w:rsidTr="00BF6455">
        <w:trPr>
          <w:trHeight w:val="489"/>
        </w:trPr>
        <w:tc>
          <w:tcPr>
            <w:tcW w:w="1701" w:type="dxa"/>
            <w:vMerge/>
            <w:tcBorders>
              <w:left w:val="single" w:sz="4" w:space="0" w:color="auto"/>
              <w:bottom w:val="single" w:sz="4" w:space="0" w:color="auto"/>
              <w:right w:val="single" w:sz="4" w:space="0" w:color="auto"/>
            </w:tcBorders>
          </w:tcPr>
          <w:p w14:paraId="0BC7561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93D948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4A76F9E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15DA8B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11E959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D5D167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733F347"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F08C407"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E554D90"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98D3B17"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3A20E0E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1A601DF0" w14:textId="77777777" w:rsidR="00796EEB" w:rsidRPr="004E210C" w:rsidRDefault="00796EEB" w:rsidP="00BF6455">
            <w:pPr>
              <w:widowControl w:val="0"/>
              <w:autoSpaceDE w:val="0"/>
              <w:autoSpaceDN w:val="0"/>
              <w:adjustRightInd w:val="0"/>
              <w:rPr>
                <w:sz w:val="20"/>
                <w:szCs w:val="20"/>
              </w:rPr>
            </w:pPr>
          </w:p>
        </w:tc>
      </w:tr>
      <w:tr w:rsidR="00796EEB" w:rsidRPr="004E210C" w14:paraId="3DCCAA30" w14:textId="77777777" w:rsidTr="00BF6455">
        <w:trPr>
          <w:trHeight w:val="489"/>
        </w:trPr>
        <w:tc>
          <w:tcPr>
            <w:tcW w:w="1701" w:type="dxa"/>
            <w:vMerge w:val="restart"/>
            <w:tcBorders>
              <w:left w:val="single" w:sz="4" w:space="0" w:color="auto"/>
              <w:right w:val="single" w:sz="4" w:space="0" w:color="auto"/>
            </w:tcBorders>
          </w:tcPr>
          <w:p w14:paraId="04C45D5A" w14:textId="77777777" w:rsidR="00796EEB" w:rsidRPr="004E210C" w:rsidRDefault="00796EEB" w:rsidP="00BF6455">
            <w:pPr>
              <w:widowControl w:val="0"/>
              <w:autoSpaceDE w:val="0"/>
              <w:autoSpaceDN w:val="0"/>
              <w:adjustRightInd w:val="0"/>
              <w:rPr>
                <w:color w:val="000000"/>
                <w:sz w:val="20"/>
                <w:szCs w:val="20"/>
              </w:rPr>
            </w:pPr>
            <w:r w:rsidRPr="004E210C">
              <w:rPr>
                <w:color w:val="000000"/>
                <w:sz w:val="20"/>
                <w:szCs w:val="20"/>
              </w:rPr>
              <w:t>3.7. Открытый слет волонтеров «Школа добра»</w:t>
            </w:r>
          </w:p>
        </w:tc>
        <w:tc>
          <w:tcPr>
            <w:tcW w:w="1635" w:type="dxa"/>
            <w:tcBorders>
              <w:top w:val="single" w:sz="4" w:space="0" w:color="auto"/>
              <w:left w:val="single" w:sz="4" w:space="0" w:color="auto"/>
              <w:bottom w:val="single" w:sz="4" w:space="0" w:color="auto"/>
              <w:right w:val="single" w:sz="4" w:space="0" w:color="auto"/>
            </w:tcBorders>
          </w:tcPr>
          <w:p w14:paraId="7C3E0B9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34FFED7"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70</w:t>
            </w:r>
          </w:p>
        </w:tc>
        <w:tc>
          <w:tcPr>
            <w:tcW w:w="850" w:type="dxa"/>
            <w:tcBorders>
              <w:top w:val="single" w:sz="4" w:space="0" w:color="auto"/>
              <w:left w:val="single" w:sz="4" w:space="0" w:color="auto"/>
              <w:bottom w:val="single" w:sz="4" w:space="0" w:color="auto"/>
              <w:right w:val="single" w:sz="4" w:space="0" w:color="auto"/>
            </w:tcBorders>
          </w:tcPr>
          <w:p w14:paraId="5EF06D8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8A68B6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83F444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70</w:t>
            </w:r>
          </w:p>
        </w:tc>
        <w:tc>
          <w:tcPr>
            <w:tcW w:w="851" w:type="dxa"/>
            <w:tcBorders>
              <w:top w:val="single" w:sz="4" w:space="0" w:color="auto"/>
              <w:left w:val="single" w:sz="4" w:space="0" w:color="auto"/>
              <w:bottom w:val="single" w:sz="4" w:space="0" w:color="auto"/>
              <w:right w:val="single" w:sz="4" w:space="0" w:color="auto"/>
            </w:tcBorders>
          </w:tcPr>
          <w:p w14:paraId="6E2AA79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56D13BD"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9B347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70</w:t>
            </w:r>
          </w:p>
        </w:tc>
        <w:tc>
          <w:tcPr>
            <w:tcW w:w="1134" w:type="dxa"/>
            <w:gridSpan w:val="2"/>
            <w:tcBorders>
              <w:top w:val="single" w:sz="4" w:space="0" w:color="auto"/>
              <w:left w:val="single" w:sz="4" w:space="0" w:color="auto"/>
              <w:bottom w:val="single" w:sz="4" w:space="0" w:color="auto"/>
              <w:right w:val="single" w:sz="4" w:space="0" w:color="auto"/>
            </w:tcBorders>
          </w:tcPr>
          <w:p w14:paraId="0138AE5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701" w:type="dxa"/>
            <w:vMerge w:val="restart"/>
            <w:tcBorders>
              <w:left w:val="single" w:sz="4" w:space="0" w:color="auto"/>
              <w:right w:val="single" w:sz="4" w:space="0" w:color="auto"/>
            </w:tcBorders>
          </w:tcPr>
          <w:p w14:paraId="76853C3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left w:val="single" w:sz="4" w:space="0" w:color="auto"/>
              <w:right w:val="single" w:sz="4" w:space="0" w:color="auto"/>
            </w:tcBorders>
          </w:tcPr>
          <w:p w14:paraId="7063C014" w14:textId="77777777" w:rsidR="00796EEB" w:rsidRPr="004E210C" w:rsidRDefault="00796EEB" w:rsidP="00BF6455">
            <w:pPr>
              <w:widowControl w:val="0"/>
              <w:autoSpaceDE w:val="0"/>
              <w:autoSpaceDN w:val="0"/>
              <w:adjustRightInd w:val="0"/>
              <w:rPr>
                <w:sz w:val="20"/>
                <w:szCs w:val="20"/>
              </w:rPr>
            </w:pPr>
            <w:r w:rsidRPr="004E210C">
              <w:rPr>
                <w:sz w:val="20"/>
                <w:szCs w:val="20"/>
              </w:rPr>
              <w:t>Демонстрация положительного опыта волонтерских отрядов. Мероприятие проводится один раз в два года. Количество участников в 2022, 2024 годах – не менее 70 человек</w:t>
            </w:r>
          </w:p>
        </w:tc>
      </w:tr>
      <w:tr w:rsidR="00796EEB" w:rsidRPr="004E210C" w14:paraId="4F56E4E5" w14:textId="77777777" w:rsidTr="00BF6455">
        <w:trPr>
          <w:trHeight w:val="489"/>
        </w:trPr>
        <w:tc>
          <w:tcPr>
            <w:tcW w:w="1701" w:type="dxa"/>
            <w:vMerge/>
            <w:tcBorders>
              <w:left w:val="single" w:sz="4" w:space="0" w:color="auto"/>
              <w:right w:val="single" w:sz="4" w:space="0" w:color="auto"/>
            </w:tcBorders>
          </w:tcPr>
          <w:p w14:paraId="6FA9D51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15FE10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3648296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9690AD2"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1DD0C8D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DB4F26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1C482FB"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7AE1B31E"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FA1813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1E78DA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B32E62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AB3A0B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8293159" w14:textId="77777777" w:rsidR="00796EEB" w:rsidRPr="004E210C" w:rsidRDefault="00796EEB" w:rsidP="00BF6455">
            <w:pPr>
              <w:widowControl w:val="0"/>
              <w:autoSpaceDE w:val="0"/>
              <w:autoSpaceDN w:val="0"/>
              <w:adjustRightInd w:val="0"/>
              <w:rPr>
                <w:sz w:val="20"/>
                <w:szCs w:val="20"/>
              </w:rPr>
            </w:pPr>
          </w:p>
        </w:tc>
      </w:tr>
      <w:tr w:rsidR="00796EEB" w:rsidRPr="004E210C" w14:paraId="508AA1EA" w14:textId="77777777" w:rsidTr="00BF6455">
        <w:trPr>
          <w:trHeight w:val="489"/>
        </w:trPr>
        <w:tc>
          <w:tcPr>
            <w:tcW w:w="1701" w:type="dxa"/>
            <w:vMerge/>
            <w:tcBorders>
              <w:left w:val="single" w:sz="4" w:space="0" w:color="auto"/>
              <w:right w:val="single" w:sz="4" w:space="0" w:color="auto"/>
            </w:tcBorders>
          </w:tcPr>
          <w:p w14:paraId="5397FC8F"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8C0CBD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7590BC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E25201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4BF90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A9E4F7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65CAAEE"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C16469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D9F4921"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2C53FE5"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043103E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7700C09" w14:textId="77777777" w:rsidR="00796EEB" w:rsidRPr="004E210C" w:rsidRDefault="00796EEB" w:rsidP="00BF6455">
            <w:pPr>
              <w:widowControl w:val="0"/>
              <w:autoSpaceDE w:val="0"/>
              <w:autoSpaceDN w:val="0"/>
              <w:adjustRightInd w:val="0"/>
              <w:rPr>
                <w:sz w:val="20"/>
                <w:szCs w:val="20"/>
              </w:rPr>
            </w:pPr>
          </w:p>
        </w:tc>
      </w:tr>
      <w:tr w:rsidR="00796EEB" w:rsidRPr="004E210C" w14:paraId="017CBDCB" w14:textId="77777777" w:rsidTr="00BF6455">
        <w:trPr>
          <w:trHeight w:val="489"/>
        </w:trPr>
        <w:tc>
          <w:tcPr>
            <w:tcW w:w="1701" w:type="dxa"/>
            <w:vMerge/>
            <w:tcBorders>
              <w:left w:val="single" w:sz="4" w:space="0" w:color="auto"/>
              <w:right w:val="single" w:sz="4" w:space="0" w:color="auto"/>
            </w:tcBorders>
          </w:tcPr>
          <w:p w14:paraId="7172766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F34686A"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8968A0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23A922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C069B7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48628B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9D61A67"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5BFB45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77308C"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458E3FC1"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D30A13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DA657A2" w14:textId="77777777" w:rsidR="00796EEB" w:rsidRPr="004E210C" w:rsidRDefault="00796EEB" w:rsidP="00BF6455">
            <w:pPr>
              <w:widowControl w:val="0"/>
              <w:autoSpaceDE w:val="0"/>
              <w:autoSpaceDN w:val="0"/>
              <w:adjustRightInd w:val="0"/>
              <w:rPr>
                <w:sz w:val="20"/>
                <w:szCs w:val="20"/>
              </w:rPr>
            </w:pPr>
          </w:p>
        </w:tc>
      </w:tr>
      <w:tr w:rsidR="00796EEB" w:rsidRPr="004E210C" w14:paraId="01F09494" w14:textId="77777777" w:rsidTr="00BF6455">
        <w:trPr>
          <w:trHeight w:val="489"/>
        </w:trPr>
        <w:tc>
          <w:tcPr>
            <w:tcW w:w="1701" w:type="dxa"/>
            <w:vMerge/>
            <w:tcBorders>
              <w:left w:val="single" w:sz="4" w:space="0" w:color="auto"/>
              <w:right w:val="single" w:sz="4" w:space="0" w:color="auto"/>
            </w:tcBorders>
          </w:tcPr>
          <w:p w14:paraId="2989C35A"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5182CC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2B7AFF3D"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289E8BAF"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5618377"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8FD47F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57BF3EF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EDED72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5F0DC1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24375D6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B07217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B9BC565" w14:textId="77777777" w:rsidR="00796EEB" w:rsidRPr="004E210C" w:rsidRDefault="00796EEB" w:rsidP="00BF6455">
            <w:pPr>
              <w:widowControl w:val="0"/>
              <w:autoSpaceDE w:val="0"/>
              <w:autoSpaceDN w:val="0"/>
              <w:adjustRightInd w:val="0"/>
              <w:rPr>
                <w:sz w:val="20"/>
                <w:szCs w:val="20"/>
              </w:rPr>
            </w:pPr>
          </w:p>
        </w:tc>
      </w:tr>
      <w:tr w:rsidR="00796EEB" w:rsidRPr="004E210C" w14:paraId="63EF2539" w14:textId="77777777" w:rsidTr="00BF6455">
        <w:trPr>
          <w:trHeight w:val="489"/>
        </w:trPr>
        <w:tc>
          <w:tcPr>
            <w:tcW w:w="1701" w:type="dxa"/>
            <w:vMerge/>
            <w:tcBorders>
              <w:left w:val="single" w:sz="4" w:space="0" w:color="auto"/>
              <w:bottom w:val="single" w:sz="4" w:space="0" w:color="auto"/>
              <w:right w:val="single" w:sz="4" w:space="0" w:color="auto"/>
            </w:tcBorders>
          </w:tcPr>
          <w:p w14:paraId="05809FED"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283F66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0B8FC95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62AC3B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A3F84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A795A8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C91F5C2"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68DE6B9"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D9197A"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FB34818"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5BE1945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78049C5A" w14:textId="77777777" w:rsidR="00796EEB" w:rsidRPr="004E210C" w:rsidRDefault="00796EEB" w:rsidP="00BF6455">
            <w:pPr>
              <w:widowControl w:val="0"/>
              <w:autoSpaceDE w:val="0"/>
              <w:autoSpaceDN w:val="0"/>
              <w:adjustRightInd w:val="0"/>
              <w:rPr>
                <w:sz w:val="20"/>
                <w:szCs w:val="20"/>
              </w:rPr>
            </w:pPr>
          </w:p>
        </w:tc>
      </w:tr>
      <w:tr w:rsidR="00796EEB" w:rsidRPr="004E210C" w14:paraId="0DE7E67C" w14:textId="77777777" w:rsidTr="00BF6455">
        <w:trPr>
          <w:trHeight w:val="489"/>
        </w:trPr>
        <w:tc>
          <w:tcPr>
            <w:tcW w:w="1701" w:type="dxa"/>
            <w:vMerge w:val="restart"/>
            <w:tcBorders>
              <w:left w:val="single" w:sz="4" w:space="0" w:color="auto"/>
              <w:right w:val="single" w:sz="4" w:space="0" w:color="auto"/>
            </w:tcBorders>
          </w:tcPr>
          <w:p w14:paraId="6873F7B6" w14:textId="77777777" w:rsidR="00796EEB" w:rsidRPr="004E210C" w:rsidRDefault="00796EEB" w:rsidP="00BF6455">
            <w:pPr>
              <w:widowControl w:val="0"/>
              <w:autoSpaceDE w:val="0"/>
              <w:autoSpaceDN w:val="0"/>
              <w:adjustRightInd w:val="0"/>
              <w:rPr>
                <w:sz w:val="20"/>
                <w:szCs w:val="20"/>
              </w:rPr>
            </w:pPr>
            <w:r w:rsidRPr="004E210C">
              <w:rPr>
                <w:sz w:val="20"/>
                <w:szCs w:val="20"/>
              </w:rPr>
              <w:t>3.8. Подведение итогов года «Я-волонтер» в рамках Между-народного дня волонтера</w:t>
            </w:r>
          </w:p>
        </w:tc>
        <w:tc>
          <w:tcPr>
            <w:tcW w:w="1635" w:type="dxa"/>
            <w:tcBorders>
              <w:top w:val="single" w:sz="4" w:space="0" w:color="auto"/>
              <w:left w:val="single" w:sz="4" w:space="0" w:color="auto"/>
              <w:bottom w:val="single" w:sz="4" w:space="0" w:color="auto"/>
              <w:right w:val="single" w:sz="4" w:space="0" w:color="auto"/>
            </w:tcBorders>
          </w:tcPr>
          <w:p w14:paraId="43F2F28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A5031F0" w14:textId="77777777" w:rsidR="00796EEB" w:rsidRPr="004E210C" w:rsidRDefault="00796EEB" w:rsidP="00BF6455">
            <w:pPr>
              <w:widowControl w:val="0"/>
              <w:autoSpaceDE w:val="0"/>
              <w:autoSpaceDN w:val="0"/>
              <w:adjustRightInd w:val="0"/>
              <w:jc w:val="center"/>
              <w:rPr>
                <w:color w:val="000000"/>
                <w:sz w:val="20"/>
                <w:szCs w:val="20"/>
              </w:rPr>
            </w:pPr>
            <w:r w:rsidRPr="004E210C">
              <w:rPr>
                <w:color w:val="000000"/>
                <w:sz w:val="20"/>
                <w:szCs w:val="20"/>
              </w:rPr>
              <w:t>70</w:t>
            </w:r>
          </w:p>
        </w:tc>
        <w:tc>
          <w:tcPr>
            <w:tcW w:w="850" w:type="dxa"/>
            <w:tcBorders>
              <w:top w:val="single" w:sz="4" w:space="0" w:color="auto"/>
              <w:left w:val="single" w:sz="4" w:space="0" w:color="auto"/>
              <w:bottom w:val="single" w:sz="4" w:space="0" w:color="auto"/>
              <w:right w:val="single" w:sz="4" w:space="0" w:color="auto"/>
            </w:tcBorders>
          </w:tcPr>
          <w:p w14:paraId="5198A3CC"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7D09A4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8BAA4F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B56E95A"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70</w:t>
            </w:r>
          </w:p>
        </w:tc>
        <w:tc>
          <w:tcPr>
            <w:tcW w:w="1275" w:type="dxa"/>
            <w:tcBorders>
              <w:top w:val="single" w:sz="4" w:space="0" w:color="auto"/>
              <w:left w:val="single" w:sz="4" w:space="0" w:color="auto"/>
              <w:bottom w:val="single" w:sz="4" w:space="0" w:color="auto"/>
              <w:right w:val="single" w:sz="4" w:space="0" w:color="auto"/>
            </w:tcBorders>
          </w:tcPr>
          <w:p w14:paraId="1042EAD4"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72378547"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80</w:t>
            </w:r>
          </w:p>
        </w:tc>
        <w:tc>
          <w:tcPr>
            <w:tcW w:w="1134" w:type="dxa"/>
            <w:gridSpan w:val="2"/>
            <w:tcBorders>
              <w:top w:val="single" w:sz="4" w:space="0" w:color="auto"/>
              <w:left w:val="single" w:sz="4" w:space="0" w:color="auto"/>
              <w:bottom w:val="single" w:sz="4" w:space="0" w:color="auto"/>
              <w:right w:val="single" w:sz="4" w:space="0" w:color="auto"/>
            </w:tcBorders>
          </w:tcPr>
          <w:p w14:paraId="5700F2D2"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90</w:t>
            </w:r>
          </w:p>
        </w:tc>
        <w:tc>
          <w:tcPr>
            <w:tcW w:w="1701" w:type="dxa"/>
            <w:vMerge w:val="restart"/>
            <w:tcBorders>
              <w:left w:val="single" w:sz="4" w:space="0" w:color="auto"/>
              <w:right w:val="single" w:sz="4" w:space="0" w:color="auto"/>
            </w:tcBorders>
          </w:tcPr>
          <w:p w14:paraId="5A70503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left w:val="single" w:sz="4" w:space="0" w:color="auto"/>
              <w:right w:val="single" w:sz="4" w:space="0" w:color="auto"/>
            </w:tcBorders>
            <w:vAlign w:val="center"/>
          </w:tcPr>
          <w:p w14:paraId="21C1ED01" w14:textId="77777777" w:rsidR="00796EEB" w:rsidRPr="004E210C" w:rsidRDefault="00796EEB" w:rsidP="00BF6455">
            <w:pPr>
              <w:widowControl w:val="0"/>
              <w:autoSpaceDE w:val="0"/>
              <w:autoSpaceDN w:val="0"/>
              <w:adjustRightInd w:val="0"/>
              <w:rPr>
                <w:sz w:val="20"/>
                <w:szCs w:val="20"/>
              </w:rPr>
            </w:pPr>
            <w:r w:rsidRPr="004E210C">
              <w:rPr>
                <w:sz w:val="20"/>
                <w:szCs w:val="20"/>
              </w:rPr>
              <w:t>Подведение итогов года, награждение лучших волонтерских отрядов. Ежегодное количество участников:</w:t>
            </w:r>
          </w:p>
          <w:p w14:paraId="27ADFA7C" w14:textId="77777777" w:rsidR="00796EEB" w:rsidRPr="004E210C" w:rsidRDefault="00796EEB" w:rsidP="00BF6455">
            <w:pPr>
              <w:widowControl w:val="0"/>
              <w:autoSpaceDE w:val="0"/>
              <w:autoSpaceDN w:val="0"/>
              <w:adjustRightInd w:val="0"/>
              <w:rPr>
                <w:sz w:val="20"/>
                <w:szCs w:val="20"/>
              </w:rPr>
            </w:pPr>
            <w:r w:rsidRPr="004E210C">
              <w:rPr>
                <w:sz w:val="20"/>
                <w:szCs w:val="20"/>
              </w:rPr>
              <w:lastRenderedPageBreak/>
              <w:t xml:space="preserve">2022 – не менее 70 человек; </w:t>
            </w:r>
          </w:p>
          <w:p w14:paraId="586F2696" w14:textId="77777777" w:rsidR="00796EEB" w:rsidRPr="004E210C" w:rsidRDefault="00796EEB" w:rsidP="00BF6455">
            <w:pPr>
              <w:widowControl w:val="0"/>
              <w:autoSpaceDE w:val="0"/>
              <w:autoSpaceDN w:val="0"/>
              <w:adjustRightInd w:val="0"/>
              <w:rPr>
                <w:sz w:val="20"/>
                <w:szCs w:val="20"/>
              </w:rPr>
            </w:pPr>
            <w:r w:rsidRPr="004E210C">
              <w:rPr>
                <w:sz w:val="20"/>
                <w:szCs w:val="20"/>
              </w:rPr>
              <w:t>2023, 2024 – 80 человек;</w:t>
            </w:r>
          </w:p>
          <w:p w14:paraId="3B282388" w14:textId="77777777" w:rsidR="00796EEB" w:rsidRPr="004E210C" w:rsidRDefault="00796EEB" w:rsidP="00BF6455">
            <w:pPr>
              <w:widowControl w:val="0"/>
              <w:autoSpaceDE w:val="0"/>
              <w:autoSpaceDN w:val="0"/>
              <w:adjustRightInd w:val="0"/>
              <w:rPr>
                <w:sz w:val="20"/>
                <w:szCs w:val="20"/>
              </w:rPr>
            </w:pPr>
            <w:r w:rsidRPr="004E210C">
              <w:rPr>
                <w:sz w:val="20"/>
                <w:szCs w:val="20"/>
              </w:rPr>
              <w:t>2025 – не менее 90 человек</w:t>
            </w:r>
          </w:p>
        </w:tc>
      </w:tr>
      <w:tr w:rsidR="00796EEB" w:rsidRPr="004E210C" w14:paraId="0F6D9005" w14:textId="77777777" w:rsidTr="00BF6455">
        <w:trPr>
          <w:trHeight w:val="489"/>
        </w:trPr>
        <w:tc>
          <w:tcPr>
            <w:tcW w:w="1701" w:type="dxa"/>
            <w:vMerge/>
            <w:tcBorders>
              <w:left w:val="single" w:sz="4" w:space="0" w:color="auto"/>
              <w:right w:val="single" w:sz="4" w:space="0" w:color="auto"/>
            </w:tcBorders>
          </w:tcPr>
          <w:p w14:paraId="1481E0DE"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59C528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6915FEF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BE45834" w14:textId="77777777" w:rsidR="00796EEB" w:rsidRPr="004E210C" w:rsidRDefault="00796EEB" w:rsidP="00BF6455">
            <w:pPr>
              <w:widowControl w:val="0"/>
              <w:autoSpaceDE w:val="0"/>
              <w:autoSpaceDN w:val="0"/>
              <w:adjustRightInd w:val="0"/>
              <w:jc w:val="center"/>
              <w:rPr>
                <w:bCs/>
                <w:color w:val="000000"/>
                <w:sz w:val="20"/>
                <w:szCs w:val="20"/>
              </w:rPr>
            </w:pPr>
            <w:r w:rsidRPr="004E210C">
              <w:rPr>
                <w:bCs/>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52187504"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F4E0827"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F9B70A6"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93D57C9"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5,0</w:t>
            </w:r>
          </w:p>
        </w:tc>
        <w:tc>
          <w:tcPr>
            <w:tcW w:w="1275" w:type="dxa"/>
            <w:tcBorders>
              <w:top w:val="single" w:sz="4" w:space="0" w:color="auto"/>
              <w:left w:val="single" w:sz="4" w:space="0" w:color="auto"/>
              <w:bottom w:val="single" w:sz="4" w:space="0" w:color="auto"/>
              <w:right w:val="single" w:sz="4" w:space="0" w:color="auto"/>
            </w:tcBorders>
          </w:tcPr>
          <w:p w14:paraId="515D9EC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FA1DDB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4FC374A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185EBC8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5725D2F" w14:textId="77777777" w:rsidR="00796EEB" w:rsidRPr="004E210C" w:rsidRDefault="00796EEB" w:rsidP="00BF6455">
            <w:pPr>
              <w:widowControl w:val="0"/>
              <w:autoSpaceDE w:val="0"/>
              <w:autoSpaceDN w:val="0"/>
              <w:adjustRightInd w:val="0"/>
              <w:rPr>
                <w:sz w:val="20"/>
                <w:szCs w:val="20"/>
              </w:rPr>
            </w:pPr>
          </w:p>
        </w:tc>
      </w:tr>
      <w:tr w:rsidR="00796EEB" w:rsidRPr="004E210C" w14:paraId="771B7F2A" w14:textId="77777777" w:rsidTr="00BF6455">
        <w:trPr>
          <w:trHeight w:val="489"/>
        </w:trPr>
        <w:tc>
          <w:tcPr>
            <w:tcW w:w="1701" w:type="dxa"/>
            <w:vMerge/>
            <w:tcBorders>
              <w:left w:val="single" w:sz="4" w:space="0" w:color="auto"/>
              <w:right w:val="single" w:sz="4" w:space="0" w:color="auto"/>
            </w:tcBorders>
          </w:tcPr>
          <w:p w14:paraId="793ACF47"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02ED13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F1D706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76E844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5D45AE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EB0069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FAA5C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7B7917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854AD4A"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388E405"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15A082A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49C0737E" w14:textId="77777777" w:rsidR="00796EEB" w:rsidRPr="004E210C" w:rsidRDefault="00796EEB" w:rsidP="00BF6455">
            <w:pPr>
              <w:widowControl w:val="0"/>
              <w:autoSpaceDE w:val="0"/>
              <w:autoSpaceDN w:val="0"/>
              <w:adjustRightInd w:val="0"/>
              <w:rPr>
                <w:sz w:val="20"/>
                <w:szCs w:val="20"/>
              </w:rPr>
            </w:pPr>
          </w:p>
        </w:tc>
      </w:tr>
      <w:tr w:rsidR="00796EEB" w:rsidRPr="004E210C" w14:paraId="2E48302B" w14:textId="77777777" w:rsidTr="00BF6455">
        <w:trPr>
          <w:trHeight w:val="489"/>
        </w:trPr>
        <w:tc>
          <w:tcPr>
            <w:tcW w:w="1701" w:type="dxa"/>
            <w:vMerge/>
            <w:tcBorders>
              <w:left w:val="single" w:sz="4" w:space="0" w:color="auto"/>
              <w:right w:val="single" w:sz="4" w:space="0" w:color="auto"/>
            </w:tcBorders>
          </w:tcPr>
          <w:p w14:paraId="74EA58A7"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D57FC2C"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372076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89348C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55B908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4C522A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9D01C32"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FD6595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D2F559F"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BF492DF"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50B3543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AB3C98F" w14:textId="77777777" w:rsidR="00796EEB" w:rsidRPr="004E210C" w:rsidRDefault="00796EEB" w:rsidP="00BF6455">
            <w:pPr>
              <w:widowControl w:val="0"/>
              <w:autoSpaceDE w:val="0"/>
              <w:autoSpaceDN w:val="0"/>
              <w:adjustRightInd w:val="0"/>
              <w:rPr>
                <w:sz w:val="20"/>
                <w:szCs w:val="20"/>
              </w:rPr>
            </w:pPr>
          </w:p>
        </w:tc>
      </w:tr>
      <w:tr w:rsidR="00796EEB" w:rsidRPr="004E210C" w14:paraId="4B5B059E" w14:textId="77777777" w:rsidTr="00BF6455">
        <w:trPr>
          <w:trHeight w:val="489"/>
        </w:trPr>
        <w:tc>
          <w:tcPr>
            <w:tcW w:w="1701" w:type="dxa"/>
            <w:vMerge/>
            <w:tcBorders>
              <w:left w:val="single" w:sz="4" w:space="0" w:color="auto"/>
              <w:right w:val="single" w:sz="4" w:space="0" w:color="auto"/>
            </w:tcBorders>
          </w:tcPr>
          <w:p w14:paraId="226CA476"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CEDF73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032DE18"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0A7EE6A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1638DC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341ECF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32CC75A"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5,0</w:t>
            </w:r>
          </w:p>
        </w:tc>
        <w:tc>
          <w:tcPr>
            <w:tcW w:w="1275" w:type="dxa"/>
            <w:tcBorders>
              <w:top w:val="single" w:sz="4" w:space="0" w:color="auto"/>
              <w:left w:val="single" w:sz="4" w:space="0" w:color="auto"/>
              <w:bottom w:val="single" w:sz="4" w:space="0" w:color="auto"/>
              <w:right w:val="single" w:sz="4" w:space="0" w:color="auto"/>
            </w:tcBorders>
          </w:tcPr>
          <w:p w14:paraId="57E898B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136A5B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87FB75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56A9735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DBB0928" w14:textId="77777777" w:rsidR="00796EEB" w:rsidRPr="004E210C" w:rsidRDefault="00796EEB" w:rsidP="00BF6455">
            <w:pPr>
              <w:widowControl w:val="0"/>
              <w:autoSpaceDE w:val="0"/>
              <w:autoSpaceDN w:val="0"/>
              <w:adjustRightInd w:val="0"/>
              <w:rPr>
                <w:sz w:val="20"/>
                <w:szCs w:val="20"/>
              </w:rPr>
            </w:pPr>
          </w:p>
        </w:tc>
      </w:tr>
      <w:tr w:rsidR="00796EEB" w:rsidRPr="004E210C" w14:paraId="68E5DD05" w14:textId="77777777" w:rsidTr="00BF6455">
        <w:trPr>
          <w:trHeight w:val="489"/>
        </w:trPr>
        <w:tc>
          <w:tcPr>
            <w:tcW w:w="1701" w:type="dxa"/>
            <w:vMerge/>
            <w:tcBorders>
              <w:left w:val="single" w:sz="4" w:space="0" w:color="auto"/>
              <w:bottom w:val="single" w:sz="4" w:space="0" w:color="auto"/>
              <w:right w:val="single" w:sz="4" w:space="0" w:color="auto"/>
            </w:tcBorders>
          </w:tcPr>
          <w:p w14:paraId="7DF3602D"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CBDA01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1B4B62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CBDD25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93BF07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B858F7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DDD16DB"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5C28E8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3E18E27"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F175D37"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0E5FC1C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0A9A9F81" w14:textId="77777777" w:rsidR="00796EEB" w:rsidRPr="004E210C" w:rsidRDefault="00796EEB" w:rsidP="00BF6455">
            <w:pPr>
              <w:widowControl w:val="0"/>
              <w:autoSpaceDE w:val="0"/>
              <w:autoSpaceDN w:val="0"/>
              <w:adjustRightInd w:val="0"/>
              <w:rPr>
                <w:sz w:val="20"/>
                <w:szCs w:val="20"/>
              </w:rPr>
            </w:pPr>
          </w:p>
        </w:tc>
      </w:tr>
      <w:tr w:rsidR="00796EEB" w:rsidRPr="004E210C" w14:paraId="6C913CC0" w14:textId="77777777" w:rsidTr="00BF6455">
        <w:trPr>
          <w:trHeight w:val="489"/>
        </w:trPr>
        <w:tc>
          <w:tcPr>
            <w:tcW w:w="1701" w:type="dxa"/>
            <w:vMerge w:val="restart"/>
            <w:tcBorders>
              <w:left w:val="single" w:sz="4" w:space="0" w:color="auto"/>
              <w:right w:val="single" w:sz="4" w:space="0" w:color="auto"/>
            </w:tcBorders>
          </w:tcPr>
          <w:p w14:paraId="555CFBC1" w14:textId="77777777" w:rsidR="00796EEB" w:rsidRPr="004E210C" w:rsidRDefault="00796EEB" w:rsidP="00BF6455">
            <w:pPr>
              <w:widowControl w:val="0"/>
              <w:autoSpaceDE w:val="0"/>
              <w:autoSpaceDN w:val="0"/>
              <w:adjustRightInd w:val="0"/>
              <w:rPr>
                <w:sz w:val="20"/>
                <w:szCs w:val="20"/>
              </w:rPr>
            </w:pPr>
            <w:r w:rsidRPr="004E210C">
              <w:rPr>
                <w:sz w:val="20"/>
                <w:szCs w:val="20"/>
              </w:rPr>
              <w:t>3.9. Час памяти «Блокадный Ленинград» приуроченный ко Дню полного освобождения Ленинграда от фашисткой блокады</w:t>
            </w:r>
          </w:p>
        </w:tc>
        <w:tc>
          <w:tcPr>
            <w:tcW w:w="1635" w:type="dxa"/>
            <w:tcBorders>
              <w:top w:val="single" w:sz="4" w:space="0" w:color="auto"/>
              <w:left w:val="single" w:sz="4" w:space="0" w:color="auto"/>
              <w:bottom w:val="single" w:sz="4" w:space="0" w:color="auto"/>
              <w:right w:val="single" w:sz="4" w:space="0" w:color="auto"/>
            </w:tcBorders>
          </w:tcPr>
          <w:p w14:paraId="6B330D6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0951C28"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365DCD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5D4C678"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ECEB832"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B7D1E6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A03E66C"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300</w:t>
            </w:r>
          </w:p>
        </w:tc>
        <w:tc>
          <w:tcPr>
            <w:tcW w:w="1134" w:type="dxa"/>
            <w:tcBorders>
              <w:top w:val="single" w:sz="4" w:space="0" w:color="auto"/>
              <w:left w:val="single" w:sz="4" w:space="0" w:color="auto"/>
              <w:bottom w:val="single" w:sz="4" w:space="0" w:color="auto"/>
              <w:right w:val="single" w:sz="4" w:space="0" w:color="auto"/>
            </w:tcBorders>
          </w:tcPr>
          <w:p w14:paraId="02ABC65B"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300</w:t>
            </w:r>
          </w:p>
        </w:tc>
        <w:tc>
          <w:tcPr>
            <w:tcW w:w="1134" w:type="dxa"/>
            <w:gridSpan w:val="2"/>
            <w:tcBorders>
              <w:top w:val="single" w:sz="4" w:space="0" w:color="auto"/>
              <w:left w:val="single" w:sz="4" w:space="0" w:color="auto"/>
              <w:bottom w:val="single" w:sz="4" w:space="0" w:color="auto"/>
              <w:right w:val="single" w:sz="4" w:space="0" w:color="auto"/>
            </w:tcBorders>
          </w:tcPr>
          <w:p w14:paraId="12E5541F"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300</w:t>
            </w:r>
          </w:p>
        </w:tc>
        <w:tc>
          <w:tcPr>
            <w:tcW w:w="1701" w:type="dxa"/>
            <w:vMerge w:val="restart"/>
            <w:tcBorders>
              <w:left w:val="single" w:sz="4" w:space="0" w:color="auto"/>
              <w:right w:val="single" w:sz="4" w:space="0" w:color="auto"/>
            </w:tcBorders>
          </w:tcPr>
          <w:p w14:paraId="02D8F28C"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Куйбышевский ДДТ</w:t>
            </w:r>
          </w:p>
        </w:tc>
        <w:tc>
          <w:tcPr>
            <w:tcW w:w="1701" w:type="dxa"/>
            <w:vMerge w:val="restart"/>
            <w:tcBorders>
              <w:left w:val="single" w:sz="4" w:space="0" w:color="auto"/>
              <w:right w:val="single" w:sz="4" w:space="0" w:color="auto"/>
            </w:tcBorders>
          </w:tcPr>
          <w:p w14:paraId="57DDA1B3"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Вовлечение в мероприятие учащихся ОО с целью    актуализации памяти поколений и гордости за мужество мирного населения блокадного Ленинграда. Количество участников 2023,2024,2025 – не менее 300 человек</w:t>
            </w:r>
          </w:p>
        </w:tc>
      </w:tr>
      <w:tr w:rsidR="00796EEB" w:rsidRPr="004E210C" w14:paraId="7B2A4CAD" w14:textId="77777777" w:rsidTr="00BF6455">
        <w:trPr>
          <w:trHeight w:val="489"/>
        </w:trPr>
        <w:tc>
          <w:tcPr>
            <w:tcW w:w="1701" w:type="dxa"/>
            <w:vMerge/>
            <w:tcBorders>
              <w:left w:val="single" w:sz="4" w:space="0" w:color="auto"/>
              <w:right w:val="single" w:sz="4" w:space="0" w:color="auto"/>
            </w:tcBorders>
          </w:tcPr>
          <w:p w14:paraId="1AD471BC"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31C06F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5454C5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E8E6812"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83B3270"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0AB97E"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07B0990"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B2ABDA5"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1BA1EB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C39EA2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04DA0FC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C9B0A3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2E30B04" w14:textId="77777777" w:rsidR="00796EEB" w:rsidRPr="004E210C" w:rsidRDefault="00796EEB" w:rsidP="00BF6455">
            <w:pPr>
              <w:widowControl w:val="0"/>
              <w:autoSpaceDE w:val="0"/>
              <w:autoSpaceDN w:val="0"/>
              <w:adjustRightInd w:val="0"/>
              <w:rPr>
                <w:sz w:val="20"/>
                <w:szCs w:val="20"/>
              </w:rPr>
            </w:pPr>
          </w:p>
        </w:tc>
      </w:tr>
      <w:tr w:rsidR="00796EEB" w:rsidRPr="004E210C" w14:paraId="6603362E" w14:textId="77777777" w:rsidTr="00BF6455">
        <w:trPr>
          <w:trHeight w:val="489"/>
        </w:trPr>
        <w:tc>
          <w:tcPr>
            <w:tcW w:w="1701" w:type="dxa"/>
            <w:vMerge/>
            <w:tcBorders>
              <w:left w:val="single" w:sz="4" w:space="0" w:color="auto"/>
              <w:right w:val="single" w:sz="4" w:space="0" w:color="auto"/>
            </w:tcBorders>
          </w:tcPr>
          <w:p w14:paraId="20CC79D7"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F6B03A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777C94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97177B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09A56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A1B540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5739B2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F144F3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9307463"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2EDA74C"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1237E45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53F3C91" w14:textId="77777777" w:rsidR="00796EEB" w:rsidRPr="004E210C" w:rsidRDefault="00796EEB" w:rsidP="00BF6455">
            <w:pPr>
              <w:widowControl w:val="0"/>
              <w:autoSpaceDE w:val="0"/>
              <w:autoSpaceDN w:val="0"/>
              <w:adjustRightInd w:val="0"/>
              <w:rPr>
                <w:sz w:val="20"/>
                <w:szCs w:val="20"/>
              </w:rPr>
            </w:pPr>
          </w:p>
        </w:tc>
      </w:tr>
      <w:tr w:rsidR="00796EEB" w:rsidRPr="004E210C" w14:paraId="656E4DE0" w14:textId="77777777" w:rsidTr="00BF6455">
        <w:trPr>
          <w:trHeight w:val="489"/>
        </w:trPr>
        <w:tc>
          <w:tcPr>
            <w:tcW w:w="1701" w:type="dxa"/>
            <w:vMerge/>
            <w:tcBorders>
              <w:left w:val="single" w:sz="4" w:space="0" w:color="auto"/>
              <w:right w:val="single" w:sz="4" w:space="0" w:color="auto"/>
            </w:tcBorders>
          </w:tcPr>
          <w:p w14:paraId="244262B2"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1D1144B"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D043B9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66FE2F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D63953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0605D9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BF4027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B0F4C1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4E63B42"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F7C4253"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D091A7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149C097" w14:textId="77777777" w:rsidR="00796EEB" w:rsidRPr="004E210C" w:rsidRDefault="00796EEB" w:rsidP="00BF6455">
            <w:pPr>
              <w:widowControl w:val="0"/>
              <w:autoSpaceDE w:val="0"/>
              <w:autoSpaceDN w:val="0"/>
              <w:adjustRightInd w:val="0"/>
              <w:rPr>
                <w:sz w:val="20"/>
                <w:szCs w:val="20"/>
              </w:rPr>
            </w:pPr>
          </w:p>
        </w:tc>
      </w:tr>
      <w:tr w:rsidR="00796EEB" w:rsidRPr="004E210C" w14:paraId="6F347024" w14:textId="77777777" w:rsidTr="00BF6455">
        <w:trPr>
          <w:trHeight w:val="489"/>
        </w:trPr>
        <w:tc>
          <w:tcPr>
            <w:tcW w:w="1701" w:type="dxa"/>
            <w:vMerge/>
            <w:tcBorders>
              <w:left w:val="single" w:sz="4" w:space="0" w:color="auto"/>
              <w:right w:val="single" w:sz="4" w:space="0" w:color="auto"/>
            </w:tcBorders>
          </w:tcPr>
          <w:p w14:paraId="53AE6F3A"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5EDF0A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435A4FB"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907367B"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4C1EBEB"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E846B0B"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90B4237"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FF7FAD2"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75DFEA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2BFF985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783767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96412DC" w14:textId="77777777" w:rsidR="00796EEB" w:rsidRPr="004E210C" w:rsidRDefault="00796EEB" w:rsidP="00BF6455">
            <w:pPr>
              <w:widowControl w:val="0"/>
              <w:autoSpaceDE w:val="0"/>
              <w:autoSpaceDN w:val="0"/>
              <w:adjustRightInd w:val="0"/>
              <w:rPr>
                <w:sz w:val="20"/>
                <w:szCs w:val="20"/>
              </w:rPr>
            </w:pPr>
          </w:p>
        </w:tc>
      </w:tr>
      <w:tr w:rsidR="00796EEB" w:rsidRPr="004E210C" w14:paraId="09A8134A" w14:textId="77777777" w:rsidTr="00BF6455">
        <w:trPr>
          <w:trHeight w:val="489"/>
        </w:trPr>
        <w:tc>
          <w:tcPr>
            <w:tcW w:w="1701" w:type="dxa"/>
            <w:vMerge/>
            <w:tcBorders>
              <w:left w:val="single" w:sz="4" w:space="0" w:color="auto"/>
              <w:bottom w:val="single" w:sz="4" w:space="0" w:color="auto"/>
              <w:right w:val="single" w:sz="4" w:space="0" w:color="auto"/>
            </w:tcBorders>
          </w:tcPr>
          <w:p w14:paraId="49BEF656"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DFD126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30B7554E" w14:textId="77777777" w:rsidR="00796EEB" w:rsidRPr="004E210C" w:rsidRDefault="00796EEB" w:rsidP="00BF6455">
            <w:pPr>
              <w:widowControl w:val="0"/>
              <w:autoSpaceDE w:val="0"/>
              <w:autoSpaceDN w:val="0"/>
              <w:adjustRightInd w:val="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50560D"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01D37E" w14:textId="77777777" w:rsidR="00796EEB" w:rsidRPr="004E210C" w:rsidRDefault="00796EEB" w:rsidP="00BF6455">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1B4709"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81224D"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80DAB87"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7A45CA" w14:textId="77777777" w:rsidR="00796EEB" w:rsidRPr="004E210C" w:rsidRDefault="00796EEB" w:rsidP="00BF6455">
            <w:pPr>
              <w:widowControl w:val="0"/>
              <w:autoSpaceDE w:val="0"/>
              <w:autoSpaceDN w:val="0"/>
              <w:adjustRightInd w:val="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40D437DD" w14:textId="77777777" w:rsidR="00796EEB" w:rsidRPr="004E210C" w:rsidRDefault="00796EEB" w:rsidP="00BF6455">
            <w:pPr>
              <w:widowControl w:val="0"/>
              <w:autoSpaceDE w:val="0"/>
              <w:autoSpaceDN w:val="0"/>
              <w:adjustRightInd w:val="0"/>
              <w:rPr>
                <w:sz w:val="20"/>
                <w:szCs w:val="20"/>
              </w:rPr>
            </w:pPr>
          </w:p>
        </w:tc>
        <w:tc>
          <w:tcPr>
            <w:tcW w:w="1701" w:type="dxa"/>
            <w:vMerge/>
            <w:tcBorders>
              <w:left w:val="single" w:sz="4" w:space="0" w:color="auto"/>
              <w:bottom w:val="single" w:sz="4" w:space="0" w:color="auto"/>
              <w:right w:val="single" w:sz="4" w:space="0" w:color="auto"/>
            </w:tcBorders>
          </w:tcPr>
          <w:p w14:paraId="286FFF44"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6BA08F58" w14:textId="77777777" w:rsidR="00796EEB" w:rsidRPr="004E210C" w:rsidRDefault="00796EEB" w:rsidP="00BF6455">
            <w:pPr>
              <w:widowControl w:val="0"/>
              <w:autoSpaceDE w:val="0"/>
              <w:autoSpaceDN w:val="0"/>
              <w:adjustRightInd w:val="0"/>
              <w:rPr>
                <w:sz w:val="20"/>
                <w:szCs w:val="20"/>
              </w:rPr>
            </w:pPr>
          </w:p>
        </w:tc>
      </w:tr>
      <w:tr w:rsidR="00796EEB" w:rsidRPr="004E210C" w14:paraId="23601195" w14:textId="77777777" w:rsidTr="00BF6455">
        <w:trPr>
          <w:trHeight w:val="489"/>
        </w:trPr>
        <w:tc>
          <w:tcPr>
            <w:tcW w:w="1701" w:type="dxa"/>
            <w:vMerge w:val="restart"/>
            <w:tcBorders>
              <w:left w:val="single" w:sz="4" w:space="0" w:color="auto"/>
              <w:right w:val="single" w:sz="4" w:space="0" w:color="auto"/>
            </w:tcBorders>
          </w:tcPr>
          <w:p w14:paraId="0FF8BC27" w14:textId="77777777" w:rsidR="00796EEB" w:rsidRPr="004E210C" w:rsidRDefault="00796EEB" w:rsidP="00BF6455">
            <w:pPr>
              <w:widowControl w:val="0"/>
              <w:autoSpaceDE w:val="0"/>
              <w:autoSpaceDN w:val="0"/>
              <w:adjustRightInd w:val="0"/>
              <w:rPr>
                <w:sz w:val="20"/>
                <w:szCs w:val="20"/>
              </w:rPr>
            </w:pPr>
            <w:r w:rsidRPr="004E210C">
              <w:rPr>
                <w:sz w:val="20"/>
                <w:szCs w:val="20"/>
              </w:rPr>
              <w:t>3.12. Профильная смена  добровольцев Куйбышевского района «Век добра»</w:t>
            </w:r>
          </w:p>
        </w:tc>
        <w:tc>
          <w:tcPr>
            <w:tcW w:w="1635" w:type="dxa"/>
            <w:tcBorders>
              <w:top w:val="single" w:sz="4" w:space="0" w:color="auto"/>
              <w:left w:val="single" w:sz="4" w:space="0" w:color="auto"/>
              <w:bottom w:val="single" w:sz="4" w:space="0" w:color="auto"/>
              <w:right w:val="single" w:sz="4" w:space="0" w:color="auto"/>
            </w:tcBorders>
          </w:tcPr>
          <w:p w14:paraId="5456D57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2484A5E"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A59AF98"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DB243F1"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AE559B4"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BAF309E"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AE922B3"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2CE4E5E6"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14:paraId="64547D39"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120</w:t>
            </w:r>
          </w:p>
        </w:tc>
        <w:tc>
          <w:tcPr>
            <w:tcW w:w="1701" w:type="dxa"/>
            <w:vMerge w:val="restart"/>
            <w:tcBorders>
              <w:left w:val="single" w:sz="4" w:space="0" w:color="auto"/>
              <w:right w:val="single" w:sz="4" w:space="0" w:color="auto"/>
            </w:tcBorders>
          </w:tcPr>
          <w:p w14:paraId="1854D74A"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Куйбышевский ДДТ</w:t>
            </w:r>
          </w:p>
        </w:tc>
        <w:tc>
          <w:tcPr>
            <w:tcW w:w="1701" w:type="dxa"/>
            <w:vMerge w:val="restart"/>
            <w:tcBorders>
              <w:left w:val="single" w:sz="4" w:space="0" w:color="auto"/>
              <w:right w:val="single" w:sz="4" w:space="0" w:color="auto"/>
            </w:tcBorders>
          </w:tcPr>
          <w:p w14:paraId="09D3F4B9"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В рамках профильной смены пройдет ряд мероприятий, направленных на формирование ценностных ориентаций подрастающего поколения. Количество участников 2023,2024 - не менее 100 человек; 2025 – 120 человек.</w:t>
            </w:r>
          </w:p>
        </w:tc>
      </w:tr>
      <w:tr w:rsidR="00796EEB" w:rsidRPr="004E210C" w14:paraId="5C5D014F" w14:textId="77777777" w:rsidTr="00BF6455">
        <w:trPr>
          <w:trHeight w:val="489"/>
        </w:trPr>
        <w:tc>
          <w:tcPr>
            <w:tcW w:w="1701" w:type="dxa"/>
            <w:vMerge/>
            <w:tcBorders>
              <w:left w:val="single" w:sz="4" w:space="0" w:color="auto"/>
              <w:right w:val="single" w:sz="4" w:space="0" w:color="auto"/>
            </w:tcBorders>
          </w:tcPr>
          <w:p w14:paraId="378F59B2"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170CFF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2FE7097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D626EFF"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4490DE5"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1A6DB31"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933A7D7"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DBAB00E"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E00F7D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6306BB0"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6AA0197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1AFD3AC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FC5A522" w14:textId="77777777" w:rsidR="00796EEB" w:rsidRPr="004E210C" w:rsidRDefault="00796EEB" w:rsidP="00BF6455">
            <w:pPr>
              <w:widowControl w:val="0"/>
              <w:autoSpaceDE w:val="0"/>
              <w:autoSpaceDN w:val="0"/>
              <w:adjustRightInd w:val="0"/>
              <w:rPr>
                <w:sz w:val="20"/>
                <w:szCs w:val="20"/>
              </w:rPr>
            </w:pPr>
          </w:p>
        </w:tc>
      </w:tr>
      <w:tr w:rsidR="00796EEB" w:rsidRPr="004E210C" w14:paraId="3D1F0453" w14:textId="77777777" w:rsidTr="00BF6455">
        <w:trPr>
          <w:trHeight w:val="489"/>
        </w:trPr>
        <w:tc>
          <w:tcPr>
            <w:tcW w:w="1701" w:type="dxa"/>
            <w:vMerge/>
            <w:tcBorders>
              <w:left w:val="single" w:sz="4" w:space="0" w:color="auto"/>
              <w:right w:val="single" w:sz="4" w:space="0" w:color="auto"/>
            </w:tcBorders>
          </w:tcPr>
          <w:p w14:paraId="77082C8E"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FA2434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EFB4EF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A11033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9B62D21"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CEE090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DD3AAA"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C2085E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6BD5883"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8F98DE2"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68C4C6F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01267A5" w14:textId="77777777" w:rsidR="00796EEB" w:rsidRPr="004E210C" w:rsidRDefault="00796EEB" w:rsidP="00BF6455">
            <w:pPr>
              <w:widowControl w:val="0"/>
              <w:autoSpaceDE w:val="0"/>
              <w:autoSpaceDN w:val="0"/>
              <w:adjustRightInd w:val="0"/>
              <w:rPr>
                <w:sz w:val="20"/>
                <w:szCs w:val="20"/>
              </w:rPr>
            </w:pPr>
          </w:p>
        </w:tc>
      </w:tr>
      <w:tr w:rsidR="00796EEB" w:rsidRPr="004E210C" w14:paraId="5ABE6E25" w14:textId="77777777" w:rsidTr="00BF6455">
        <w:trPr>
          <w:trHeight w:val="489"/>
        </w:trPr>
        <w:tc>
          <w:tcPr>
            <w:tcW w:w="1701" w:type="dxa"/>
            <w:vMerge/>
            <w:tcBorders>
              <w:left w:val="single" w:sz="4" w:space="0" w:color="auto"/>
              <w:right w:val="single" w:sz="4" w:space="0" w:color="auto"/>
            </w:tcBorders>
          </w:tcPr>
          <w:p w14:paraId="69F5C6C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4D6DBD1"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1BBA48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6A3094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7A80B3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4C3F53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CA2C82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BE42D3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BA89783"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DC95D52"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610DFFB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118AD54" w14:textId="77777777" w:rsidR="00796EEB" w:rsidRPr="004E210C" w:rsidRDefault="00796EEB" w:rsidP="00BF6455">
            <w:pPr>
              <w:widowControl w:val="0"/>
              <w:autoSpaceDE w:val="0"/>
              <w:autoSpaceDN w:val="0"/>
              <w:adjustRightInd w:val="0"/>
              <w:rPr>
                <w:sz w:val="20"/>
                <w:szCs w:val="20"/>
              </w:rPr>
            </w:pPr>
          </w:p>
        </w:tc>
      </w:tr>
      <w:tr w:rsidR="00796EEB" w:rsidRPr="004E210C" w14:paraId="6C462538" w14:textId="77777777" w:rsidTr="00BF6455">
        <w:trPr>
          <w:trHeight w:val="489"/>
        </w:trPr>
        <w:tc>
          <w:tcPr>
            <w:tcW w:w="1701" w:type="dxa"/>
            <w:vMerge/>
            <w:tcBorders>
              <w:left w:val="single" w:sz="4" w:space="0" w:color="auto"/>
              <w:right w:val="single" w:sz="4" w:space="0" w:color="auto"/>
            </w:tcBorders>
          </w:tcPr>
          <w:p w14:paraId="56945A6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45C2C62"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2F1F69B8"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3278192"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DA2B40C"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5E233C8"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1E97093"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39086F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A96FAE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4D24B18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13BB960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E7792C4" w14:textId="77777777" w:rsidR="00796EEB" w:rsidRPr="004E210C" w:rsidRDefault="00796EEB" w:rsidP="00BF6455">
            <w:pPr>
              <w:widowControl w:val="0"/>
              <w:autoSpaceDE w:val="0"/>
              <w:autoSpaceDN w:val="0"/>
              <w:adjustRightInd w:val="0"/>
              <w:rPr>
                <w:sz w:val="20"/>
                <w:szCs w:val="20"/>
              </w:rPr>
            </w:pPr>
          </w:p>
        </w:tc>
      </w:tr>
      <w:tr w:rsidR="00796EEB" w:rsidRPr="004E210C" w14:paraId="69622B30" w14:textId="77777777" w:rsidTr="00BF6455">
        <w:trPr>
          <w:trHeight w:val="489"/>
        </w:trPr>
        <w:tc>
          <w:tcPr>
            <w:tcW w:w="1701" w:type="dxa"/>
            <w:vMerge/>
            <w:tcBorders>
              <w:left w:val="single" w:sz="4" w:space="0" w:color="auto"/>
              <w:bottom w:val="single" w:sz="4" w:space="0" w:color="auto"/>
              <w:right w:val="single" w:sz="4" w:space="0" w:color="auto"/>
            </w:tcBorders>
          </w:tcPr>
          <w:p w14:paraId="5A0EC223"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33AAF0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7D59721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B7BA2D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1222C6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70F3F3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EF91738"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4FC967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248682"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948DCB4"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6B47B70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3946BA34" w14:textId="77777777" w:rsidR="00796EEB" w:rsidRPr="004E210C" w:rsidRDefault="00796EEB" w:rsidP="00BF6455">
            <w:pPr>
              <w:widowControl w:val="0"/>
              <w:autoSpaceDE w:val="0"/>
              <w:autoSpaceDN w:val="0"/>
              <w:adjustRightInd w:val="0"/>
              <w:rPr>
                <w:sz w:val="20"/>
                <w:szCs w:val="20"/>
              </w:rPr>
            </w:pPr>
          </w:p>
        </w:tc>
      </w:tr>
      <w:tr w:rsidR="00796EEB" w:rsidRPr="004E210C" w14:paraId="00E835BB" w14:textId="77777777" w:rsidTr="00BF6455">
        <w:trPr>
          <w:trHeight w:val="489"/>
        </w:trPr>
        <w:tc>
          <w:tcPr>
            <w:tcW w:w="1701" w:type="dxa"/>
            <w:vMerge w:val="restart"/>
            <w:tcBorders>
              <w:left w:val="single" w:sz="4" w:space="0" w:color="auto"/>
              <w:right w:val="single" w:sz="4" w:space="0" w:color="auto"/>
            </w:tcBorders>
          </w:tcPr>
          <w:p w14:paraId="761FC98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3.13. Районный конкурс «А </w:t>
            </w:r>
            <w:r w:rsidRPr="004E210C">
              <w:rPr>
                <w:sz w:val="20"/>
                <w:szCs w:val="20"/>
              </w:rPr>
              <w:lastRenderedPageBreak/>
              <w:t>добровольцы говорят Вам…»</w:t>
            </w:r>
          </w:p>
        </w:tc>
        <w:tc>
          <w:tcPr>
            <w:tcW w:w="1635" w:type="dxa"/>
            <w:tcBorders>
              <w:top w:val="single" w:sz="4" w:space="0" w:color="auto"/>
              <w:left w:val="single" w:sz="4" w:space="0" w:color="auto"/>
              <w:bottom w:val="single" w:sz="4" w:space="0" w:color="auto"/>
              <w:right w:val="single" w:sz="4" w:space="0" w:color="auto"/>
            </w:tcBorders>
          </w:tcPr>
          <w:p w14:paraId="3C82E189" w14:textId="77777777" w:rsidR="00796EEB" w:rsidRPr="004E210C" w:rsidRDefault="00796EEB" w:rsidP="00BF6455">
            <w:pPr>
              <w:widowControl w:val="0"/>
              <w:autoSpaceDE w:val="0"/>
              <w:autoSpaceDN w:val="0"/>
              <w:adjustRightInd w:val="0"/>
              <w:rPr>
                <w:sz w:val="20"/>
                <w:szCs w:val="20"/>
              </w:rPr>
            </w:pPr>
            <w:r w:rsidRPr="004E210C">
              <w:rPr>
                <w:sz w:val="20"/>
                <w:szCs w:val="20"/>
              </w:rPr>
              <w:lastRenderedPageBreak/>
              <w:t xml:space="preserve">Наименование показателя  </w:t>
            </w:r>
            <w:r w:rsidRPr="004E210C">
              <w:rPr>
                <w:sz w:val="20"/>
                <w:szCs w:val="20"/>
              </w:rPr>
              <w:lastRenderedPageBreak/>
              <w:t xml:space="preserve">(человек) </w:t>
            </w:r>
          </w:p>
        </w:tc>
        <w:tc>
          <w:tcPr>
            <w:tcW w:w="1701" w:type="dxa"/>
            <w:tcBorders>
              <w:top w:val="single" w:sz="4" w:space="0" w:color="auto"/>
              <w:left w:val="single" w:sz="4" w:space="0" w:color="auto"/>
              <w:bottom w:val="single" w:sz="4" w:space="0" w:color="auto"/>
              <w:right w:val="single" w:sz="4" w:space="0" w:color="auto"/>
            </w:tcBorders>
          </w:tcPr>
          <w:p w14:paraId="0413261B"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tcPr>
          <w:p w14:paraId="6DA98B69"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C561E6D"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EDA090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D9810D3"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DCA67F6"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69032533"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14:paraId="38B717C1"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701" w:type="dxa"/>
            <w:vMerge w:val="restart"/>
            <w:tcBorders>
              <w:left w:val="single" w:sz="4" w:space="0" w:color="auto"/>
              <w:right w:val="single" w:sz="4" w:space="0" w:color="auto"/>
            </w:tcBorders>
          </w:tcPr>
          <w:p w14:paraId="6317151D"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Куйбышевский ДДТ</w:t>
            </w:r>
          </w:p>
        </w:tc>
        <w:tc>
          <w:tcPr>
            <w:tcW w:w="1701" w:type="dxa"/>
            <w:vMerge w:val="restart"/>
            <w:tcBorders>
              <w:left w:val="single" w:sz="4" w:space="0" w:color="auto"/>
              <w:right w:val="single" w:sz="4" w:space="0" w:color="auto"/>
            </w:tcBorders>
          </w:tcPr>
          <w:p w14:paraId="0791D6C0"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 xml:space="preserve">В рамках конкурса </w:t>
            </w:r>
            <w:r w:rsidRPr="004E210C">
              <w:rPr>
                <w:rFonts w:eastAsia="Calibri"/>
                <w:sz w:val="20"/>
                <w:szCs w:val="20"/>
              </w:rPr>
              <w:lastRenderedPageBreak/>
              <w:t>волонтерские отряды Куйбышевского района готовят поздравительные номера. Ежегодное количество участников: 2023,2024,2025   – не менее 100 человек</w:t>
            </w:r>
          </w:p>
        </w:tc>
      </w:tr>
      <w:tr w:rsidR="00796EEB" w:rsidRPr="004E210C" w14:paraId="17C8EB73" w14:textId="77777777" w:rsidTr="00BF6455">
        <w:trPr>
          <w:trHeight w:val="489"/>
        </w:trPr>
        <w:tc>
          <w:tcPr>
            <w:tcW w:w="1701" w:type="dxa"/>
            <w:vMerge/>
            <w:tcBorders>
              <w:left w:val="single" w:sz="4" w:space="0" w:color="auto"/>
              <w:right w:val="single" w:sz="4" w:space="0" w:color="auto"/>
            </w:tcBorders>
          </w:tcPr>
          <w:p w14:paraId="67620054"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5B3759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0B3672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D88B3E2"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069BCD8"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37E78D8"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5EED029"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5B478A2"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7849A1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51964B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2A3A799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20580C1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CD3E36E" w14:textId="77777777" w:rsidR="00796EEB" w:rsidRPr="004E210C" w:rsidRDefault="00796EEB" w:rsidP="00BF6455">
            <w:pPr>
              <w:widowControl w:val="0"/>
              <w:autoSpaceDE w:val="0"/>
              <w:autoSpaceDN w:val="0"/>
              <w:adjustRightInd w:val="0"/>
              <w:rPr>
                <w:sz w:val="20"/>
                <w:szCs w:val="20"/>
              </w:rPr>
            </w:pPr>
          </w:p>
        </w:tc>
      </w:tr>
      <w:tr w:rsidR="00796EEB" w:rsidRPr="004E210C" w14:paraId="447E651D" w14:textId="77777777" w:rsidTr="00BF6455">
        <w:trPr>
          <w:trHeight w:val="489"/>
        </w:trPr>
        <w:tc>
          <w:tcPr>
            <w:tcW w:w="1701" w:type="dxa"/>
            <w:vMerge/>
            <w:tcBorders>
              <w:left w:val="single" w:sz="4" w:space="0" w:color="auto"/>
              <w:right w:val="single" w:sz="4" w:space="0" w:color="auto"/>
            </w:tcBorders>
          </w:tcPr>
          <w:p w14:paraId="11FD514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E22E01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AFC868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4C212F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45EFF8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B7D977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2782C5"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2D0ACA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A7CBB37"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E27156D"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C6DFEB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2D29A82" w14:textId="77777777" w:rsidR="00796EEB" w:rsidRPr="004E210C" w:rsidRDefault="00796EEB" w:rsidP="00BF6455">
            <w:pPr>
              <w:widowControl w:val="0"/>
              <w:autoSpaceDE w:val="0"/>
              <w:autoSpaceDN w:val="0"/>
              <w:adjustRightInd w:val="0"/>
              <w:rPr>
                <w:sz w:val="20"/>
                <w:szCs w:val="20"/>
              </w:rPr>
            </w:pPr>
          </w:p>
        </w:tc>
      </w:tr>
      <w:tr w:rsidR="00796EEB" w:rsidRPr="004E210C" w14:paraId="0F2CB18E" w14:textId="77777777" w:rsidTr="00BF6455">
        <w:trPr>
          <w:trHeight w:val="489"/>
        </w:trPr>
        <w:tc>
          <w:tcPr>
            <w:tcW w:w="1701" w:type="dxa"/>
            <w:vMerge/>
            <w:tcBorders>
              <w:left w:val="single" w:sz="4" w:space="0" w:color="auto"/>
              <w:right w:val="single" w:sz="4" w:space="0" w:color="auto"/>
            </w:tcBorders>
          </w:tcPr>
          <w:p w14:paraId="3FF9D4FD"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E6CC460"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DB6883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E95859F"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933E91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78230B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8946F2B"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1799A6B"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125AD86"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D7EBF6E"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5282A47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8EBF541" w14:textId="77777777" w:rsidR="00796EEB" w:rsidRPr="004E210C" w:rsidRDefault="00796EEB" w:rsidP="00BF6455">
            <w:pPr>
              <w:widowControl w:val="0"/>
              <w:autoSpaceDE w:val="0"/>
              <w:autoSpaceDN w:val="0"/>
              <w:adjustRightInd w:val="0"/>
              <w:rPr>
                <w:sz w:val="20"/>
                <w:szCs w:val="20"/>
              </w:rPr>
            </w:pPr>
          </w:p>
        </w:tc>
      </w:tr>
      <w:tr w:rsidR="00796EEB" w:rsidRPr="004E210C" w14:paraId="1E72952E" w14:textId="77777777" w:rsidTr="00BF6455">
        <w:trPr>
          <w:trHeight w:val="489"/>
        </w:trPr>
        <w:tc>
          <w:tcPr>
            <w:tcW w:w="1701" w:type="dxa"/>
            <w:vMerge/>
            <w:tcBorders>
              <w:left w:val="single" w:sz="4" w:space="0" w:color="auto"/>
              <w:right w:val="single" w:sz="4" w:space="0" w:color="auto"/>
            </w:tcBorders>
          </w:tcPr>
          <w:p w14:paraId="40A460A3"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D1C351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E2C9D93"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0A5E67F"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78864AA"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68A8F06"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C9D94AC"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45D6CD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F26471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6A81C093"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EC5C05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3708386" w14:textId="77777777" w:rsidR="00796EEB" w:rsidRPr="004E210C" w:rsidRDefault="00796EEB" w:rsidP="00BF6455">
            <w:pPr>
              <w:widowControl w:val="0"/>
              <w:autoSpaceDE w:val="0"/>
              <w:autoSpaceDN w:val="0"/>
              <w:adjustRightInd w:val="0"/>
              <w:rPr>
                <w:sz w:val="20"/>
                <w:szCs w:val="20"/>
              </w:rPr>
            </w:pPr>
          </w:p>
        </w:tc>
      </w:tr>
      <w:tr w:rsidR="00796EEB" w:rsidRPr="004E210C" w14:paraId="65F369D1" w14:textId="77777777" w:rsidTr="00BF6455">
        <w:trPr>
          <w:trHeight w:val="489"/>
        </w:trPr>
        <w:tc>
          <w:tcPr>
            <w:tcW w:w="1701" w:type="dxa"/>
            <w:vMerge/>
            <w:tcBorders>
              <w:left w:val="single" w:sz="4" w:space="0" w:color="auto"/>
              <w:bottom w:val="single" w:sz="4" w:space="0" w:color="auto"/>
              <w:right w:val="single" w:sz="4" w:space="0" w:color="auto"/>
            </w:tcBorders>
          </w:tcPr>
          <w:p w14:paraId="2CD1D5F6"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90A067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0A6399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3FBA76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851DC9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788028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7D55940"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ECD90D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F396DFA"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93CF7AB"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62F651E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1EB0211F" w14:textId="77777777" w:rsidR="00796EEB" w:rsidRPr="004E210C" w:rsidRDefault="00796EEB" w:rsidP="00BF6455">
            <w:pPr>
              <w:widowControl w:val="0"/>
              <w:autoSpaceDE w:val="0"/>
              <w:autoSpaceDN w:val="0"/>
              <w:adjustRightInd w:val="0"/>
              <w:rPr>
                <w:sz w:val="20"/>
                <w:szCs w:val="20"/>
              </w:rPr>
            </w:pPr>
          </w:p>
        </w:tc>
      </w:tr>
      <w:tr w:rsidR="00796EEB" w:rsidRPr="004E210C" w14:paraId="165D1AE4" w14:textId="77777777" w:rsidTr="00BF6455">
        <w:trPr>
          <w:trHeight w:val="489"/>
        </w:trPr>
        <w:tc>
          <w:tcPr>
            <w:tcW w:w="1701" w:type="dxa"/>
            <w:vMerge w:val="restart"/>
            <w:tcBorders>
              <w:left w:val="single" w:sz="4" w:space="0" w:color="auto"/>
              <w:right w:val="single" w:sz="4" w:space="0" w:color="auto"/>
            </w:tcBorders>
          </w:tcPr>
          <w:p w14:paraId="462F62AC" w14:textId="77777777" w:rsidR="00796EEB" w:rsidRPr="004E210C" w:rsidRDefault="00796EEB" w:rsidP="00BF6455">
            <w:pPr>
              <w:widowControl w:val="0"/>
              <w:autoSpaceDE w:val="0"/>
              <w:autoSpaceDN w:val="0"/>
              <w:adjustRightInd w:val="0"/>
              <w:rPr>
                <w:sz w:val="20"/>
                <w:szCs w:val="20"/>
              </w:rPr>
            </w:pPr>
            <w:r w:rsidRPr="004E210C">
              <w:rPr>
                <w:sz w:val="20"/>
                <w:szCs w:val="20"/>
              </w:rPr>
              <w:t>3.14. «Районный хоровод единства», приуроченный ко Дню народного единства</w:t>
            </w:r>
          </w:p>
        </w:tc>
        <w:tc>
          <w:tcPr>
            <w:tcW w:w="1635" w:type="dxa"/>
            <w:tcBorders>
              <w:top w:val="single" w:sz="4" w:space="0" w:color="auto"/>
              <w:left w:val="single" w:sz="4" w:space="0" w:color="auto"/>
              <w:bottom w:val="single" w:sz="4" w:space="0" w:color="auto"/>
              <w:right w:val="single" w:sz="4" w:space="0" w:color="auto"/>
            </w:tcBorders>
          </w:tcPr>
          <w:p w14:paraId="22E941F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699486A1"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1FDCFE5"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11D2BE8"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72A2119"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644A74D"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2D2F8F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42A4B8FF"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14:paraId="4459F61D"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100</w:t>
            </w:r>
          </w:p>
        </w:tc>
        <w:tc>
          <w:tcPr>
            <w:tcW w:w="1701" w:type="dxa"/>
            <w:vMerge w:val="restart"/>
            <w:tcBorders>
              <w:left w:val="single" w:sz="4" w:space="0" w:color="auto"/>
              <w:right w:val="single" w:sz="4" w:space="0" w:color="auto"/>
            </w:tcBorders>
          </w:tcPr>
          <w:p w14:paraId="4A438A74"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Куйбышевский ДДТ</w:t>
            </w:r>
          </w:p>
        </w:tc>
        <w:tc>
          <w:tcPr>
            <w:tcW w:w="1701" w:type="dxa"/>
            <w:vMerge w:val="restart"/>
            <w:tcBorders>
              <w:left w:val="single" w:sz="4" w:space="0" w:color="auto"/>
              <w:right w:val="single" w:sz="4" w:space="0" w:color="auto"/>
            </w:tcBorders>
          </w:tcPr>
          <w:p w14:paraId="1C236EC4"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Воспитание у учащихся чувства патриотизма, развития уважения к отечественной истории, культуре, традициям своей страны.  Количество участников: 2023,2024,2025   – не менее 100 человек</w:t>
            </w:r>
          </w:p>
        </w:tc>
      </w:tr>
      <w:tr w:rsidR="00796EEB" w:rsidRPr="004E210C" w14:paraId="0DA33346" w14:textId="77777777" w:rsidTr="00BF6455">
        <w:trPr>
          <w:trHeight w:val="489"/>
        </w:trPr>
        <w:tc>
          <w:tcPr>
            <w:tcW w:w="1701" w:type="dxa"/>
            <w:vMerge/>
            <w:tcBorders>
              <w:left w:val="single" w:sz="4" w:space="0" w:color="auto"/>
              <w:right w:val="single" w:sz="4" w:space="0" w:color="auto"/>
            </w:tcBorders>
          </w:tcPr>
          <w:p w14:paraId="0CDD4D76"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0F156E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65A0784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832D56B"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132485B"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10EA6C5"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A20B9FE"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48C2ACD"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052D90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55CEA9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58A05EC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1B61AC5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0D1C317D" w14:textId="77777777" w:rsidR="00796EEB" w:rsidRPr="004E210C" w:rsidRDefault="00796EEB" w:rsidP="00BF6455">
            <w:pPr>
              <w:widowControl w:val="0"/>
              <w:autoSpaceDE w:val="0"/>
              <w:autoSpaceDN w:val="0"/>
              <w:adjustRightInd w:val="0"/>
              <w:rPr>
                <w:sz w:val="20"/>
                <w:szCs w:val="20"/>
              </w:rPr>
            </w:pPr>
          </w:p>
        </w:tc>
      </w:tr>
      <w:tr w:rsidR="00796EEB" w:rsidRPr="004E210C" w14:paraId="5326E3D4" w14:textId="77777777" w:rsidTr="00BF6455">
        <w:trPr>
          <w:trHeight w:val="489"/>
        </w:trPr>
        <w:tc>
          <w:tcPr>
            <w:tcW w:w="1701" w:type="dxa"/>
            <w:vMerge/>
            <w:tcBorders>
              <w:left w:val="single" w:sz="4" w:space="0" w:color="auto"/>
              <w:right w:val="single" w:sz="4" w:space="0" w:color="auto"/>
            </w:tcBorders>
          </w:tcPr>
          <w:p w14:paraId="48F2B402"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1F097A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5F7B7B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B4FC89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ECF0BE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808FFA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4475DE"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96ABB7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EA57FD8"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E26583D"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4013DCA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5059B62" w14:textId="77777777" w:rsidR="00796EEB" w:rsidRPr="004E210C" w:rsidRDefault="00796EEB" w:rsidP="00BF6455">
            <w:pPr>
              <w:widowControl w:val="0"/>
              <w:autoSpaceDE w:val="0"/>
              <w:autoSpaceDN w:val="0"/>
              <w:adjustRightInd w:val="0"/>
              <w:rPr>
                <w:sz w:val="20"/>
                <w:szCs w:val="20"/>
              </w:rPr>
            </w:pPr>
          </w:p>
        </w:tc>
      </w:tr>
      <w:tr w:rsidR="00796EEB" w:rsidRPr="004E210C" w14:paraId="6B85F168" w14:textId="77777777" w:rsidTr="00BF6455">
        <w:trPr>
          <w:trHeight w:val="489"/>
        </w:trPr>
        <w:tc>
          <w:tcPr>
            <w:tcW w:w="1701" w:type="dxa"/>
            <w:vMerge/>
            <w:tcBorders>
              <w:left w:val="single" w:sz="4" w:space="0" w:color="auto"/>
              <w:right w:val="single" w:sz="4" w:space="0" w:color="auto"/>
            </w:tcBorders>
          </w:tcPr>
          <w:p w14:paraId="15FF251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83DC9F9"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57A5CA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2405A0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9CB0B7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D83F2B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A02C3B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71C670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7A86B80"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330FB0C"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591BC46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94AF42C" w14:textId="77777777" w:rsidR="00796EEB" w:rsidRPr="004E210C" w:rsidRDefault="00796EEB" w:rsidP="00BF6455">
            <w:pPr>
              <w:widowControl w:val="0"/>
              <w:autoSpaceDE w:val="0"/>
              <w:autoSpaceDN w:val="0"/>
              <w:adjustRightInd w:val="0"/>
              <w:rPr>
                <w:sz w:val="20"/>
                <w:szCs w:val="20"/>
              </w:rPr>
            </w:pPr>
          </w:p>
        </w:tc>
      </w:tr>
      <w:tr w:rsidR="00796EEB" w:rsidRPr="004E210C" w14:paraId="180E67EA" w14:textId="77777777" w:rsidTr="00BF6455">
        <w:trPr>
          <w:trHeight w:val="489"/>
        </w:trPr>
        <w:tc>
          <w:tcPr>
            <w:tcW w:w="1701" w:type="dxa"/>
            <w:vMerge/>
            <w:tcBorders>
              <w:left w:val="single" w:sz="4" w:space="0" w:color="auto"/>
              <w:right w:val="single" w:sz="4" w:space="0" w:color="auto"/>
            </w:tcBorders>
          </w:tcPr>
          <w:p w14:paraId="0C8B102E"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DF86FA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EE13E2D"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21B27A1"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6CC18D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EE0CEC8"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169CC16"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2C7448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19CD56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8B3622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14CA3410"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C3C156B" w14:textId="77777777" w:rsidR="00796EEB" w:rsidRPr="004E210C" w:rsidRDefault="00796EEB" w:rsidP="00BF6455">
            <w:pPr>
              <w:widowControl w:val="0"/>
              <w:autoSpaceDE w:val="0"/>
              <w:autoSpaceDN w:val="0"/>
              <w:adjustRightInd w:val="0"/>
              <w:rPr>
                <w:sz w:val="20"/>
                <w:szCs w:val="20"/>
              </w:rPr>
            </w:pPr>
          </w:p>
        </w:tc>
      </w:tr>
      <w:tr w:rsidR="00796EEB" w:rsidRPr="004E210C" w14:paraId="5C3F6D7B" w14:textId="77777777" w:rsidTr="00BF6455">
        <w:trPr>
          <w:trHeight w:val="489"/>
        </w:trPr>
        <w:tc>
          <w:tcPr>
            <w:tcW w:w="1701" w:type="dxa"/>
            <w:vMerge/>
            <w:tcBorders>
              <w:left w:val="single" w:sz="4" w:space="0" w:color="auto"/>
              <w:bottom w:val="single" w:sz="4" w:space="0" w:color="auto"/>
              <w:right w:val="single" w:sz="4" w:space="0" w:color="auto"/>
            </w:tcBorders>
          </w:tcPr>
          <w:p w14:paraId="7BB53EC4"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335DF5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74C5C31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1D9B23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79649E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B9F35E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5E2F3D9"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EB1900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CEECE88"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60761298"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2CB42D3B"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17380C60" w14:textId="77777777" w:rsidR="00796EEB" w:rsidRPr="004E210C" w:rsidRDefault="00796EEB" w:rsidP="00BF6455">
            <w:pPr>
              <w:widowControl w:val="0"/>
              <w:autoSpaceDE w:val="0"/>
              <w:autoSpaceDN w:val="0"/>
              <w:adjustRightInd w:val="0"/>
              <w:rPr>
                <w:sz w:val="20"/>
                <w:szCs w:val="20"/>
              </w:rPr>
            </w:pPr>
          </w:p>
        </w:tc>
      </w:tr>
      <w:tr w:rsidR="00796EEB" w:rsidRPr="004E210C" w14:paraId="0BBF6075" w14:textId="77777777" w:rsidTr="00BF6455">
        <w:trPr>
          <w:trHeight w:val="489"/>
        </w:trPr>
        <w:tc>
          <w:tcPr>
            <w:tcW w:w="1701" w:type="dxa"/>
            <w:vMerge w:val="restart"/>
            <w:tcBorders>
              <w:left w:val="single" w:sz="4" w:space="0" w:color="auto"/>
              <w:right w:val="single" w:sz="4" w:space="0" w:color="auto"/>
            </w:tcBorders>
          </w:tcPr>
          <w:p w14:paraId="0857E0C7" w14:textId="77777777" w:rsidR="00796EEB" w:rsidRPr="004E210C" w:rsidRDefault="00796EEB" w:rsidP="00BF6455">
            <w:pPr>
              <w:widowControl w:val="0"/>
              <w:autoSpaceDE w:val="0"/>
              <w:autoSpaceDN w:val="0"/>
              <w:adjustRightInd w:val="0"/>
              <w:rPr>
                <w:sz w:val="20"/>
                <w:szCs w:val="20"/>
              </w:rPr>
            </w:pPr>
            <w:r w:rsidRPr="004E210C">
              <w:rPr>
                <w:sz w:val="20"/>
                <w:szCs w:val="20"/>
              </w:rPr>
              <w:t>3.15. Районная профильная смена, приуроченная Всероссийскому Дню добровольца</w:t>
            </w:r>
          </w:p>
        </w:tc>
        <w:tc>
          <w:tcPr>
            <w:tcW w:w="1635" w:type="dxa"/>
            <w:tcBorders>
              <w:top w:val="single" w:sz="4" w:space="0" w:color="auto"/>
              <w:left w:val="single" w:sz="4" w:space="0" w:color="auto"/>
              <w:bottom w:val="single" w:sz="4" w:space="0" w:color="auto"/>
              <w:right w:val="single" w:sz="4" w:space="0" w:color="auto"/>
            </w:tcBorders>
          </w:tcPr>
          <w:p w14:paraId="2E56E4A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68E6A2D"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08C3131"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D47ED69"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B6B88FF"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7736CCA"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221462A"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018DAFB9"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tcPr>
          <w:p w14:paraId="339B066D"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60</w:t>
            </w:r>
          </w:p>
        </w:tc>
        <w:tc>
          <w:tcPr>
            <w:tcW w:w="1701" w:type="dxa"/>
            <w:vMerge w:val="restart"/>
            <w:tcBorders>
              <w:left w:val="single" w:sz="4" w:space="0" w:color="auto"/>
              <w:right w:val="single" w:sz="4" w:space="0" w:color="auto"/>
            </w:tcBorders>
          </w:tcPr>
          <w:p w14:paraId="5D52629B"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Куйбышевский ДДТ</w:t>
            </w:r>
          </w:p>
        </w:tc>
        <w:tc>
          <w:tcPr>
            <w:tcW w:w="1701" w:type="dxa"/>
            <w:vMerge w:val="restart"/>
            <w:tcBorders>
              <w:left w:val="single" w:sz="4" w:space="0" w:color="auto"/>
              <w:right w:val="single" w:sz="4" w:space="0" w:color="auto"/>
            </w:tcBorders>
          </w:tcPr>
          <w:p w14:paraId="3C9DC5F0"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 xml:space="preserve">В рамках профильной смены пройдет ряд мероприятий, направленных на развитие творческих, волонтерских способностей. Ежегодное количество участников: 2023,2024,2025    – не менее 60 </w:t>
            </w:r>
            <w:r w:rsidRPr="004E210C">
              <w:rPr>
                <w:rFonts w:eastAsia="Calibri"/>
                <w:sz w:val="20"/>
                <w:szCs w:val="20"/>
              </w:rPr>
              <w:lastRenderedPageBreak/>
              <w:t>человек</w:t>
            </w:r>
          </w:p>
        </w:tc>
      </w:tr>
      <w:tr w:rsidR="00796EEB" w:rsidRPr="004E210C" w14:paraId="5A7487C5" w14:textId="77777777" w:rsidTr="00BF6455">
        <w:trPr>
          <w:trHeight w:val="489"/>
        </w:trPr>
        <w:tc>
          <w:tcPr>
            <w:tcW w:w="1701" w:type="dxa"/>
            <w:vMerge/>
            <w:tcBorders>
              <w:left w:val="single" w:sz="4" w:space="0" w:color="auto"/>
              <w:right w:val="single" w:sz="4" w:space="0" w:color="auto"/>
            </w:tcBorders>
          </w:tcPr>
          <w:p w14:paraId="47E41AEE"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4E9FFA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7002097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19327CAB"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0E55C9A"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1E476D"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6A70561"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086197A"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38C42D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6ED5D64"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3B24A82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0853F6C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82EE785" w14:textId="77777777" w:rsidR="00796EEB" w:rsidRPr="004E210C" w:rsidRDefault="00796EEB" w:rsidP="00BF6455">
            <w:pPr>
              <w:widowControl w:val="0"/>
              <w:autoSpaceDE w:val="0"/>
              <w:autoSpaceDN w:val="0"/>
              <w:adjustRightInd w:val="0"/>
              <w:rPr>
                <w:sz w:val="20"/>
                <w:szCs w:val="20"/>
              </w:rPr>
            </w:pPr>
          </w:p>
        </w:tc>
      </w:tr>
      <w:tr w:rsidR="00796EEB" w:rsidRPr="004E210C" w14:paraId="07CE1E3B" w14:textId="77777777" w:rsidTr="00BF6455">
        <w:trPr>
          <w:trHeight w:val="489"/>
        </w:trPr>
        <w:tc>
          <w:tcPr>
            <w:tcW w:w="1701" w:type="dxa"/>
            <w:vMerge/>
            <w:tcBorders>
              <w:left w:val="single" w:sz="4" w:space="0" w:color="auto"/>
              <w:right w:val="single" w:sz="4" w:space="0" w:color="auto"/>
            </w:tcBorders>
          </w:tcPr>
          <w:p w14:paraId="43898215"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D50409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ACA95F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8E88FB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CDDDE3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6A26DB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0581D5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F6B336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E9EEBBA"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1C61E7B"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88C1B56"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201BD76" w14:textId="77777777" w:rsidR="00796EEB" w:rsidRPr="004E210C" w:rsidRDefault="00796EEB" w:rsidP="00BF6455">
            <w:pPr>
              <w:widowControl w:val="0"/>
              <w:autoSpaceDE w:val="0"/>
              <w:autoSpaceDN w:val="0"/>
              <w:adjustRightInd w:val="0"/>
              <w:rPr>
                <w:sz w:val="20"/>
                <w:szCs w:val="20"/>
              </w:rPr>
            </w:pPr>
          </w:p>
        </w:tc>
      </w:tr>
      <w:tr w:rsidR="00796EEB" w:rsidRPr="004E210C" w14:paraId="2D7E9CD7" w14:textId="77777777" w:rsidTr="00BF6455">
        <w:trPr>
          <w:trHeight w:val="489"/>
        </w:trPr>
        <w:tc>
          <w:tcPr>
            <w:tcW w:w="1701" w:type="dxa"/>
            <w:vMerge/>
            <w:tcBorders>
              <w:left w:val="single" w:sz="4" w:space="0" w:color="auto"/>
              <w:right w:val="single" w:sz="4" w:space="0" w:color="auto"/>
            </w:tcBorders>
          </w:tcPr>
          <w:p w14:paraId="096A600E"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0F3A96A"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EB7276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36FFA8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9EAF1E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54ECAC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C57C3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53C5BD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79B6673"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FB6177A"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67AF8B05"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47527A4" w14:textId="77777777" w:rsidR="00796EEB" w:rsidRPr="004E210C" w:rsidRDefault="00796EEB" w:rsidP="00BF6455">
            <w:pPr>
              <w:widowControl w:val="0"/>
              <w:autoSpaceDE w:val="0"/>
              <w:autoSpaceDN w:val="0"/>
              <w:adjustRightInd w:val="0"/>
              <w:rPr>
                <w:sz w:val="20"/>
                <w:szCs w:val="20"/>
              </w:rPr>
            </w:pPr>
          </w:p>
        </w:tc>
      </w:tr>
      <w:tr w:rsidR="00796EEB" w:rsidRPr="004E210C" w14:paraId="1D5E866D" w14:textId="77777777" w:rsidTr="00BF6455">
        <w:trPr>
          <w:trHeight w:val="489"/>
        </w:trPr>
        <w:tc>
          <w:tcPr>
            <w:tcW w:w="1701" w:type="dxa"/>
            <w:vMerge/>
            <w:tcBorders>
              <w:left w:val="single" w:sz="4" w:space="0" w:color="auto"/>
              <w:right w:val="single" w:sz="4" w:space="0" w:color="auto"/>
            </w:tcBorders>
          </w:tcPr>
          <w:p w14:paraId="6D53AAE9"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DD09F6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78149A8"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5F36DD4"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6C90F8B"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A6623CF"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B788DA5"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ADEDDC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2EF68F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359AE32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1209796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0836FA3" w14:textId="77777777" w:rsidR="00796EEB" w:rsidRPr="004E210C" w:rsidRDefault="00796EEB" w:rsidP="00BF6455">
            <w:pPr>
              <w:widowControl w:val="0"/>
              <w:autoSpaceDE w:val="0"/>
              <w:autoSpaceDN w:val="0"/>
              <w:adjustRightInd w:val="0"/>
              <w:rPr>
                <w:sz w:val="20"/>
                <w:szCs w:val="20"/>
              </w:rPr>
            </w:pPr>
          </w:p>
        </w:tc>
      </w:tr>
      <w:tr w:rsidR="00796EEB" w:rsidRPr="004E210C" w14:paraId="14635C65" w14:textId="77777777" w:rsidTr="00BF6455">
        <w:trPr>
          <w:trHeight w:val="489"/>
        </w:trPr>
        <w:tc>
          <w:tcPr>
            <w:tcW w:w="1701" w:type="dxa"/>
            <w:vMerge/>
            <w:tcBorders>
              <w:left w:val="single" w:sz="4" w:space="0" w:color="auto"/>
              <w:bottom w:val="single" w:sz="4" w:space="0" w:color="auto"/>
              <w:right w:val="single" w:sz="4" w:space="0" w:color="auto"/>
            </w:tcBorders>
          </w:tcPr>
          <w:p w14:paraId="4E57BEA4"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739788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2D118C0" w14:textId="77777777" w:rsidR="00796EEB" w:rsidRPr="004E210C" w:rsidRDefault="00796EEB" w:rsidP="00BF6455">
            <w:pPr>
              <w:widowControl w:val="0"/>
              <w:autoSpaceDE w:val="0"/>
              <w:autoSpaceDN w:val="0"/>
              <w:adjustRightInd w:val="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AF4B73"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EE627B" w14:textId="77777777" w:rsidR="00796EEB" w:rsidRPr="004E210C" w:rsidRDefault="00796EEB" w:rsidP="00BF6455">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44CB26" w14:textId="77777777" w:rsidR="00796EEB" w:rsidRPr="004E210C" w:rsidRDefault="00796EEB" w:rsidP="00BF6455">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3228B3" w14:textId="77777777" w:rsidR="00796EEB" w:rsidRPr="004E210C" w:rsidRDefault="00796EEB" w:rsidP="00BF6455">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A504834" w14:textId="77777777" w:rsidR="00796EEB" w:rsidRPr="004E210C" w:rsidRDefault="00796EEB" w:rsidP="00BF6455">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EE98F4" w14:textId="77777777" w:rsidR="00796EEB" w:rsidRPr="004E210C" w:rsidRDefault="00796EEB" w:rsidP="00BF6455">
            <w:pPr>
              <w:widowControl w:val="0"/>
              <w:autoSpaceDE w:val="0"/>
              <w:autoSpaceDN w:val="0"/>
              <w:adjustRightInd w:val="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106EACF9" w14:textId="77777777" w:rsidR="00796EEB" w:rsidRPr="004E210C" w:rsidRDefault="00796EEB" w:rsidP="00BF6455">
            <w:pPr>
              <w:widowControl w:val="0"/>
              <w:autoSpaceDE w:val="0"/>
              <w:autoSpaceDN w:val="0"/>
              <w:adjustRightInd w:val="0"/>
              <w:rPr>
                <w:sz w:val="20"/>
                <w:szCs w:val="20"/>
              </w:rPr>
            </w:pPr>
          </w:p>
        </w:tc>
        <w:tc>
          <w:tcPr>
            <w:tcW w:w="1701" w:type="dxa"/>
            <w:vMerge/>
            <w:tcBorders>
              <w:left w:val="single" w:sz="4" w:space="0" w:color="auto"/>
              <w:bottom w:val="single" w:sz="4" w:space="0" w:color="auto"/>
              <w:right w:val="single" w:sz="4" w:space="0" w:color="auto"/>
            </w:tcBorders>
          </w:tcPr>
          <w:p w14:paraId="00EE884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59EDD724" w14:textId="77777777" w:rsidR="00796EEB" w:rsidRPr="004E210C" w:rsidRDefault="00796EEB" w:rsidP="00BF6455">
            <w:pPr>
              <w:widowControl w:val="0"/>
              <w:autoSpaceDE w:val="0"/>
              <w:autoSpaceDN w:val="0"/>
              <w:adjustRightInd w:val="0"/>
              <w:rPr>
                <w:sz w:val="20"/>
                <w:szCs w:val="20"/>
              </w:rPr>
            </w:pPr>
          </w:p>
        </w:tc>
      </w:tr>
      <w:tr w:rsidR="00796EEB" w:rsidRPr="004E210C" w14:paraId="07B0CD35" w14:textId="77777777" w:rsidTr="00BF6455">
        <w:trPr>
          <w:trHeight w:val="489"/>
        </w:trPr>
        <w:tc>
          <w:tcPr>
            <w:tcW w:w="1701" w:type="dxa"/>
            <w:vMerge w:val="restart"/>
            <w:tcBorders>
              <w:left w:val="single" w:sz="4" w:space="0" w:color="auto"/>
              <w:right w:val="single" w:sz="4" w:space="0" w:color="auto"/>
            </w:tcBorders>
          </w:tcPr>
          <w:p w14:paraId="42DC453D" w14:textId="77777777" w:rsidR="00796EEB" w:rsidRPr="004E210C" w:rsidRDefault="00796EEB" w:rsidP="00BF6455">
            <w:pPr>
              <w:widowControl w:val="0"/>
              <w:autoSpaceDE w:val="0"/>
              <w:autoSpaceDN w:val="0"/>
              <w:adjustRightInd w:val="0"/>
              <w:rPr>
                <w:sz w:val="20"/>
                <w:szCs w:val="20"/>
              </w:rPr>
            </w:pPr>
            <w:r w:rsidRPr="004E210C">
              <w:rPr>
                <w:sz w:val="20"/>
                <w:szCs w:val="20"/>
              </w:rPr>
              <w:t>3.16. Лагерь туристского актива «Шаг вперед»</w:t>
            </w:r>
          </w:p>
        </w:tc>
        <w:tc>
          <w:tcPr>
            <w:tcW w:w="1635" w:type="dxa"/>
            <w:tcBorders>
              <w:top w:val="single" w:sz="4" w:space="0" w:color="auto"/>
              <w:left w:val="single" w:sz="4" w:space="0" w:color="auto"/>
              <w:bottom w:val="single" w:sz="4" w:space="0" w:color="auto"/>
              <w:right w:val="single" w:sz="4" w:space="0" w:color="auto"/>
            </w:tcBorders>
          </w:tcPr>
          <w:p w14:paraId="175917F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4FFA3527"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CD5F6C1"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7681EEF"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07781FB"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3C234C8"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C6F91C8"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6F3882AC"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tcPr>
          <w:p w14:paraId="65F9F95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70</w:t>
            </w:r>
          </w:p>
        </w:tc>
        <w:tc>
          <w:tcPr>
            <w:tcW w:w="1701" w:type="dxa"/>
            <w:vMerge w:val="restart"/>
            <w:tcBorders>
              <w:left w:val="single" w:sz="4" w:space="0" w:color="auto"/>
              <w:right w:val="single" w:sz="4" w:space="0" w:color="auto"/>
            </w:tcBorders>
          </w:tcPr>
          <w:p w14:paraId="41DF7E5C"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Куйбышевский ДДТ</w:t>
            </w:r>
          </w:p>
        </w:tc>
        <w:tc>
          <w:tcPr>
            <w:tcW w:w="1701" w:type="dxa"/>
            <w:vMerge w:val="restart"/>
            <w:tcBorders>
              <w:left w:val="single" w:sz="4" w:space="0" w:color="auto"/>
              <w:right w:val="single" w:sz="4" w:space="0" w:color="auto"/>
            </w:tcBorders>
          </w:tcPr>
          <w:p w14:paraId="35FF5DA6" w14:textId="77777777" w:rsidR="00796EEB" w:rsidRPr="004E210C" w:rsidRDefault="00796EEB" w:rsidP="00BF6455">
            <w:pPr>
              <w:widowControl w:val="0"/>
              <w:autoSpaceDE w:val="0"/>
              <w:autoSpaceDN w:val="0"/>
              <w:adjustRightInd w:val="0"/>
              <w:rPr>
                <w:rFonts w:eastAsia="Calibri"/>
                <w:sz w:val="20"/>
                <w:szCs w:val="20"/>
              </w:rPr>
            </w:pPr>
            <w:r w:rsidRPr="004E210C">
              <w:rPr>
                <w:rFonts w:eastAsia="Calibri"/>
                <w:sz w:val="20"/>
                <w:szCs w:val="20"/>
              </w:rPr>
              <w:t>В рамках лагеря пройдет обучающие мероприятия,  направленные на безопасное поведение в природной среде. Количество участников:</w:t>
            </w:r>
          </w:p>
          <w:p w14:paraId="20B8750F" w14:textId="77777777" w:rsidR="00796EEB" w:rsidRPr="004E210C" w:rsidRDefault="00796EEB" w:rsidP="00BF6455">
            <w:pPr>
              <w:widowControl w:val="0"/>
              <w:autoSpaceDE w:val="0"/>
              <w:autoSpaceDN w:val="0"/>
              <w:adjustRightInd w:val="0"/>
              <w:rPr>
                <w:rFonts w:eastAsia="Calibri"/>
                <w:sz w:val="20"/>
                <w:szCs w:val="20"/>
              </w:rPr>
            </w:pPr>
            <w:r w:rsidRPr="004E210C">
              <w:rPr>
                <w:rFonts w:eastAsia="Calibri"/>
                <w:sz w:val="20"/>
                <w:szCs w:val="20"/>
              </w:rPr>
              <w:t>2023 – не менее 50 человек;</w:t>
            </w:r>
          </w:p>
          <w:p w14:paraId="5F6F8C6D" w14:textId="77777777" w:rsidR="00796EEB" w:rsidRPr="004E210C" w:rsidRDefault="00796EEB" w:rsidP="00BF6455">
            <w:pPr>
              <w:widowControl w:val="0"/>
              <w:autoSpaceDE w:val="0"/>
              <w:autoSpaceDN w:val="0"/>
              <w:adjustRightInd w:val="0"/>
              <w:rPr>
                <w:rFonts w:eastAsia="Calibri"/>
                <w:sz w:val="20"/>
                <w:szCs w:val="20"/>
              </w:rPr>
            </w:pPr>
            <w:r w:rsidRPr="004E210C">
              <w:rPr>
                <w:rFonts w:eastAsia="Calibri"/>
                <w:sz w:val="20"/>
                <w:szCs w:val="20"/>
              </w:rPr>
              <w:t>2024 –60 человек;</w:t>
            </w:r>
          </w:p>
          <w:p w14:paraId="556B127B"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 xml:space="preserve">2025 – 70 человек  </w:t>
            </w:r>
          </w:p>
        </w:tc>
      </w:tr>
      <w:tr w:rsidR="00796EEB" w:rsidRPr="004E210C" w14:paraId="1D4D1FD9" w14:textId="77777777" w:rsidTr="00BF6455">
        <w:trPr>
          <w:trHeight w:val="489"/>
        </w:trPr>
        <w:tc>
          <w:tcPr>
            <w:tcW w:w="1701" w:type="dxa"/>
            <w:vMerge/>
            <w:tcBorders>
              <w:left w:val="single" w:sz="4" w:space="0" w:color="auto"/>
              <w:right w:val="single" w:sz="4" w:space="0" w:color="auto"/>
            </w:tcBorders>
          </w:tcPr>
          <w:p w14:paraId="24BD1989"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58967D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0361C9D3"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9885CE5"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F60B4B3"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C012C5E"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40FD6DB"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EB27F0E"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0C0FA5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651265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3239853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63B7869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2B3F866" w14:textId="77777777" w:rsidR="00796EEB" w:rsidRPr="004E210C" w:rsidRDefault="00796EEB" w:rsidP="00BF6455">
            <w:pPr>
              <w:widowControl w:val="0"/>
              <w:autoSpaceDE w:val="0"/>
              <w:autoSpaceDN w:val="0"/>
              <w:adjustRightInd w:val="0"/>
              <w:rPr>
                <w:sz w:val="20"/>
                <w:szCs w:val="20"/>
              </w:rPr>
            </w:pPr>
          </w:p>
        </w:tc>
      </w:tr>
      <w:tr w:rsidR="00796EEB" w:rsidRPr="004E210C" w14:paraId="323192E9" w14:textId="77777777" w:rsidTr="00BF6455">
        <w:trPr>
          <w:trHeight w:val="489"/>
        </w:trPr>
        <w:tc>
          <w:tcPr>
            <w:tcW w:w="1701" w:type="dxa"/>
            <w:vMerge/>
            <w:tcBorders>
              <w:left w:val="single" w:sz="4" w:space="0" w:color="auto"/>
              <w:right w:val="single" w:sz="4" w:space="0" w:color="auto"/>
            </w:tcBorders>
          </w:tcPr>
          <w:p w14:paraId="32CB838D"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482892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ED430D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D63D27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98D4DC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CEDE0D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CD7D3F3"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EEAF96D"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76FB6DE"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3C74E8C"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601D19E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77803AB" w14:textId="77777777" w:rsidR="00796EEB" w:rsidRPr="004E210C" w:rsidRDefault="00796EEB" w:rsidP="00BF6455">
            <w:pPr>
              <w:widowControl w:val="0"/>
              <w:autoSpaceDE w:val="0"/>
              <w:autoSpaceDN w:val="0"/>
              <w:adjustRightInd w:val="0"/>
              <w:rPr>
                <w:sz w:val="20"/>
                <w:szCs w:val="20"/>
              </w:rPr>
            </w:pPr>
          </w:p>
        </w:tc>
      </w:tr>
      <w:tr w:rsidR="00796EEB" w:rsidRPr="004E210C" w14:paraId="4F438277" w14:textId="77777777" w:rsidTr="00BF6455">
        <w:trPr>
          <w:trHeight w:val="489"/>
        </w:trPr>
        <w:tc>
          <w:tcPr>
            <w:tcW w:w="1701" w:type="dxa"/>
            <w:vMerge/>
            <w:tcBorders>
              <w:left w:val="single" w:sz="4" w:space="0" w:color="auto"/>
              <w:right w:val="single" w:sz="4" w:space="0" w:color="auto"/>
            </w:tcBorders>
          </w:tcPr>
          <w:p w14:paraId="32DDBBAD"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F75BD2D"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2E765A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234814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3505C0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CE8681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ED2BFE"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7BD849F"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C9576F8"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D01CC34"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2903C501"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0A9703D" w14:textId="77777777" w:rsidR="00796EEB" w:rsidRPr="004E210C" w:rsidRDefault="00796EEB" w:rsidP="00BF6455">
            <w:pPr>
              <w:widowControl w:val="0"/>
              <w:autoSpaceDE w:val="0"/>
              <w:autoSpaceDN w:val="0"/>
              <w:adjustRightInd w:val="0"/>
              <w:rPr>
                <w:sz w:val="20"/>
                <w:szCs w:val="20"/>
              </w:rPr>
            </w:pPr>
          </w:p>
        </w:tc>
      </w:tr>
      <w:tr w:rsidR="00796EEB" w:rsidRPr="004E210C" w14:paraId="69B5A0D1" w14:textId="77777777" w:rsidTr="00BF6455">
        <w:trPr>
          <w:trHeight w:val="489"/>
        </w:trPr>
        <w:tc>
          <w:tcPr>
            <w:tcW w:w="1701" w:type="dxa"/>
            <w:vMerge/>
            <w:tcBorders>
              <w:left w:val="single" w:sz="4" w:space="0" w:color="auto"/>
              <w:right w:val="single" w:sz="4" w:space="0" w:color="auto"/>
            </w:tcBorders>
          </w:tcPr>
          <w:p w14:paraId="6BF0F2CF"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59FD86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03D9BCB"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68E9350"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6B6325C"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6B6EC81"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9BFF15"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595A9F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9A61A56"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644D122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7BBE7C3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5B05B91" w14:textId="77777777" w:rsidR="00796EEB" w:rsidRPr="004E210C" w:rsidRDefault="00796EEB" w:rsidP="00BF6455">
            <w:pPr>
              <w:widowControl w:val="0"/>
              <w:autoSpaceDE w:val="0"/>
              <w:autoSpaceDN w:val="0"/>
              <w:adjustRightInd w:val="0"/>
              <w:rPr>
                <w:sz w:val="20"/>
                <w:szCs w:val="20"/>
              </w:rPr>
            </w:pPr>
          </w:p>
        </w:tc>
      </w:tr>
      <w:tr w:rsidR="00796EEB" w:rsidRPr="004E210C" w14:paraId="5C7F3D9D" w14:textId="77777777" w:rsidTr="00BF6455">
        <w:trPr>
          <w:trHeight w:val="489"/>
        </w:trPr>
        <w:tc>
          <w:tcPr>
            <w:tcW w:w="1701" w:type="dxa"/>
            <w:vMerge/>
            <w:tcBorders>
              <w:left w:val="single" w:sz="4" w:space="0" w:color="auto"/>
              <w:bottom w:val="single" w:sz="4" w:space="0" w:color="auto"/>
              <w:right w:val="single" w:sz="4" w:space="0" w:color="auto"/>
            </w:tcBorders>
          </w:tcPr>
          <w:p w14:paraId="77E75547"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0BF7F74"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4D8945F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64D800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63652E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D1856F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9CE22A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413DBCC"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8E4025E"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E3BA124"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50A1EFD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6F7AFE6B" w14:textId="77777777" w:rsidR="00796EEB" w:rsidRPr="004E210C" w:rsidRDefault="00796EEB" w:rsidP="00BF6455">
            <w:pPr>
              <w:widowControl w:val="0"/>
              <w:autoSpaceDE w:val="0"/>
              <w:autoSpaceDN w:val="0"/>
              <w:adjustRightInd w:val="0"/>
              <w:rPr>
                <w:sz w:val="20"/>
                <w:szCs w:val="20"/>
              </w:rPr>
            </w:pPr>
          </w:p>
        </w:tc>
      </w:tr>
      <w:tr w:rsidR="00796EEB" w:rsidRPr="004E210C" w14:paraId="483E25B9" w14:textId="77777777" w:rsidTr="00BF6455">
        <w:trPr>
          <w:trHeight w:val="489"/>
        </w:trPr>
        <w:tc>
          <w:tcPr>
            <w:tcW w:w="1701" w:type="dxa"/>
            <w:vMerge w:val="restart"/>
            <w:tcBorders>
              <w:left w:val="single" w:sz="4" w:space="0" w:color="auto"/>
              <w:right w:val="single" w:sz="4" w:space="0" w:color="auto"/>
            </w:tcBorders>
          </w:tcPr>
          <w:p w14:paraId="186B9BDC" w14:textId="77777777" w:rsidR="00796EEB" w:rsidRPr="004E210C" w:rsidRDefault="00796EEB" w:rsidP="00BF6455">
            <w:pPr>
              <w:widowControl w:val="0"/>
              <w:autoSpaceDE w:val="0"/>
              <w:autoSpaceDN w:val="0"/>
              <w:adjustRightInd w:val="0"/>
              <w:rPr>
                <w:sz w:val="20"/>
                <w:szCs w:val="20"/>
              </w:rPr>
            </w:pPr>
            <w:r w:rsidRPr="004E210C">
              <w:rPr>
                <w:sz w:val="20"/>
                <w:szCs w:val="20"/>
              </w:rPr>
              <w:t>3.17. Куйбышевские районные соревнования «Юный спасатель»</w:t>
            </w:r>
          </w:p>
          <w:p w14:paraId="73470901" w14:textId="77777777" w:rsidR="00796EEB" w:rsidRPr="004E210C" w:rsidRDefault="00796EEB" w:rsidP="00BF6455">
            <w:pPr>
              <w:widowControl w:val="0"/>
              <w:autoSpaceDE w:val="0"/>
              <w:autoSpaceDN w:val="0"/>
              <w:adjustRightInd w:val="0"/>
              <w:rPr>
                <w:sz w:val="20"/>
                <w:szCs w:val="20"/>
              </w:rPr>
            </w:pPr>
          </w:p>
          <w:p w14:paraId="07317383"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F291DB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3765C701"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6903CD1"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679F464"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FA191B2"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45F2CC3"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244F92D"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6B17FFFF"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tcPr>
          <w:p w14:paraId="12C4D2E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80</w:t>
            </w:r>
          </w:p>
        </w:tc>
        <w:tc>
          <w:tcPr>
            <w:tcW w:w="1701" w:type="dxa"/>
            <w:vMerge w:val="restart"/>
            <w:tcBorders>
              <w:left w:val="single" w:sz="4" w:space="0" w:color="auto"/>
              <w:right w:val="single" w:sz="4" w:space="0" w:color="auto"/>
            </w:tcBorders>
          </w:tcPr>
          <w:p w14:paraId="23DA8AF5"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Куйбышевский ДДТ</w:t>
            </w:r>
          </w:p>
        </w:tc>
        <w:tc>
          <w:tcPr>
            <w:tcW w:w="1701" w:type="dxa"/>
            <w:vMerge w:val="restart"/>
            <w:tcBorders>
              <w:left w:val="single" w:sz="4" w:space="0" w:color="auto"/>
              <w:right w:val="single" w:sz="4" w:space="0" w:color="auto"/>
            </w:tcBorders>
          </w:tcPr>
          <w:p w14:paraId="12119998" w14:textId="77777777" w:rsidR="00796EEB" w:rsidRPr="004E210C" w:rsidRDefault="00796EEB" w:rsidP="00BF6455">
            <w:pPr>
              <w:widowControl w:val="0"/>
              <w:autoSpaceDE w:val="0"/>
              <w:autoSpaceDN w:val="0"/>
              <w:adjustRightInd w:val="0"/>
              <w:rPr>
                <w:sz w:val="20"/>
                <w:szCs w:val="20"/>
              </w:rPr>
            </w:pPr>
            <w:r w:rsidRPr="004E210C">
              <w:rPr>
                <w:rFonts w:eastAsia="Calibri"/>
                <w:sz w:val="20"/>
                <w:szCs w:val="20"/>
              </w:rPr>
              <w:t xml:space="preserve">Повышение интереса молодёжи к спасательскому делу и пожарно-прикладному спорту </w:t>
            </w:r>
          </w:p>
        </w:tc>
      </w:tr>
      <w:tr w:rsidR="00796EEB" w:rsidRPr="004E210C" w14:paraId="0EB38AB4" w14:textId="77777777" w:rsidTr="00BF6455">
        <w:trPr>
          <w:trHeight w:val="489"/>
        </w:trPr>
        <w:tc>
          <w:tcPr>
            <w:tcW w:w="1701" w:type="dxa"/>
            <w:vMerge/>
            <w:tcBorders>
              <w:left w:val="single" w:sz="4" w:space="0" w:color="auto"/>
              <w:right w:val="single" w:sz="4" w:space="0" w:color="auto"/>
            </w:tcBorders>
          </w:tcPr>
          <w:p w14:paraId="133A0B51"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4D0E57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D00B5B1"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F471381"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4C40B49"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FF1DE09"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CDFFC65"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7E2BC15"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056422E"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8359C4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BBA1BA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4DC39BC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643CE1E9" w14:textId="77777777" w:rsidR="00796EEB" w:rsidRPr="004E210C" w:rsidRDefault="00796EEB" w:rsidP="00BF6455">
            <w:pPr>
              <w:widowControl w:val="0"/>
              <w:autoSpaceDE w:val="0"/>
              <w:autoSpaceDN w:val="0"/>
              <w:adjustRightInd w:val="0"/>
              <w:rPr>
                <w:sz w:val="20"/>
                <w:szCs w:val="20"/>
              </w:rPr>
            </w:pPr>
          </w:p>
        </w:tc>
      </w:tr>
      <w:tr w:rsidR="00796EEB" w:rsidRPr="004E210C" w14:paraId="7628EFA4" w14:textId="77777777" w:rsidTr="00BF6455">
        <w:trPr>
          <w:trHeight w:val="489"/>
        </w:trPr>
        <w:tc>
          <w:tcPr>
            <w:tcW w:w="1701" w:type="dxa"/>
            <w:vMerge/>
            <w:tcBorders>
              <w:left w:val="single" w:sz="4" w:space="0" w:color="auto"/>
              <w:right w:val="single" w:sz="4" w:space="0" w:color="auto"/>
            </w:tcBorders>
          </w:tcPr>
          <w:p w14:paraId="18DCD3D0"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AB6A3C8"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BB62BF5"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6C1635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40C0A7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CF9801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AB3F9E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586DCF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1D71B71"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4446444"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EC7509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7F6C3B39" w14:textId="77777777" w:rsidR="00796EEB" w:rsidRPr="004E210C" w:rsidRDefault="00796EEB" w:rsidP="00BF6455">
            <w:pPr>
              <w:widowControl w:val="0"/>
              <w:autoSpaceDE w:val="0"/>
              <w:autoSpaceDN w:val="0"/>
              <w:adjustRightInd w:val="0"/>
              <w:rPr>
                <w:sz w:val="20"/>
                <w:szCs w:val="20"/>
              </w:rPr>
            </w:pPr>
          </w:p>
        </w:tc>
      </w:tr>
      <w:tr w:rsidR="00796EEB" w:rsidRPr="004E210C" w14:paraId="5E55C997" w14:textId="77777777" w:rsidTr="00BF6455">
        <w:trPr>
          <w:trHeight w:val="489"/>
        </w:trPr>
        <w:tc>
          <w:tcPr>
            <w:tcW w:w="1701" w:type="dxa"/>
            <w:vMerge/>
            <w:tcBorders>
              <w:left w:val="single" w:sz="4" w:space="0" w:color="auto"/>
              <w:right w:val="single" w:sz="4" w:space="0" w:color="auto"/>
            </w:tcBorders>
          </w:tcPr>
          <w:p w14:paraId="1B7E6330"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AAFDE9C"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7FBED0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6C0DDAB"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0049E7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C40480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917CD4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12AA7A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C6EBED6"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F9BD350"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6806670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58AC2008" w14:textId="77777777" w:rsidR="00796EEB" w:rsidRPr="004E210C" w:rsidRDefault="00796EEB" w:rsidP="00BF6455">
            <w:pPr>
              <w:widowControl w:val="0"/>
              <w:autoSpaceDE w:val="0"/>
              <w:autoSpaceDN w:val="0"/>
              <w:adjustRightInd w:val="0"/>
              <w:rPr>
                <w:sz w:val="20"/>
                <w:szCs w:val="20"/>
              </w:rPr>
            </w:pPr>
          </w:p>
        </w:tc>
      </w:tr>
      <w:tr w:rsidR="00796EEB" w:rsidRPr="004E210C" w14:paraId="66062B95" w14:textId="77777777" w:rsidTr="00BF6455">
        <w:trPr>
          <w:trHeight w:val="489"/>
        </w:trPr>
        <w:tc>
          <w:tcPr>
            <w:tcW w:w="1701" w:type="dxa"/>
            <w:vMerge/>
            <w:tcBorders>
              <w:left w:val="single" w:sz="4" w:space="0" w:color="auto"/>
              <w:right w:val="single" w:sz="4" w:space="0" w:color="auto"/>
            </w:tcBorders>
          </w:tcPr>
          <w:p w14:paraId="1C239B45"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D0871BF"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8007165"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40B14B1" w14:textId="77777777" w:rsidR="00796EEB" w:rsidRPr="004E210C" w:rsidRDefault="00796EEB" w:rsidP="00BF6455">
            <w:pPr>
              <w:widowControl w:val="0"/>
              <w:autoSpaceDE w:val="0"/>
              <w:autoSpaceDN w:val="0"/>
              <w:adjustRightInd w:val="0"/>
              <w:jc w:val="center"/>
              <w:rPr>
                <w:sz w:val="20"/>
                <w:szCs w:val="20"/>
                <w:highlight w:val="yellow"/>
              </w:rPr>
            </w:pPr>
            <w:r w:rsidRPr="004E210C">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825C4CE"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BFC1271"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05C3956"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D10929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FD4E92D"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60224E8"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4B4ED60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2A750323" w14:textId="77777777" w:rsidR="00796EEB" w:rsidRPr="004E210C" w:rsidRDefault="00796EEB" w:rsidP="00BF6455">
            <w:pPr>
              <w:widowControl w:val="0"/>
              <w:autoSpaceDE w:val="0"/>
              <w:autoSpaceDN w:val="0"/>
              <w:adjustRightInd w:val="0"/>
              <w:rPr>
                <w:sz w:val="20"/>
                <w:szCs w:val="20"/>
              </w:rPr>
            </w:pPr>
          </w:p>
        </w:tc>
      </w:tr>
      <w:tr w:rsidR="00796EEB" w:rsidRPr="004E210C" w14:paraId="509BA3FC" w14:textId="77777777" w:rsidTr="00BF6455">
        <w:trPr>
          <w:trHeight w:val="489"/>
        </w:trPr>
        <w:tc>
          <w:tcPr>
            <w:tcW w:w="1701" w:type="dxa"/>
            <w:vMerge/>
            <w:tcBorders>
              <w:left w:val="single" w:sz="4" w:space="0" w:color="auto"/>
              <w:bottom w:val="single" w:sz="4" w:space="0" w:color="auto"/>
              <w:right w:val="single" w:sz="4" w:space="0" w:color="auto"/>
            </w:tcBorders>
          </w:tcPr>
          <w:p w14:paraId="15C2D31D"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E29CD2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4B07EA0"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1F6AD26"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F5D494C"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8D1AED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F2C695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5D1C0D1"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ADECAB8"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013E8E9"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06DAF3F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18CECD03" w14:textId="77777777" w:rsidR="00796EEB" w:rsidRPr="004E210C" w:rsidRDefault="00796EEB" w:rsidP="00BF6455">
            <w:pPr>
              <w:widowControl w:val="0"/>
              <w:autoSpaceDE w:val="0"/>
              <w:autoSpaceDN w:val="0"/>
              <w:adjustRightInd w:val="0"/>
              <w:rPr>
                <w:sz w:val="20"/>
                <w:szCs w:val="20"/>
              </w:rPr>
            </w:pPr>
          </w:p>
        </w:tc>
      </w:tr>
      <w:tr w:rsidR="00796EEB" w:rsidRPr="004E210C" w14:paraId="4053BF4D" w14:textId="77777777" w:rsidTr="00BF6455">
        <w:trPr>
          <w:trHeight w:val="489"/>
        </w:trPr>
        <w:tc>
          <w:tcPr>
            <w:tcW w:w="1701" w:type="dxa"/>
            <w:vMerge w:val="restart"/>
            <w:tcBorders>
              <w:top w:val="single" w:sz="4" w:space="0" w:color="auto"/>
              <w:left w:val="single" w:sz="4" w:space="0" w:color="auto"/>
              <w:right w:val="single" w:sz="4" w:space="0" w:color="auto"/>
            </w:tcBorders>
          </w:tcPr>
          <w:p w14:paraId="7DEEE7B7" w14:textId="77777777" w:rsidR="00796EEB" w:rsidRPr="004E210C" w:rsidRDefault="00796EEB" w:rsidP="00BF6455">
            <w:pPr>
              <w:widowControl w:val="0"/>
              <w:autoSpaceDE w:val="0"/>
              <w:autoSpaceDN w:val="0"/>
              <w:adjustRightInd w:val="0"/>
              <w:rPr>
                <w:sz w:val="20"/>
                <w:szCs w:val="20"/>
              </w:rPr>
            </w:pPr>
            <w:r w:rsidRPr="004E210C">
              <w:rPr>
                <w:sz w:val="20"/>
                <w:szCs w:val="20"/>
              </w:rPr>
              <w:t>3.18. Установка памятников заброшенных захоронений участников Великой отечественной войны</w:t>
            </w:r>
          </w:p>
          <w:p w14:paraId="513C4A45"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0FA1D6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(памятников) </w:t>
            </w:r>
          </w:p>
        </w:tc>
        <w:tc>
          <w:tcPr>
            <w:tcW w:w="1701" w:type="dxa"/>
            <w:tcBorders>
              <w:top w:val="single" w:sz="4" w:space="0" w:color="auto"/>
              <w:left w:val="single" w:sz="4" w:space="0" w:color="auto"/>
              <w:bottom w:val="single" w:sz="4" w:space="0" w:color="auto"/>
              <w:right w:val="single" w:sz="4" w:space="0" w:color="auto"/>
            </w:tcBorders>
          </w:tcPr>
          <w:p w14:paraId="66468DD8"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6</w:t>
            </w:r>
          </w:p>
        </w:tc>
        <w:tc>
          <w:tcPr>
            <w:tcW w:w="850" w:type="dxa"/>
            <w:tcBorders>
              <w:top w:val="single" w:sz="4" w:space="0" w:color="auto"/>
              <w:left w:val="single" w:sz="4" w:space="0" w:color="auto"/>
              <w:bottom w:val="single" w:sz="4" w:space="0" w:color="auto"/>
              <w:right w:val="single" w:sz="4" w:space="0" w:color="auto"/>
            </w:tcBorders>
          </w:tcPr>
          <w:p w14:paraId="3BBC95B9"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CC8B685"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4B0EDDC3"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145E6CB1"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57C7688"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12DBE3AD"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7</w:t>
            </w:r>
          </w:p>
        </w:tc>
        <w:tc>
          <w:tcPr>
            <w:tcW w:w="1134" w:type="dxa"/>
            <w:gridSpan w:val="2"/>
            <w:tcBorders>
              <w:top w:val="single" w:sz="4" w:space="0" w:color="auto"/>
              <w:left w:val="single" w:sz="4" w:space="0" w:color="auto"/>
              <w:bottom w:val="single" w:sz="4" w:space="0" w:color="auto"/>
              <w:right w:val="single" w:sz="4" w:space="0" w:color="auto"/>
            </w:tcBorders>
          </w:tcPr>
          <w:p w14:paraId="18BA140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8</w:t>
            </w:r>
          </w:p>
        </w:tc>
        <w:tc>
          <w:tcPr>
            <w:tcW w:w="1701" w:type="dxa"/>
            <w:vMerge w:val="restart"/>
            <w:tcBorders>
              <w:top w:val="single" w:sz="4" w:space="0" w:color="auto"/>
              <w:left w:val="single" w:sz="4" w:space="0" w:color="auto"/>
              <w:right w:val="single" w:sz="4" w:space="0" w:color="auto"/>
            </w:tcBorders>
          </w:tcPr>
          <w:p w14:paraId="359F2284"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МБУ «Дом молодежи Куйбышевского района»</w:t>
            </w:r>
          </w:p>
        </w:tc>
        <w:tc>
          <w:tcPr>
            <w:tcW w:w="1701" w:type="dxa"/>
            <w:vMerge w:val="restart"/>
            <w:tcBorders>
              <w:top w:val="single" w:sz="4" w:space="0" w:color="auto"/>
              <w:left w:val="single" w:sz="4" w:space="0" w:color="auto"/>
              <w:right w:val="single" w:sz="4" w:space="0" w:color="auto"/>
            </w:tcBorders>
          </w:tcPr>
          <w:p w14:paraId="34FBF0DB" w14:textId="77777777" w:rsidR="00796EEB" w:rsidRPr="004E210C" w:rsidRDefault="00796EEB" w:rsidP="00BF6455">
            <w:pPr>
              <w:widowControl w:val="0"/>
              <w:autoSpaceDE w:val="0"/>
              <w:autoSpaceDN w:val="0"/>
              <w:adjustRightInd w:val="0"/>
              <w:rPr>
                <w:sz w:val="20"/>
                <w:szCs w:val="20"/>
              </w:rPr>
            </w:pPr>
            <w:r w:rsidRPr="004E210C">
              <w:rPr>
                <w:bCs/>
                <w:sz w:val="20"/>
                <w:szCs w:val="20"/>
              </w:rPr>
              <w:t xml:space="preserve">Проведение Акции «Ваше имя бессмертно». Увековечение памяти о героях ВОВ, организация поисковой работы. Установка не менее 6 </w:t>
            </w:r>
            <w:r w:rsidRPr="004E210C">
              <w:rPr>
                <w:bCs/>
                <w:sz w:val="20"/>
                <w:szCs w:val="20"/>
              </w:rPr>
              <w:lastRenderedPageBreak/>
              <w:t>памятников в год</w:t>
            </w:r>
          </w:p>
        </w:tc>
      </w:tr>
      <w:tr w:rsidR="00796EEB" w:rsidRPr="004E210C" w14:paraId="01CE3E50" w14:textId="77777777" w:rsidTr="00BF6455">
        <w:trPr>
          <w:trHeight w:val="489"/>
        </w:trPr>
        <w:tc>
          <w:tcPr>
            <w:tcW w:w="1701" w:type="dxa"/>
            <w:vMerge/>
            <w:tcBorders>
              <w:left w:val="single" w:sz="4" w:space="0" w:color="auto"/>
              <w:right w:val="single" w:sz="4" w:space="0" w:color="auto"/>
            </w:tcBorders>
          </w:tcPr>
          <w:p w14:paraId="67DEBA39"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69B00F6"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6380B88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C34FB99"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72,0</w:t>
            </w:r>
          </w:p>
        </w:tc>
        <w:tc>
          <w:tcPr>
            <w:tcW w:w="850" w:type="dxa"/>
            <w:tcBorders>
              <w:top w:val="single" w:sz="4" w:space="0" w:color="auto"/>
              <w:left w:val="single" w:sz="4" w:space="0" w:color="auto"/>
              <w:bottom w:val="single" w:sz="4" w:space="0" w:color="auto"/>
              <w:right w:val="single" w:sz="4" w:space="0" w:color="auto"/>
            </w:tcBorders>
          </w:tcPr>
          <w:p w14:paraId="77A4F884"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EDEDB4A"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36,0</w:t>
            </w:r>
          </w:p>
        </w:tc>
        <w:tc>
          <w:tcPr>
            <w:tcW w:w="850" w:type="dxa"/>
            <w:tcBorders>
              <w:top w:val="single" w:sz="4" w:space="0" w:color="auto"/>
              <w:left w:val="single" w:sz="4" w:space="0" w:color="auto"/>
              <w:bottom w:val="single" w:sz="4" w:space="0" w:color="auto"/>
              <w:right w:val="single" w:sz="4" w:space="0" w:color="auto"/>
            </w:tcBorders>
          </w:tcPr>
          <w:p w14:paraId="168F58C3"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36,0</w:t>
            </w:r>
          </w:p>
        </w:tc>
        <w:tc>
          <w:tcPr>
            <w:tcW w:w="851" w:type="dxa"/>
            <w:tcBorders>
              <w:top w:val="single" w:sz="4" w:space="0" w:color="auto"/>
              <w:left w:val="single" w:sz="4" w:space="0" w:color="auto"/>
              <w:bottom w:val="single" w:sz="4" w:space="0" w:color="auto"/>
              <w:right w:val="single" w:sz="4" w:space="0" w:color="auto"/>
            </w:tcBorders>
          </w:tcPr>
          <w:p w14:paraId="144CF122"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6CB52F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13B58C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CC98BD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5B0727E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C938125" w14:textId="77777777" w:rsidR="00796EEB" w:rsidRPr="004E210C" w:rsidRDefault="00796EEB" w:rsidP="00BF6455">
            <w:pPr>
              <w:widowControl w:val="0"/>
              <w:autoSpaceDE w:val="0"/>
              <w:autoSpaceDN w:val="0"/>
              <w:adjustRightInd w:val="0"/>
              <w:rPr>
                <w:sz w:val="20"/>
                <w:szCs w:val="20"/>
              </w:rPr>
            </w:pPr>
          </w:p>
        </w:tc>
      </w:tr>
      <w:tr w:rsidR="00796EEB" w:rsidRPr="004E210C" w14:paraId="27CA91EB" w14:textId="77777777" w:rsidTr="00BF6455">
        <w:trPr>
          <w:trHeight w:val="489"/>
        </w:trPr>
        <w:tc>
          <w:tcPr>
            <w:tcW w:w="1701" w:type="dxa"/>
            <w:vMerge/>
            <w:tcBorders>
              <w:left w:val="single" w:sz="4" w:space="0" w:color="auto"/>
              <w:right w:val="single" w:sz="4" w:space="0" w:color="auto"/>
            </w:tcBorders>
          </w:tcPr>
          <w:p w14:paraId="60393CAE"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ED9D335"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588434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7894538"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831540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7726757"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F34EAB"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31DDCB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BA88C0E"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C11C470"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70A9BDD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AE61543" w14:textId="77777777" w:rsidR="00796EEB" w:rsidRPr="004E210C" w:rsidRDefault="00796EEB" w:rsidP="00BF6455">
            <w:pPr>
              <w:widowControl w:val="0"/>
              <w:autoSpaceDE w:val="0"/>
              <w:autoSpaceDN w:val="0"/>
              <w:adjustRightInd w:val="0"/>
              <w:rPr>
                <w:sz w:val="20"/>
                <w:szCs w:val="20"/>
              </w:rPr>
            </w:pPr>
          </w:p>
        </w:tc>
      </w:tr>
      <w:tr w:rsidR="00796EEB" w:rsidRPr="004E210C" w14:paraId="4C3C1BD4" w14:textId="77777777" w:rsidTr="00BF6455">
        <w:trPr>
          <w:trHeight w:val="489"/>
        </w:trPr>
        <w:tc>
          <w:tcPr>
            <w:tcW w:w="1701" w:type="dxa"/>
            <w:vMerge/>
            <w:tcBorders>
              <w:left w:val="single" w:sz="4" w:space="0" w:color="auto"/>
              <w:right w:val="single" w:sz="4" w:space="0" w:color="auto"/>
            </w:tcBorders>
          </w:tcPr>
          <w:p w14:paraId="214CB166"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63E6568"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2C507F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BCF8FF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4D376C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F7FE3D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8558AF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4C24030"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B254C54"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0EDF2A8"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382DD17"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3E688ED3" w14:textId="77777777" w:rsidR="00796EEB" w:rsidRPr="004E210C" w:rsidRDefault="00796EEB" w:rsidP="00BF6455">
            <w:pPr>
              <w:widowControl w:val="0"/>
              <w:autoSpaceDE w:val="0"/>
              <w:autoSpaceDN w:val="0"/>
              <w:adjustRightInd w:val="0"/>
              <w:rPr>
                <w:sz w:val="20"/>
                <w:szCs w:val="20"/>
              </w:rPr>
            </w:pPr>
          </w:p>
        </w:tc>
      </w:tr>
      <w:tr w:rsidR="00796EEB" w:rsidRPr="004E210C" w14:paraId="33FD9F34" w14:textId="77777777" w:rsidTr="00BF6455">
        <w:trPr>
          <w:trHeight w:val="489"/>
        </w:trPr>
        <w:tc>
          <w:tcPr>
            <w:tcW w:w="1701" w:type="dxa"/>
            <w:vMerge/>
            <w:tcBorders>
              <w:left w:val="single" w:sz="4" w:space="0" w:color="auto"/>
              <w:right w:val="single" w:sz="4" w:space="0" w:color="auto"/>
            </w:tcBorders>
          </w:tcPr>
          <w:p w14:paraId="3904726D"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AA6945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395B827" w14:textId="77777777" w:rsidR="00796EEB" w:rsidRPr="004E210C" w:rsidRDefault="00796EEB" w:rsidP="00BF6455">
            <w:pPr>
              <w:widowControl w:val="0"/>
              <w:autoSpaceDE w:val="0"/>
              <w:autoSpaceDN w:val="0"/>
              <w:adjustRightInd w:val="0"/>
              <w:jc w:val="center"/>
              <w:rPr>
                <w:color w:val="000000"/>
                <w:sz w:val="20"/>
                <w:szCs w:val="20"/>
              </w:rPr>
            </w:pPr>
            <w:r w:rsidRPr="004E210C">
              <w:rPr>
                <w:rFonts w:eastAsia="Calibri"/>
                <w:sz w:val="20"/>
                <w:szCs w:val="20"/>
              </w:rPr>
              <w:t>72,0</w:t>
            </w:r>
          </w:p>
        </w:tc>
        <w:tc>
          <w:tcPr>
            <w:tcW w:w="850" w:type="dxa"/>
            <w:tcBorders>
              <w:top w:val="single" w:sz="4" w:space="0" w:color="auto"/>
              <w:left w:val="single" w:sz="4" w:space="0" w:color="auto"/>
              <w:bottom w:val="single" w:sz="4" w:space="0" w:color="auto"/>
              <w:right w:val="single" w:sz="4" w:space="0" w:color="auto"/>
            </w:tcBorders>
          </w:tcPr>
          <w:p w14:paraId="01C6956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5E2CBE"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36,0</w:t>
            </w:r>
          </w:p>
        </w:tc>
        <w:tc>
          <w:tcPr>
            <w:tcW w:w="850" w:type="dxa"/>
            <w:tcBorders>
              <w:top w:val="single" w:sz="4" w:space="0" w:color="auto"/>
              <w:left w:val="single" w:sz="4" w:space="0" w:color="auto"/>
              <w:bottom w:val="single" w:sz="4" w:space="0" w:color="auto"/>
              <w:right w:val="single" w:sz="4" w:space="0" w:color="auto"/>
            </w:tcBorders>
          </w:tcPr>
          <w:p w14:paraId="49E741D4"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36,0</w:t>
            </w:r>
          </w:p>
        </w:tc>
        <w:tc>
          <w:tcPr>
            <w:tcW w:w="851" w:type="dxa"/>
            <w:tcBorders>
              <w:top w:val="single" w:sz="4" w:space="0" w:color="auto"/>
              <w:left w:val="single" w:sz="4" w:space="0" w:color="auto"/>
              <w:bottom w:val="single" w:sz="4" w:space="0" w:color="auto"/>
              <w:right w:val="single" w:sz="4" w:space="0" w:color="auto"/>
            </w:tcBorders>
          </w:tcPr>
          <w:p w14:paraId="47D53376" w14:textId="77777777" w:rsidR="00796EEB" w:rsidRPr="004E210C" w:rsidRDefault="00796EEB" w:rsidP="00BF6455">
            <w:pPr>
              <w:widowControl w:val="0"/>
              <w:autoSpaceDE w:val="0"/>
              <w:autoSpaceDN w:val="0"/>
              <w:adjustRightInd w:val="0"/>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92420B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A07E71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7C38682A"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1B01102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vAlign w:val="center"/>
          </w:tcPr>
          <w:p w14:paraId="12D5ED4F" w14:textId="77777777" w:rsidR="00796EEB" w:rsidRPr="004E210C" w:rsidRDefault="00796EEB" w:rsidP="00BF6455">
            <w:pPr>
              <w:widowControl w:val="0"/>
              <w:autoSpaceDE w:val="0"/>
              <w:autoSpaceDN w:val="0"/>
              <w:adjustRightInd w:val="0"/>
              <w:rPr>
                <w:sz w:val="20"/>
                <w:szCs w:val="20"/>
              </w:rPr>
            </w:pPr>
          </w:p>
        </w:tc>
      </w:tr>
      <w:tr w:rsidR="00796EEB" w:rsidRPr="004E210C" w14:paraId="23397AF1" w14:textId="77777777" w:rsidTr="00BF6455">
        <w:trPr>
          <w:trHeight w:val="489"/>
        </w:trPr>
        <w:tc>
          <w:tcPr>
            <w:tcW w:w="1701" w:type="dxa"/>
            <w:vMerge/>
            <w:tcBorders>
              <w:left w:val="single" w:sz="4" w:space="0" w:color="auto"/>
              <w:bottom w:val="single" w:sz="4" w:space="0" w:color="auto"/>
              <w:right w:val="single" w:sz="4" w:space="0" w:color="auto"/>
            </w:tcBorders>
          </w:tcPr>
          <w:p w14:paraId="23D16DE0" w14:textId="77777777" w:rsidR="00796EEB" w:rsidRPr="004E210C" w:rsidRDefault="00796EEB" w:rsidP="00BF6455">
            <w:pPr>
              <w:widowControl w:val="0"/>
              <w:autoSpaceDE w:val="0"/>
              <w:autoSpaceDN w:val="0"/>
              <w:adjustRightInd w:val="0"/>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470F80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CE6F8BB"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3E10AE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B6B37C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B477F44"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0EA59D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984D2E3"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79B2323"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59FBE65"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6C5809DF"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vAlign w:val="center"/>
          </w:tcPr>
          <w:p w14:paraId="087FA068" w14:textId="77777777" w:rsidR="00796EEB" w:rsidRPr="004E210C" w:rsidRDefault="00796EEB" w:rsidP="00BF6455">
            <w:pPr>
              <w:widowControl w:val="0"/>
              <w:autoSpaceDE w:val="0"/>
              <w:autoSpaceDN w:val="0"/>
              <w:adjustRightInd w:val="0"/>
              <w:rPr>
                <w:sz w:val="20"/>
                <w:szCs w:val="20"/>
              </w:rPr>
            </w:pPr>
          </w:p>
        </w:tc>
      </w:tr>
      <w:tr w:rsidR="00796EEB" w:rsidRPr="004E210C" w14:paraId="292EE11C" w14:textId="77777777" w:rsidTr="00BF6455">
        <w:trPr>
          <w:trHeight w:val="489"/>
        </w:trPr>
        <w:tc>
          <w:tcPr>
            <w:tcW w:w="1701" w:type="dxa"/>
            <w:vMerge w:val="restart"/>
            <w:tcBorders>
              <w:top w:val="single" w:sz="4" w:space="0" w:color="auto"/>
              <w:left w:val="single" w:sz="4" w:space="0" w:color="auto"/>
              <w:right w:val="single" w:sz="4" w:space="0" w:color="auto"/>
            </w:tcBorders>
          </w:tcPr>
          <w:p w14:paraId="6F2E3C2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Итого на решение задачи 3 </w:t>
            </w:r>
          </w:p>
          <w:p w14:paraId="5BC589E4" w14:textId="77777777" w:rsidR="00796EEB" w:rsidRPr="004E210C" w:rsidRDefault="00796EEB" w:rsidP="00BF6455">
            <w:pPr>
              <w:widowControl w:val="0"/>
              <w:autoSpaceDE w:val="0"/>
              <w:autoSpaceDN w:val="0"/>
              <w:adjustRightInd w:val="0"/>
              <w:rPr>
                <w:sz w:val="20"/>
                <w:szCs w:val="20"/>
              </w:rPr>
            </w:pPr>
          </w:p>
          <w:p w14:paraId="4447C9D1" w14:textId="77777777" w:rsidR="00796EEB" w:rsidRPr="004E210C" w:rsidRDefault="00796EEB" w:rsidP="00BF6455">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1116368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C36F6EB"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1113</w:t>
            </w:r>
          </w:p>
        </w:tc>
        <w:tc>
          <w:tcPr>
            <w:tcW w:w="850" w:type="dxa"/>
            <w:tcBorders>
              <w:top w:val="single" w:sz="4" w:space="0" w:color="auto"/>
              <w:left w:val="single" w:sz="4" w:space="0" w:color="auto"/>
              <w:bottom w:val="single" w:sz="4" w:space="0" w:color="auto"/>
              <w:right w:val="single" w:sz="4" w:space="0" w:color="auto"/>
            </w:tcBorders>
          </w:tcPr>
          <w:p w14:paraId="03AB6459"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170</w:t>
            </w:r>
          </w:p>
        </w:tc>
        <w:tc>
          <w:tcPr>
            <w:tcW w:w="851" w:type="dxa"/>
            <w:tcBorders>
              <w:top w:val="single" w:sz="4" w:space="0" w:color="auto"/>
              <w:left w:val="single" w:sz="4" w:space="0" w:color="auto"/>
              <w:bottom w:val="single" w:sz="4" w:space="0" w:color="auto"/>
              <w:right w:val="single" w:sz="4" w:space="0" w:color="auto"/>
            </w:tcBorders>
          </w:tcPr>
          <w:p w14:paraId="61356F0A"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201</w:t>
            </w:r>
          </w:p>
        </w:tc>
        <w:tc>
          <w:tcPr>
            <w:tcW w:w="850" w:type="dxa"/>
            <w:tcBorders>
              <w:top w:val="single" w:sz="4" w:space="0" w:color="auto"/>
              <w:left w:val="single" w:sz="4" w:space="0" w:color="auto"/>
              <w:bottom w:val="single" w:sz="4" w:space="0" w:color="auto"/>
              <w:right w:val="single" w:sz="4" w:space="0" w:color="auto"/>
            </w:tcBorders>
          </w:tcPr>
          <w:p w14:paraId="59F1C22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546</w:t>
            </w:r>
          </w:p>
        </w:tc>
        <w:tc>
          <w:tcPr>
            <w:tcW w:w="851" w:type="dxa"/>
            <w:tcBorders>
              <w:top w:val="single" w:sz="4" w:space="0" w:color="auto"/>
              <w:left w:val="single" w:sz="4" w:space="0" w:color="auto"/>
              <w:bottom w:val="single" w:sz="4" w:space="0" w:color="auto"/>
              <w:right w:val="single" w:sz="4" w:space="0" w:color="auto"/>
            </w:tcBorders>
          </w:tcPr>
          <w:p w14:paraId="2AB12A41"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196</w:t>
            </w:r>
          </w:p>
        </w:tc>
        <w:tc>
          <w:tcPr>
            <w:tcW w:w="1275" w:type="dxa"/>
            <w:tcBorders>
              <w:top w:val="single" w:sz="4" w:space="0" w:color="auto"/>
              <w:left w:val="single" w:sz="4" w:space="0" w:color="auto"/>
              <w:bottom w:val="single" w:sz="4" w:space="0" w:color="auto"/>
              <w:right w:val="single" w:sz="4" w:space="0" w:color="auto"/>
            </w:tcBorders>
          </w:tcPr>
          <w:p w14:paraId="69AED747"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1888</w:t>
            </w:r>
          </w:p>
        </w:tc>
        <w:tc>
          <w:tcPr>
            <w:tcW w:w="1134" w:type="dxa"/>
            <w:tcBorders>
              <w:top w:val="single" w:sz="4" w:space="0" w:color="auto"/>
              <w:left w:val="single" w:sz="4" w:space="0" w:color="auto"/>
              <w:bottom w:val="single" w:sz="4" w:space="0" w:color="auto"/>
              <w:right w:val="single" w:sz="4" w:space="0" w:color="auto"/>
            </w:tcBorders>
          </w:tcPr>
          <w:p w14:paraId="7385AC8F"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1975</w:t>
            </w:r>
          </w:p>
        </w:tc>
        <w:tc>
          <w:tcPr>
            <w:tcW w:w="1134" w:type="dxa"/>
            <w:gridSpan w:val="2"/>
            <w:tcBorders>
              <w:top w:val="single" w:sz="4" w:space="0" w:color="auto"/>
              <w:left w:val="single" w:sz="4" w:space="0" w:color="auto"/>
              <w:bottom w:val="single" w:sz="4" w:space="0" w:color="auto"/>
              <w:right w:val="single" w:sz="4" w:space="0" w:color="auto"/>
            </w:tcBorders>
          </w:tcPr>
          <w:p w14:paraId="6A39EE1F"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2025</w:t>
            </w:r>
          </w:p>
        </w:tc>
        <w:tc>
          <w:tcPr>
            <w:tcW w:w="1701" w:type="dxa"/>
            <w:vMerge w:val="restart"/>
            <w:tcBorders>
              <w:top w:val="single" w:sz="4" w:space="0" w:color="auto"/>
              <w:left w:val="single" w:sz="4" w:space="0" w:color="auto"/>
              <w:right w:val="single" w:sz="4" w:space="0" w:color="auto"/>
            </w:tcBorders>
          </w:tcPr>
          <w:p w14:paraId="4B7104FC" w14:textId="77777777" w:rsidR="00796EEB" w:rsidRPr="004E210C" w:rsidRDefault="00796EEB" w:rsidP="00BF6455">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Pr>
          <w:p w14:paraId="49D91CB3" w14:textId="77777777" w:rsidR="00796EEB" w:rsidRPr="004E210C" w:rsidRDefault="00796EEB" w:rsidP="00BF6455">
            <w:pPr>
              <w:widowControl w:val="0"/>
              <w:autoSpaceDE w:val="0"/>
              <w:autoSpaceDN w:val="0"/>
              <w:adjustRightInd w:val="0"/>
              <w:rPr>
                <w:sz w:val="20"/>
                <w:szCs w:val="20"/>
              </w:rPr>
            </w:pPr>
          </w:p>
        </w:tc>
      </w:tr>
      <w:tr w:rsidR="00796EEB" w:rsidRPr="004E210C" w14:paraId="13D2956E" w14:textId="77777777" w:rsidTr="00BF6455">
        <w:trPr>
          <w:trHeight w:val="489"/>
        </w:trPr>
        <w:tc>
          <w:tcPr>
            <w:tcW w:w="1701" w:type="dxa"/>
            <w:vMerge/>
            <w:tcBorders>
              <w:left w:val="single" w:sz="4" w:space="0" w:color="auto"/>
              <w:right w:val="single" w:sz="4" w:space="0" w:color="auto"/>
            </w:tcBorders>
            <w:vAlign w:val="center"/>
          </w:tcPr>
          <w:p w14:paraId="067EC019"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79C3927"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Сумма затрат, </w:t>
            </w:r>
          </w:p>
          <w:p w14:paraId="4F495E3D"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CB13887" w14:textId="77777777" w:rsidR="00796EEB" w:rsidRPr="004E210C" w:rsidRDefault="00796EEB" w:rsidP="00BF6455">
            <w:pPr>
              <w:widowControl w:val="0"/>
              <w:autoSpaceDE w:val="0"/>
              <w:autoSpaceDN w:val="0"/>
              <w:adjustRightInd w:val="0"/>
              <w:jc w:val="center"/>
              <w:rPr>
                <w:bCs/>
                <w:color w:val="000000"/>
                <w:sz w:val="20"/>
                <w:szCs w:val="20"/>
              </w:rPr>
            </w:pPr>
            <w:r w:rsidRPr="004E210C">
              <w:rPr>
                <w:rFonts w:eastAsia="Calibri"/>
                <w:bCs/>
                <w:sz w:val="20"/>
                <w:szCs w:val="20"/>
              </w:rPr>
              <w:t>111,0</w:t>
            </w:r>
          </w:p>
        </w:tc>
        <w:tc>
          <w:tcPr>
            <w:tcW w:w="850" w:type="dxa"/>
            <w:tcBorders>
              <w:top w:val="single" w:sz="4" w:space="0" w:color="auto"/>
              <w:left w:val="single" w:sz="4" w:space="0" w:color="auto"/>
              <w:bottom w:val="single" w:sz="4" w:space="0" w:color="auto"/>
              <w:right w:val="single" w:sz="4" w:space="0" w:color="auto"/>
            </w:tcBorders>
          </w:tcPr>
          <w:p w14:paraId="45D2823D"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8,0</w:t>
            </w:r>
          </w:p>
        </w:tc>
        <w:tc>
          <w:tcPr>
            <w:tcW w:w="851" w:type="dxa"/>
            <w:tcBorders>
              <w:top w:val="single" w:sz="4" w:space="0" w:color="auto"/>
              <w:left w:val="single" w:sz="4" w:space="0" w:color="auto"/>
              <w:bottom w:val="single" w:sz="4" w:space="0" w:color="auto"/>
              <w:right w:val="single" w:sz="4" w:space="0" w:color="auto"/>
            </w:tcBorders>
          </w:tcPr>
          <w:p w14:paraId="37DB26EB"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38,0</w:t>
            </w:r>
          </w:p>
        </w:tc>
        <w:tc>
          <w:tcPr>
            <w:tcW w:w="850" w:type="dxa"/>
            <w:tcBorders>
              <w:top w:val="single" w:sz="4" w:space="0" w:color="auto"/>
              <w:left w:val="single" w:sz="4" w:space="0" w:color="auto"/>
              <w:bottom w:val="single" w:sz="4" w:space="0" w:color="auto"/>
              <w:right w:val="single" w:sz="4" w:space="0" w:color="auto"/>
            </w:tcBorders>
          </w:tcPr>
          <w:p w14:paraId="6D70C728"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53,0</w:t>
            </w:r>
          </w:p>
        </w:tc>
        <w:tc>
          <w:tcPr>
            <w:tcW w:w="851" w:type="dxa"/>
            <w:tcBorders>
              <w:top w:val="single" w:sz="4" w:space="0" w:color="auto"/>
              <w:left w:val="single" w:sz="4" w:space="0" w:color="auto"/>
              <w:bottom w:val="single" w:sz="4" w:space="0" w:color="auto"/>
              <w:right w:val="single" w:sz="4" w:space="0" w:color="auto"/>
            </w:tcBorders>
          </w:tcPr>
          <w:p w14:paraId="1A9535CE"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12,0</w:t>
            </w:r>
          </w:p>
        </w:tc>
        <w:tc>
          <w:tcPr>
            <w:tcW w:w="1275" w:type="dxa"/>
            <w:tcBorders>
              <w:top w:val="single" w:sz="4" w:space="0" w:color="auto"/>
              <w:left w:val="single" w:sz="4" w:space="0" w:color="auto"/>
              <w:bottom w:val="single" w:sz="4" w:space="0" w:color="auto"/>
              <w:right w:val="single" w:sz="4" w:space="0" w:color="auto"/>
            </w:tcBorders>
          </w:tcPr>
          <w:p w14:paraId="693DE57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6981671"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13A1A03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3A8CAD3C"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41DE9A4F" w14:textId="77777777" w:rsidR="00796EEB" w:rsidRPr="004E210C" w:rsidRDefault="00796EEB" w:rsidP="00BF6455">
            <w:pPr>
              <w:widowControl w:val="0"/>
              <w:autoSpaceDE w:val="0"/>
              <w:autoSpaceDN w:val="0"/>
              <w:adjustRightInd w:val="0"/>
              <w:rPr>
                <w:sz w:val="20"/>
                <w:szCs w:val="20"/>
              </w:rPr>
            </w:pPr>
          </w:p>
        </w:tc>
      </w:tr>
      <w:tr w:rsidR="00796EEB" w:rsidRPr="004E210C" w14:paraId="1BC302B4" w14:textId="77777777" w:rsidTr="00BF6455">
        <w:trPr>
          <w:trHeight w:val="489"/>
        </w:trPr>
        <w:tc>
          <w:tcPr>
            <w:tcW w:w="1701" w:type="dxa"/>
            <w:vMerge/>
            <w:tcBorders>
              <w:left w:val="single" w:sz="4" w:space="0" w:color="auto"/>
              <w:right w:val="single" w:sz="4" w:space="0" w:color="auto"/>
            </w:tcBorders>
            <w:vAlign w:val="center"/>
          </w:tcPr>
          <w:p w14:paraId="10BB507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D09AA5B"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6D964CF"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CFD4DDE"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A0EA14"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440F673"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B3B9D46"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90D7E3E"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5B0D515"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BEB682F"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1108BFF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17B87DE9" w14:textId="77777777" w:rsidR="00796EEB" w:rsidRPr="004E210C" w:rsidRDefault="00796EEB" w:rsidP="00BF6455">
            <w:pPr>
              <w:widowControl w:val="0"/>
              <w:autoSpaceDE w:val="0"/>
              <w:autoSpaceDN w:val="0"/>
              <w:adjustRightInd w:val="0"/>
              <w:rPr>
                <w:sz w:val="20"/>
                <w:szCs w:val="20"/>
              </w:rPr>
            </w:pPr>
          </w:p>
        </w:tc>
      </w:tr>
      <w:tr w:rsidR="00796EEB" w:rsidRPr="004E210C" w14:paraId="472258F9" w14:textId="77777777" w:rsidTr="00BF6455">
        <w:trPr>
          <w:trHeight w:val="489"/>
        </w:trPr>
        <w:tc>
          <w:tcPr>
            <w:tcW w:w="1701" w:type="dxa"/>
            <w:vMerge/>
            <w:tcBorders>
              <w:left w:val="single" w:sz="4" w:space="0" w:color="auto"/>
              <w:right w:val="single" w:sz="4" w:space="0" w:color="auto"/>
            </w:tcBorders>
            <w:vAlign w:val="center"/>
          </w:tcPr>
          <w:p w14:paraId="234B6991"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F1D9FAB"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E831B3E"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6B8F53D"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0A4E539"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0FAA12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A05797D"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F1270DA"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18016C3"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9F62031"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23DBA1D"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0519BADD" w14:textId="77777777" w:rsidR="00796EEB" w:rsidRPr="004E210C" w:rsidRDefault="00796EEB" w:rsidP="00BF6455">
            <w:pPr>
              <w:widowControl w:val="0"/>
              <w:autoSpaceDE w:val="0"/>
              <w:autoSpaceDN w:val="0"/>
              <w:adjustRightInd w:val="0"/>
              <w:rPr>
                <w:sz w:val="20"/>
                <w:szCs w:val="20"/>
              </w:rPr>
            </w:pPr>
          </w:p>
        </w:tc>
      </w:tr>
      <w:tr w:rsidR="00796EEB" w:rsidRPr="004E210C" w14:paraId="5E4E6985" w14:textId="77777777" w:rsidTr="00BF6455">
        <w:trPr>
          <w:trHeight w:val="489"/>
        </w:trPr>
        <w:tc>
          <w:tcPr>
            <w:tcW w:w="1701" w:type="dxa"/>
            <w:vMerge/>
            <w:tcBorders>
              <w:left w:val="single" w:sz="4" w:space="0" w:color="auto"/>
              <w:right w:val="single" w:sz="4" w:space="0" w:color="auto"/>
            </w:tcBorders>
            <w:vAlign w:val="center"/>
          </w:tcPr>
          <w:p w14:paraId="0BBC1423"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95D47B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A956937"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bCs/>
                <w:sz w:val="20"/>
                <w:szCs w:val="20"/>
              </w:rPr>
              <w:t>111,0</w:t>
            </w:r>
          </w:p>
        </w:tc>
        <w:tc>
          <w:tcPr>
            <w:tcW w:w="850" w:type="dxa"/>
            <w:tcBorders>
              <w:top w:val="single" w:sz="4" w:space="0" w:color="auto"/>
              <w:left w:val="single" w:sz="4" w:space="0" w:color="auto"/>
              <w:bottom w:val="single" w:sz="4" w:space="0" w:color="auto"/>
              <w:right w:val="single" w:sz="4" w:space="0" w:color="auto"/>
            </w:tcBorders>
          </w:tcPr>
          <w:p w14:paraId="70F210C2"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8,0</w:t>
            </w:r>
          </w:p>
        </w:tc>
        <w:tc>
          <w:tcPr>
            <w:tcW w:w="851" w:type="dxa"/>
            <w:tcBorders>
              <w:top w:val="single" w:sz="4" w:space="0" w:color="auto"/>
              <w:left w:val="single" w:sz="4" w:space="0" w:color="auto"/>
              <w:bottom w:val="single" w:sz="4" w:space="0" w:color="auto"/>
              <w:right w:val="single" w:sz="4" w:space="0" w:color="auto"/>
            </w:tcBorders>
          </w:tcPr>
          <w:p w14:paraId="1179E202"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38,0</w:t>
            </w:r>
          </w:p>
        </w:tc>
        <w:tc>
          <w:tcPr>
            <w:tcW w:w="850" w:type="dxa"/>
            <w:tcBorders>
              <w:top w:val="single" w:sz="4" w:space="0" w:color="auto"/>
              <w:left w:val="single" w:sz="4" w:space="0" w:color="auto"/>
              <w:bottom w:val="single" w:sz="4" w:space="0" w:color="auto"/>
              <w:right w:val="single" w:sz="4" w:space="0" w:color="auto"/>
            </w:tcBorders>
          </w:tcPr>
          <w:p w14:paraId="0BE02033"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53,0</w:t>
            </w:r>
          </w:p>
        </w:tc>
        <w:tc>
          <w:tcPr>
            <w:tcW w:w="851" w:type="dxa"/>
            <w:tcBorders>
              <w:top w:val="single" w:sz="4" w:space="0" w:color="auto"/>
              <w:left w:val="single" w:sz="4" w:space="0" w:color="auto"/>
              <w:bottom w:val="single" w:sz="4" w:space="0" w:color="auto"/>
              <w:right w:val="single" w:sz="4" w:space="0" w:color="auto"/>
            </w:tcBorders>
          </w:tcPr>
          <w:p w14:paraId="30400438"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12,0</w:t>
            </w:r>
          </w:p>
        </w:tc>
        <w:tc>
          <w:tcPr>
            <w:tcW w:w="1275" w:type="dxa"/>
            <w:tcBorders>
              <w:top w:val="single" w:sz="4" w:space="0" w:color="auto"/>
              <w:left w:val="single" w:sz="4" w:space="0" w:color="auto"/>
              <w:bottom w:val="single" w:sz="4" w:space="0" w:color="auto"/>
              <w:right w:val="single" w:sz="4" w:space="0" w:color="auto"/>
            </w:tcBorders>
          </w:tcPr>
          <w:p w14:paraId="22EE9AF5"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6BB6ED7"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4F97ECAC"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125F4FAA"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6D7FE3AE" w14:textId="77777777" w:rsidR="00796EEB" w:rsidRPr="004E210C" w:rsidRDefault="00796EEB" w:rsidP="00BF6455">
            <w:pPr>
              <w:widowControl w:val="0"/>
              <w:autoSpaceDE w:val="0"/>
              <w:autoSpaceDN w:val="0"/>
              <w:adjustRightInd w:val="0"/>
              <w:rPr>
                <w:sz w:val="20"/>
                <w:szCs w:val="20"/>
              </w:rPr>
            </w:pPr>
          </w:p>
        </w:tc>
      </w:tr>
      <w:tr w:rsidR="00796EEB" w:rsidRPr="004E210C" w14:paraId="702B26FF"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132EEF5"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A05E61A"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F5936A8"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C92ADC0"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2207166"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1AB16F2"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B9C00EE"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ADC7B15"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76ABF8E"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454365DB"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45A75009"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3EB63C11" w14:textId="77777777" w:rsidR="00796EEB" w:rsidRPr="004E210C" w:rsidRDefault="00796EEB" w:rsidP="00BF6455">
            <w:pPr>
              <w:widowControl w:val="0"/>
              <w:autoSpaceDE w:val="0"/>
              <w:autoSpaceDN w:val="0"/>
              <w:adjustRightInd w:val="0"/>
              <w:rPr>
                <w:sz w:val="20"/>
                <w:szCs w:val="20"/>
              </w:rPr>
            </w:pPr>
          </w:p>
        </w:tc>
      </w:tr>
      <w:tr w:rsidR="00796EEB" w:rsidRPr="004E210C" w14:paraId="18EDA3D8" w14:textId="77777777" w:rsidTr="00BF6455">
        <w:trPr>
          <w:trHeight w:val="489"/>
        </w:trPr>
        <w:tc>
          <w:tcPr>
            <w:tcW w:w="1701" w:type="dxa"/>
            <w:vMerge w:val="restart"/>
            <w:tcBorders>
              <w:top w:val="single" w:sz="4" w:space="0" w:color="auto"/>
              <w:left w:val="single" w:sz="4" w:space="0" w:color="auto"/>
              <w:right w:val="single" w:sz="4" w:space="0" w:color="auto"/>
            </w:tcBorders>
          </w:tcPr>
          <w:p w14:paraId="42840823" w14:textId="77777777" w:rsidR="00796EEB" w:rsidRPr="004E210C" w:rsidRDefault="00796EEB" w:rsidP="00BF6455">
            <w:pPr>
              <w:rPr>
                <w:sz w:val="20"/>
                <w:szCs w:val="20"/>
              </w:rPr>
            </w:pPr>
            <w:r w:rsidRPr="004E210C">
              <w:rPr>
                <w:sz w:val="20"/>
                <w:szCs w:val="20"/>
              </w:rPr>
              <w:t>Всего затрат по программе</w:t>
            </w:r>
          </w:p>
        </w:tc>
        <w:tc>
          <w:tcPr>
            <w:tcW w:w="1635" w:type="dxa"/>
            <w:tcBorders>
              <w:top w:val="single" w:sz="4" w:space="0" w:color="auto"/>
              <w:left w:val="single" w:sz="4" w:space="0" w:color="auto"/>
              <w:bottom w:val="single" w:sz="4" w:space="0" w:color="auto"/>
              <w:right w:val="single" w:sz="4" w:space="0" w:color="auto"/>
            </w:tcBorders>
          </w:tcPr>
          <w:p w14:paraId="5E38F829"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Наименование показателя  </w:t>
            </w:r>
          </w:p>
          <w:p w14:paraId="4A9527BE"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(человек) </w:t>
            </w:r>
          </w:p>
        </w:tc>
        <w:tc>
          <w:tcPr>
            <w:tcW w:w="1701" w:type="dxa"/>
            <w:tcBorders>
              <w:top w:val="single" w:sz="4" w:space="0" w:color="auto"/>
              <w:left w:val="single" w:sz="4" w:space="0" w:color="auto"/>
              <w:bottom w:val="single" w:sz="4" w:space="0" w:color="auto"/>
              <w:right w:val="single" w:sz="4" w:space="0" w:color="auto"/>
            </w:tcBorders>
          </w:tcPr>
          <w:p w14:paraId="57227E9C"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sz w:val="20"/>
                <w:szCs w:val="20"/>
              </w:rPr>
              <w:t>8162</w:t>
            </w:r>
          </w:p>
        </w:tc>
        <w:tc>
          <w:tcPr>
            <w:tcW w:w="850" w:type="dxa"/>
            <w:tcBorders>
              <w:top w:val="single" w:sz="4" w:space="0" w:color="auto"/>
              <w:left w:val="single" w:sz="4" w:space="0" w:color="auto"/>
              <w:bottom w:val="single" w:sz="4" w:space="0" w:color="auto"/>
              <w:right w:val="single" w:sz="4" w:space="0" w:color="auto"/>
            </w:tcBorders>
          </w:tcPr>
          <w:p w14:paraId="616017A9"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1038</w:t>
            </w:r>
          </w:p>
        </w:tc>
        <w:tc>
          <w:tcPr>
            <w:tcW w:w="851" w:type="dxa"/>
            <w:tcBorders>
              <w:top w:val="single" w:sz="4" w:space="0" w:color="auto"/>
              <w:left w:val="single" w:sz="4" w:space="0" w:color="auto"/>
              <w:bottom w:val="single" w:sz="4" w:space="0" w:color="auto"/>
              <w:right w:val="single" w:sz="4" w:space="0" w:color="auto"/>
            </w:tcBorders>
          </w:tcPr>
          <w:p w14:paraId="3E78AB4D"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4382</w:t>
            </w:r>
          </w:p>
        </w:tc>
        <w:tc>
          <w:tcPr>
            <w:tcW w:w="850" w:type="dxa"/>
            <w:tcBorders>
              <w:top w:val="single" w:sz="4" w:space="0" w:color="auto"/>
              <w:left w:val="single" w:sz="4" w:space="0" w:color="auto"/>
              <w:bottom w:val="single" w:sz="4" w:space="0" w:color="auto"/>
              <w:right w:val="single" w:sz="4" w:space="0" w:color="auto"/>
            </w:tcBorders>
          </w:tcPr>
          <w:p w14:paraId="36507AF2"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1862</w:t>
            </w:r>
          </w:p>
        </w:tc>
        <w:tc>
          <w:tcPr>
            <w:tcW w:w="851" w:type="dxa"/>
            <w:tcBorders>
              <w:top w:val="single" w:sz="4" w:space="0" w:color="auto"/>
              <w:left w:val="single" w:sz="4" w:space="0" w:color="auto"/>
              <w:bottom w:val="single" w:sz="4" w:space="0" w:color="auto"/>
              <w:right w:val="single" w:sz="4" w:space="0" w:color="auto"/>
            </w:tcBorders>
          </w:tcPr>
          <w:p w14:paraId="488964D0" w14:textId="77777777" w:rsidR="00796EEB" w:rsidRPr="004E210C" w:rsidRDefault="00796EEB" w:rsidP="00BF6455">
            <w:pPr>
              <w:widowControl w:val="0"/>
              <w:autoSpaceDE w:val="0"/>
              <w:autoSpaceDN w:val="0"/>
              <w:adjustRightInd w:val="0"/>
              <w:jc w:val="center"/>
              <w:rPr>
                <w:sz w:val="20"/>
                <w:szCs w:val="20"/>
                <w:highlight w:val="yellow"/>
              </w:rPr>
            </w:pPr>
            <w:r w:rsidRPr="004E210C">
              <w:rPr>
                <w:sz w:val="20"/>
                <w:szCs w:val="20"/>
              </w:rPr>
              <w:t>880</w:t>
            </w:r>
          </w:p>
        </w:tc>
        <w:tc>
          <w:tcPr>
            <w:tcW w:w="1275" w:type="dxa"/>
            <w:tcBorders>
              <w:top w:val="single" w:sz="4" w:space="0" w:color="auto"/>
              <w:left w:val="single" w:sz="4" w:space="0" w:color="auto"/>
              <w:bottom w:val="single" w:sz="4" w:space="0" w:color="auto"/>
              <w:right w:val="single" w:sz="4" w:space="0" w:color="auto"/>
            </w:tcBorders>
          </w:tcPr>
          <w:p w14:paraId="59ED63AA"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9463</w:t>
            </w:r>
          </w:p>
        </w:tc>
        <w:tc>
          <w:tcPr>
            <w:tcW w:w="1134" w:type="dxa"/>
            <w:tcBorders>
              <w:top w:val="single" w:sz="4" w:space="0" w:color="auto"/>
              <w:left w:val="single" w:sz="4" w:space="0" w:color="auto"/>
              <w:bottom w:val="single" w:sz="4" w:space="0" w:color="auto"/>
              <w:right w:val="single" w:sz="4" w:space="0" w:color="auto"/>
            </w:tcBorders>
          </w:tcPr>
          <w:p w14:paraId="03156460"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9958</w:t>
            </w:r>
          </w:p>
        </w:tc>
        <w:tc>
          <w:tcPr>
            <w:tcW w:w="1134" w:type="dxa"/>
            <w:gridSpan w:val="2"/>
            <w:tcBorders>
              <w:top w:val="single" w:sz="4" w:space="0" w:color="auto"/>
              <w:left w:val="single" w:sz="4" w:space="0" w:color="auto"/>
              <w:bottom w:val="single" w:sz="4" w:space="0" w:color="auto"/>
              <w:right w:val="single" w:sz="4" w:space="0" w:color="auto"/>
            </w:tcBorders>
          </w:tcPr>
          <w:p w14:paraId="66B874C4" w14:textId="77777777" w:rsidR="00796EEB" w:rsidRPr="004E210C" w:rsidRDefault="00796EEB" w:rsidP="00BF6455">
            <w:pPr>
              <w:widowControl w:val="0"/>
              <w:autoSpaceDE w:val="0"/>
              <w:autoSpaceDN w:val="0"/>
              <w:adjustRightInd w:val="0"/>
              <w:jc w:val="center"/>
              <w:rPr>
                <w:sz w:val="20"/>
                <w:szCs w:val="20"/>
              </w:rPr>
            </w:pPr>
            <w:r w:rsidRPr="004E210C">
              <w:rPr>
                <w:rFonts w:eastAsia="Calibri"/>
                <w:sz w:val="20"/>
                <w:szCs w:val="20"/>
              </w:rPr>
              <w:t>10463</w:t>
            </w:r>
          </w:p>
        </w:tc>
        <w:tc>
          <w:tcPr>
            <w:tcW w:w="1701" w:type="dxa"/>
            <w:vMerge w:val="restart"/>
            <w:tcBorders>
              <w:top w:val="single" w:sz="4" w:space="0" w:color="auto"/>
              <w:left w:val="single" w:sz="4" w:space="0" w:color="auto"/>
              <w:right w:val="single" w:sz="4" w:space="0" w:color="auto"/>
            </w:tcBorders>
          </w:tcPr>
          <w:p w14:paraId="4D645E65" w14:textId="77777777" w:rsidR="00796EEB" w:rsidRPr="004E210C" w:rsidRDefault="00796EEB" w:rsidP="00BF6455">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Pr>
          <w:p w14:paraId="1E861558" w14:textId="77777777" w:rsidR="00796EEB" w:rsidRPr="004E210C" w:rsidRDefault="00796EEB" w:rsidP="00BF6455">
            <w:pPr>
              <w:widowControl w:val="0"/>
              <w:autoSpaceDE w:val="0"/>
              <w:autoSpaceDN w:val="0"/>
              <w:adjustRightInd w:val="0"/>
              <w:rPr>
                <w:sz w:val="20"/>
                <w:szCs w:val="20"/>
              </w:rPr>
            </w:pPr>
          </w:p>
        </w:tc>
      </w:tr>
      <w:tr w:rsidR="00796EEB" w:rsidRPr="004E210C" w14:paraId="1B238B76" w14:textId="77777777" w:rsidTr="00BF6455">
        <w:trPr>
          <w:trHeight w:val="489"/>
        </w:trPr>
        <w:tc>
          <w:tcPr>
            <w:tcW w:w="1701" w:type="dxa"/>
            <w:vMerge/>
            <w:tcBorders>
              <w:left w:val="single" w:sz="4" w:space="0" w:color="auto"/>
              <w:right w:val="single" w:sz="4" w:space="0" w:color="auto"/>
            </w:tcBorders>
            <w:vAlign w:val="center"/>
          </w:tcPr>
          <w:p w14:paraId="6FB344E5"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B670492" w14:textId="77777777" w:rsidR="00796EEB" w:rsidRPr="004E210C" w:rsidRDefault="00796EEB" w:rsidP="00BF6455">
            <w:pPr>
              <w:widowControl w:val="0"/>
              <w:autoSpaceDE w:val="0"/>
              <w:autoSpaceDN w:val="0"/>
              <w:adjustRightInd w:val="0"/>
              <w:rPr>
                <w:sz w:val="20"/>
                <w:szCs w:val="20"/>
              </w:rPr>
            </w:pPr>
            <w:r w:rsidRPr="004E210C">
              <w:rPr>
                <w:sz w:val="20"/>
                <w:szCs w:val="2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4A2726C9" w14:textId="77777777" w:rsidR="00796EEB" w:rsidRPr="004E210C" w:rsidRDefault="00796EEB" w:rsidP="00BF6455">
            <w:pPr>
              <w:widowControl w:val="0"/>
              <w:autoSpaceDE w:val="0"/>
              <w:autoSpaceDN w:val="0"/>
              <w:adjustRightInd w:val="0"/>
              <w:jc w:val="center"/>
              <w:rPr>
                <w:bCs/>
                <w:color w:val="000000"/>
                <w:sz w:val="20"/>
                <w:szCs w:val="20"/>
                <w:highlight w:val="yellow"/>
              </w:rPr>
            </w:pPr>
            <w:r w:rsidRPr="004E210C">
              <w:rPr>
                <w:rFonts w:eastAsia="Calibri"/>
                <w:bCs/>
                <w:sz w:val="20"/>
                <w:szCs w:val="20"/>
              </w:rPr>
              <w:t>1000,0</w:t>
            </w:r>
          </w:p>
        </w:tc>
        <w:tc>
          <w:tcPr>
            <w:tcW w:w="850" w:type="dxa"/>
            <w:tcBorders>
              <w:top w:val="single" w:sz="4" w:space="0" w:color="auto"/>
              <w:left w:val="single" w:sz="4" w:space="0" w:color="auto"/>
              <w:bottom w:val="single" w:sz="4" w:space="0" w:color="auto"/>
              <w:right w:val="single" w:sz="4" w:space="0" w:color="auto"/>
            </w:tcBorders>
          </w:tcPr>
          <w:p w14:paraId="5B07CD60"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187,0</w:t>
            </w:r>
          </w:p>
        </w:tc>
        <w:tc>
          <w:tcPr>
            <w:tcW w:w="851" w:type="dxa"/>
            <w:tcBorders>
              <w:top w:val="single" w:sz="4" w:space="0" w:color="auto"/>
              <w:left w:val="single" w:sz="4" w:space="0" w:color="auto"/>
              <w:bottom w:val="single" w:sz="4" w:space="0" w:color="auto"/>
              <w:right w:val="single" w:sz="4" w:space="0" w:color="auto"/>
            </w:tcBorders>
          </w:tcPr>
          <w:p w14:paraId="555ECC57"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284,0</w:t>
            </w:r>
          </w:p>
        </w:tc>
        <w:tc>
          <w:tcPr>
            <w:tcW w:w="850" w:type="dxa"/>
            <w:tcBorders>
              <w:top w:val="single" w:sz="4" w:space="0" w:color="auto"/>
              <w:left w:val="single" w:sz="4" w:space="0" w:color="auto"/>
              <w:bottom w:val="single" w:sz="4" w:space="0" w:color="auto"/>
              <w:right w:val="single" w:sz="4" w:space="0" w:color="auto"/>
            </w:tcBorders>
          </w:tcPr>
          <w:p w14:paraId="30D21819" w14:textId="77777777" w:rsidR="00796EEB" w:rsidRPr="004E210C" w:rsidRDefault="00796EEB" w:rsidP="00BF6455">
            <w:pPr>
              <w:widowControl w:val="0"/>
              <w:autoSpaceDE w:val="0"/>
              <w:autoSpaceDN w:val="0"/>
              <w:adjustRightInd w:val="0"/>
              <w:jc w:val="center"/>
              <w:rPr>
                <w:bCs/>
                <w:sz w:val="20"/>
                <w:szCs w:val="20"/>
                <w:highlight w:val="yellow"/>
              </w:rPr>
            </w:pPr>
            <w:r w:rsidRPr="004E210C">
              <w:rPr>
                <w:bCs/>
                <w:sz w:val="20"/>
                <w:szCs w:val="20"/>
              </w:rPr>
              <w:t>473,0</w:t>
            </w:r>
          </w:p>
        </w:tc>
        <w:tc>
          <w:tcPr>
            <w:tcW w:w="851" w:type="dxa"/>
            <w:tcBorders>
              <w:top w:val="single" w:sz="4" w:space="0" w:color="auto"/>
              <w:left w:val="single" w:sz="4" w:space="0" w:color="auto"/>
              <w:bottom w:val="single" w:sz="4" w:space="0" w:color="auto"/>
              <w:right w:val="single" w:sz="4" w:space="0" w:color="auto"/>
            </w:tcBorders>
          </w:tcPr>
          <w:p w14:paraId="06F33F8B" w14:textId="77777777" w:rsidR="00796EEB" w:rsidRPr="004E210C" w:rsidRDefault="00796EEB" w:rsidP="00BF6455">
            <w:pPr>
              <w:widowControl w:val="0"/>
              <w:autoSpaceDE w:val="0"/>
              <w:autoSpaceDN w:val="0"/>
              <w:adjustRightInd w:val="0"/>
              <w:jc w:val="center"/>
              <w:rPr>
                <w:bCs/>
                <w:sz w:val="20"/>
                <w:szCs w:val="20"/>
              </w:rPr>
            </w:pPr>
            <w:r w:rsidRPr="004E210C">
              <w:rPr>
                <w:bCs/>
                <w:sz w:val="20"/>
                <w:szCs w:val="20"/>
              </w:rPr>
              <w:t>56,0</w:t>
            </w:r>
          </w:p>
        </w:tc>
        <w:tc>
          <w:tcPr>
            <w:tcW w:w="1275" w:type="dxa"/>
            <w:tcBorders>
              <w:top w:val="single" w:sz="4" w:space="0" w:color="auto"/>
              <w:left w:val="single" w:sz="4" w:space="0" w:color="auto"/>
              <w:bottom w:val="single" w:sz="4" w:space="0" w:color="auto"/>
              <w:right w:val="single" w:sz="4" w:space="0" w:color="auto"/>
            </w:tcBorders>
          </w:tcPr>
          <w:p w14:paraId="3CD95D6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9E15B89"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5581812B"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644525C3"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4BC68D32" w14:textId="77777777" w:rsidR="00796EEB" w:rsidRPr="004E210C" w:rsidRDefault="00796EEB" w:rsidP="00BF6455">
            <w:pPr>
              <w:widowControl w:val="0"/>
              <w:autoSpaceDE w:val="0"/>
              <w:autoSpaceDN w:val="0"/>
              <w:adjustRightInd w:val="0"/>
              <w:rPr>
                <w:sz w:val="20"/>
                <w:szCs w:val="20"/>
              </w:rPr>
            </w:pPr>
          </w:p>
        </w:tc>
      </w:tr>
      <w:tr w:rsidR="00796EEB" w:rsidRPr="004E210C" w14:paraId="3DA7230C" w14:textId="77777777" w:rsidTr="00BF6455">
        <w:trPr>
          <w:trHeight w:val="489"/>
        </w:trPr>
        <w:tc>
          <w:tcPr>
            <w:tcW w:w="1701" w:type="dxa"/>
            <w:vMerge/>
            <w:tcBorders>
              <w:left w:val="single" w:sz="4" w:space="0" w:color="auto"/>
              <w:right w:val="single" w:sz="4" w:space="0" w:color="auto"/>
            </w:tcBorders>
            <w:vAlign w:val="center"/>
          </w:tcPr>
          <w:p w14:paraId="3DA9EE9B"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B3387C0" w14:textId="77777777" w:rsidR="00796EEB" w:rsidRPr="004E210C" w:rsidRDefault="00796EEB" w:rsidP="00BF6455">
            <w:pPr>
              <w:widowControl w:val="0"/>
              <w:autoSpaceDE w:val="0"/>
              <w:autoSpaceDN w:val="0"/>
              <w:adjustRightInd w:val="0"/>
              <w:rPr>
                <w:sz w:val="20"/>
                <w:szCs w:val="20"/>
              </w:rPr>
            </w:pPr>
            <w:r w:rsidRPr="004E210C">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2EBA99D"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5D6D635"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DE497D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5A275EA"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4926542"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F4340E2"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21D08E0"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EEA4D12"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3D9B814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11BA9307" w14:textId="77777777" w:rsidR="00796EEB" w:rsidRPr="004E210C" w:rsidRDefault="00796EEB" w:rsidP="00BF6455">
            <w:pPr>
              <w:widowControl w:val="0"/>
              <w:autoSpaceDE w:val="0"/>
              <w:autoSpaceDN w:val="0"/>
              <w:adjustRightInd w:val="0"/>
              <w:rPr>
                <w:sz w:val="20"/>
                <w:szCs w:val="20"/>
              </w:rPr>
            </w:pPr>
          </w:p>
        </w:tc>
      </w:tr>
      <w:tr w:rsidR="00796EEB" w:rsidRPr="004E210C" w14:paraId="0482B76E" w14:textId="77777777" w:rsidTr="00BF6455">
        <w:trPr>
          <w:trHeight w:val="489"/>
        </w:trPr>
        <w:tc>
          <w:tcPr>
            <w:tcW w:w="1701" w:type="dxa"/>
            <w:vMerge/>
            <w:tcBorders>
              <w:left w:val="single" w:sz="4" w:space="0" w:color="auto"/>
              <w:right w:val="single" w:sz="4" w:space="0" w:color="auto"/>
            </w:tcBorders>
            <w:vAlign w:val="center"/>
          </w:tcPr>
          <w:p w14:paraId="4FF86358"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707F499" w14:textId="77777777" w:rsidR="00796EEB" w:rsidRPr="004E210C" w:rsidRDefault="00796EEB" w:rsidP="00BF6455">
            <w:pPr>
              <w:widowControl w:val="0"/>
              <w:autoSpaceDE w:val="0"/>
              <w:autoSpaceDN w:val="0"/>
              <w:adjustRightInd w:val="0"/>
              <w:rPr>
                <w:sz w:val="20"/>
                <w:szCs w:val="20"/>
              </w:rPr>
            </w:pPr>
            <w:r w:rsidRPr="004E210C">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73F4BF3"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2519639"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EFCE697"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7271F8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2F21EE4"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D97F348"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95D04EC"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0929D8F"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right w:val="single" w:sz="4" w:space="0" w:color="auto"/>
            </w:tcBorders>
          </w:tcPr>
          <w:p w14:paraId="43B37042"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55E670D0" w14:textId="77777777" w:rsidR="00796EEB" w:rsidRPr="004E210C" w:rsidRDefault="00796EEB" w:rsidP="00BF6455">
            <w:pPr>
              <w:widowControl w:val="0"/>
              <w:autoSpaceDE w:val="0"/>
              <w:autoSpaceDN w:val="0"/>
              <w:adjustRightInd w:val="0"/>
              <w:rPr>
                <w:sz w:val="20"/>
                <w:szCs w:val="20"/>
              </w:rPr>
            </w:pPr>
          </w:p>
        </w:tc>
      </w:tr>
      <w:tr w:rsidR="00796EEB" w:rsidRPr="004E210C" w14:paraId="4C5C333D" w14:textId="77777777" w:rsidTr="00BF6455">
        <w:trPr>
          <w:trHeight w:val="489"/>
        </w:trPr>
        <w:tc>
          <w:tcPr>
            <w:tcW w:w="1701" w:type="dxa"/>
            <w:vMerge/>
            <w:tcBorders>
              <w:left w:val="single" w:sz="4" w:space="0" w:color="auto"/>
              <w:right w:val="single" w:sz="4" w:space="0" w:color="auto"/>
            </w:tcBorders>
            <w:vAlign w:val="center"/>
          </w:tcPr>
          <w:p w14:paraId="25C39E9A"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CA830CB" w14:textId="77777777" w:rsidR="00796EEB" w:rsidRPr="004E210C" w:rsidRDefault="00796EEB" w:rsidP="00BF6455">
            <w:pPr>
              <w:widowControl w:val="0"/>
              <w:autoSpaceDE w:val="0"/>
              <w:autoSpaceDN w:val="0"/>
              <w:adjustRightInd w:val="0"/>
              <w:rPr>
                <w:sz w:val="20"/>
                <w:szCs w:val="20"/>
              </w:rPr>
            </w:pPr>
            <w:r w:rsidRPr="004E210C">
              <w:rPr>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3B64B416" w14:textId="77777777" w:rsidR="00796EEB" w:rsidRPr="004E210C" w:rsidRDefault="00796EEB" w:rsidP="00BF6455">
            <w:pPr>
              <w:widowControl w:val="0"/>
              <w:autoSpaceDE w:val="0"/>
              <w:autoSpaceDN w:val="0"/>
              <w:adjustRightInd w:val="0"/>
              <w:jc w:val="center"/>
              <w:rPr>
                <w:color w:val="000000"/>
                <w:sz w:val="20"/>
                <w:szCs w:val="20"/>
                <w:highlight w:val="yellow"/>
              </w:rPr>
            </w:pPr>
            <w:r w:rsidRPr="004E210C">
              <w:rPr>
                <w:rFonts w:eastAsia="Calibri"/>
                <w:bCs/>
                <w:sz w:val="20"/>
                <w:szCs w:val="20"/>
              </w:rPr>
              <w:t>1000,0</w:t>
            </w:r>
          </w:p>
        </w:tc>
        <w:tc>
          <w:tcPr>
            <w:tcW w:w="850" w:type="dxa"/>
            <w:tcBorders>
              <w:top w:val="single" w:sz="4" w:space="0" w:color="auto"/>
              <w:left w:val="single" w:sz="4" w:space="0" w:color="auto"/>
              <w:bottom w:val="single" w:sz="4" w:space="0" w:color="auto"/>
              <w:right w:val="single" w:sz="4" w:space="0" w:color="auto"/>
            </w:tcBorders>
          </w:tcPr>
          <w:p w14:paraId="215D8FC1"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187,0</w:t>
            </w:r>
          </w:p>
        </w:tc>
        <w:tc>
          <w:tcPr>
            <w:tcW w:w="851" w:type="dxa"/>
            <w:tcBorders>
              <w:top w:val="single" w:sz="4" w:space="0" w:color="auto"/>
              <w:left w:val="single" w:sz="4" w:space="0" w:color="auto"/>
              <w:bottom w:val="single" w:sz="4" w:space="0" w:color="auto"/>
              <w:right w:val="single" w:sz="4" w:space="0" w:color="auto"/>
            </w:tcBorders>
          </w:tcPr>
          <w:p w14:paraId="1D6097D6"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284,0</w:t>
            </w:r>
          </w:p>
        </w:tc>
        <w:tc>
          <w:tcPr>
            <w:tcW w:w="850" w:type="dxa"/>
            <w:tcBorders>
              <w:top w:val="single" w:sz="4" w:space="0" w:color="auto"/>
              <w:left w:val="single" w:sz="4" w:space="0" w:color="auto"/>
              <w:bottom w:val="single" w:sz="4" w:space="0" w:color="auto"/>
              <w:right w:val="single" w:sz="4" w:space="0" w:color="auto"/>
            </w:tcBorders>
          </w:tcPr>
          <w:p w14:paraId="1DADB37A"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473,0</w:t>
            </w:r>
          </w:p>
        </w:tc>
        <w:tc>
          <w:tcPr>
            <w:tcW w:w="851" w:type="dxa"/>
            <w:tcBorders>
              <w:top w:val="single" w:sz="4" w:space="0" w:color="auto"/>
              <w:left w:val="single" w:sz="4" w:space="0" w:color="auto"/>
              <w:bottom w:val="single" w:sz="4" w:space="0" w:color="auto"/>
              <w:right w:val="single" w:sz="4" w:space="0" w:color="auto"/>
            </w:tcBorders>
          </w:tcPr>
          <w:p w14:paraId="2BCB14C8" w14:textId="77777777" w:rsidR="00796EEB" w:rsidRPr="004E210C" w:rsidRDefault="00796EEB" w:rsidP="00BF6455">
            <w:pPr>
              <w:widowControl w:val="0"/>
              <w:autoSpaceDE w:val="0"/>
              <w:autoSpaceDN w:val="0"/>
              <w:adjustRightInd w:val="0"/>
              <w:jc w:val="center"/>
              <w:rPr>
                <w:sz w:val="20"/>
                <w:szCs w:val="20"/>
                <w:highlight w:val="yellow"/>
              </w:rPr>
            </w:pPr>
            <w:r w:rsidRPr="004E210C">
              <w:rPr>
                <w:bCs/>
                <w:sz w:val="20"/>
                <w:szCs w:val="20"/>
              </w:rPr>
              <w:t>56,0</w:t>
            </w:r>
          </w:p>
        </w:tc>
        <w:tc>
          <w:tcPr>
            <w:tcW w:w="1275" w:type="dxa"/>
            <w:tcBorders>
              <w:top w:val="single" w:sz="4" w:space="0" w:color="auto"/>
              <w:left w:val="single" w:sz="4" w:space="0" w:color="auto"/>
              <w:bottom w:val="single" w:sz="4" w:space="0" w:color="auto"/>
              <w:right w:val="single" w:sz="4" w:space="0" w:color="auto"/>
            </w:tcBorders>
          </w:tcPr>
          <w:p w14:paraId="28E8FEB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D81A0CF"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Pr>
          <w:p w14:paraId="4102DA40" w14:textId="77777777" w:rsidR="00796EEB" w:rsidRPr="004E210C" w:rsidRDefault="00796EEB" w:rsidP="00BF6455">
            <w:pPr>
              <w:widowControl w:val="0"/>
              <w:autoSpaceDE w:val="0"/>
              <w:autoSpaceDN w:val="0"/>
              <w:adjustRightInd w:val="0"/>
              <w:jc w:val="center"/>
              <w:rPr>
                <w:bCs/>
                <w:sz w:val="20"/>
                <w:szCs w:val="20"/>
                <w:highlight w:val="green"/>
              </w:rPr>
            </w:pPr>
            <w:r w:rsidRPr="004E210C">
              <w:rPr>
                <w:bCs/>
                <w:sz w:val="20"/>
                <w:szCs w:val="20"/>
              </w:rPr>
              <w:t>0,00</w:t>
            </w:r>
          </w:p>
        </w:tc>
        <w:tc>
          <w:tcPr>
            <w:tcW w:w="1701" w:type="dxa"/>
            <w:vMerge/>
            <w:tcBorders>
              <w:left w:val="single" w:sz="4" w:space="0" w:color="auto"/>
              <w:right w:val="single" w:sz="4" w:space="0" w:color="auto"/>
            </w:tcBorders>
          </w:tcPr>
          <w:p w14:paraId="257B93CE"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10E2156A" w14:textId="77777777" w:rsidR="00796EEB" w:rsidRPr="004E210C" w:rsidRDefault="00796EEB" w:rsidP="00BF6455">
            <w:pPr>
              <w:widowControl w:val="0"/>
              <w:autoSpaceDE w:val="0"/>
              <w:autoSpaceDN w:val="0"/>
              <w:adjustRightInd w:val="0"/>
              <w:rPr>
                <w:sz w:val="20"/>
                <w:szCs w:val="20"/>
              </w:rPr>
            </w:pPr>
          </w:p>
        </w:tc>
      </w:tr>
      <w:tr w:rsidR="00796EEB" w:rsidRPr="004E210C" w14:paraId="5AF17B34" w14:textId="77777777" w:rsidTr="00BF6455">
        <w:trPr>
          <w:trHeight w:val="489"/>
        </w:trPr>
        <w:tc>
          <w:tcPr>
            <w:tcW w:w="1701" w:type="dxa"/>
            <w:vMerge/>
            <w:tcBorders>
              <w:left w:val="single" w:sz="4" w:space="0" w:color="auto"/>
              <w:bottom w:val="single" w:sz="4" w:space="0" w:color="auto"/>
              <w:right w:val="single" w:sz="4" w:space="0" w:color="auto"/>
            </w:tcBorders>
            <w:vAlign w:val="center"/>
          </w:tcPr>
          <w:p w14:paraId="082679B0" w14:textId="77777777" w:rsidR="00796EEB" w:rsidRPr="004E210C" w:rsidRDefault="00796EEB" w:rsidP="00BF6455">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7171633" w14:textId="77777777" w:rsidR="00796EEB" w:rsidRPr="004E210C" w:rsidRDefault="00796EEB" w:rsidP="00BF6455">
            <w:pPr>
              <w:widowControl w:val="0"/>
              <w:autoSpaceDE w:val="0"/>
              <w:autoSpaceDN w:val="0"/>
              <w:adjustRightInd w:val="0"/>
              <w:rPr>
                <w:sz w:val="20"/>
                <w:szCs w:val="20"/>
              </w:rPr>
            </w:pPr>
            <w:r w:rsidRPr="004E210C">
              <w:rPr>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5BBB8462"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3D285FC"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E6ADAFA" w14:textId="77777777" w:rsidR="00796EEB" w:rsidRPr="004E210C" w:rsidRDefault="00796EEB" w:rsidP="00BF6455">
            <w:pPr>
              <w:jc w:val="center"/>
              <w:rPr>
                <w:sz w:val="20"/>
                <w:szCs w:val="20"/>
              </w:rPr>
            </w:pPr>
            <w:r w:rsidRPr="004E210C">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45F9F21" w14:textId="77777777" w:rsidR="00796EEB" w:rsidRPr="004E210C" w:rsidRDefault="00796EEB" w:rsidP="00BF6455">
            <w:pPr>
              <w:jc w:val="center"/>
              <w:rPr>
                <w:sz w:val="20"/>
                <w:szCs w:val="20"/>
              </w:rPr>
            </w:pPr>
            <w:r w:rsidRPr="004E210C">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368ADFF" w14:textId="77777777" w:rsidR="00796EEB" w:rsidRPr="004E210C" w:rsidRDefault="00796EEB" w:rsidP="00BF6455">
            <w:pPr>
              <w:jc w:val="center"/>
              <w:rPr>
                <w:sz w:val="20"/>
                <w:szCs w:val="20"/>
              </w:rPr>
            </w:pPr>
            <w:r w:rsidRPr="004E210C">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1E7F6E4" w14:textId="77777777" w:rsidR="00796EEB" w:rsidRPr="004E210C" w:rsidRDefault="00796EEB" w:rsidP="00BF6455">
            <w:pPr>
              <w:jc w:val="center"/>
              <w:rPr>
                <w:sz w:val="20"/>
                <w:szCs w:val="20"/>
              </w:rPr>
            </w:pPr>
            <w:r w:rsidRPr="004E210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AF747D7" w14:textId="77777777" w:rsidR="00796EEB" w:rsidRPr="004E210C" w:rsidRDefault="00796EEB" w:rsidP="00BF6455">
            <w:pPr>
              <w:jc w:val="center"/>
              <w:rPr>
                <w:sz w:val="20"/>
                <w:szCs w:val="20"/>
              </w:rPr>
            </w:pPr>
            <w:r w:rsidRPr="004E210C">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B8BFA17" w14:textId="77777777" w:rsidR="00796EEB" w:rsidRPr="004E210C" w:rsidRDefault="00796EEB" w:rsidP="00BF6455">
            <w:pPr>
              <w:jc w:val="center"/>
              <w:rPr>
                <w:sz w:val="20"/>
                <w:szCs w:val="20"/>
              </w:rPr>
            </w:pPr>
            <w:r w:rsidRPr="004E210C">
              <w:rPr>
                <w:sz w:val="20"/>
                <w:szCs w:val="20"/>
              </w:rPr>
              <w:t>-</w:t>
            </w:r>
          </w:p>
        </w:tc>
        <w:tc>
          <w:tcPr>
            <w:tcW w:w="1701" w:type="dxa"/>
            <w:vMerge/>
            <w:tcBorders>
              <w:left w:val="single" w:sz="4" w:space="0" w:color="auto"/>
              <w:bottom w:val="single" w:sz="4" w:space="0" w:color="auto"/>
              <w:right w:val="single" w:sz="4" w:space="0" w:color="auto"/>
            </w:tcBorders>
          </w:tcPr>
          <w:p w14:paraId="24062F48" w14:textId="77777777" w:rsidR="00796EEB" w:rsidRPr="004E210C" w:rsidRDefault="00796EEB" w:rsidP="00BF6455">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1C50985A" w14:textId="77777777" w:rsidR="00796EEB" w:rsidRPr="004E210C" w:rsidRDefault="00796EEB" w:rsidP="00BF6455">
            <w:pPr>
              <w:widowControl w:val="0"/>
              <w:autoSpaceDE w:val="0"/>
              <w:autoSpaceDN w:val="0"/>
              <w:adjustRightInd w:val="0"/>
              <w:rPr>
                <w:sz w:val="20"/>
                <w:szCs w:val="20"/>
              </w:rPr>
            </w:pPr>
          </w:p>
        </w:tc>
      </w:tr>
    </w:tbl>
    <w:p w14:paraId="7D1050CE" w14:textId="77777777" w:rsidR="00796EEB" w:rsidRPr="004E210C" w:rsidRDefault="00796EEB" w:rsidP="00796EEB">
      <w:pPr>
        <w:jc w:val="center"/>
        <w:rPr>
          <w:sz w:val="20"/>
          <w:szCs w:val="20"/>
        </w:rPr>
      </w:pPr>
    </w:p>
    <w:p w14:paraId="140A24AB" w14:textId="77777777" w:rsidR="00796EEB" w:rsidRPr="004E210C" w:rsidRDefault="00796EEB" w:rsidP="00796EEB">
      <w:pPr>
        <w:rPr>
          <w:sz w:val="20"/>
          <w:szCs w:val="20"/>
        </w:rPr>
      </w:pPr>
    </w:p>
    <w:p w14:paraId="6FEB14AA" w14:textId="77777777" w:rsidR="00796EEB" w:rsidRPr="004E210C" w:rsidRDefault="00796EEB" w:rsidP="00796EEB">
      <w:pPr>
        <w:rPr>
          <w:sz w:val="20"/>
          <w:szCs w:val="20"/>
        </w:rPr>
        <w:sectPr w:rsidR="00796EEB" w:rsidRPr="004E210C" w:rsidSect="00796EEB">
          <w:headerReference w:type="first" r:id="rId9"/>
          <w:pgSz w:w="16838" w:h="11906" w:orient="landscape"/>
          <w:pgMar w:top="851" w:right="567" w:bottom="851" w:left="539" w:header="709" w:footer="709" w:gutter="0"/>
          <w:cols w:space="708"/>
          <w:docGrid w:linePitch="360"/>
        </w:sectPr>
      </w:pPr>
    </w:p>
    <w:p w14:paraId="642D6EB7" w14:textId="70CC7D2D" w:rsidR="00796EEB" w:rsidRPr="004E210C" w:rsidRDefault="00796EEB" w:rsidP="00796EEB">
      <w:pPr>
        <w:rPr>
          <w:sz w:val="20"/>
          <w:szCs w:val="20"/>
        </w:rPr>
      </w:pPr>
    </w:p>
    <w:p w14:paraId="31AF8043" w14:textId="77777777" w:rsidR="00BD2290" w:rsidRPr="00BD2290" w:rsidRDefault="00BD2290" w:rsidP="00BD2290">
      <w:pPr>
        <w:keepNext/>
        <w:jc w:val="center"/>
        <w:outlineLvl w:val="0"/>
        <w:rPr>
          <w:bCs/>
          <w:sz w:val="20"/>
          <w:szCs w:val="20"/>
        </w:rPr>
      </w:pPr>
      <w:r w:rsidRPr="00BD2290">
        <w:rPr>
          <w:bCs/>
          <w:sz w:val="20"/>
          <w:szCs w:val="20"/>
        </w:rPr>
        <w:t xml:space="preserve">АДМИНИСТРАЦИЯ </w:t>
      </w:r>
    </w:p>
    <w:p w14:paraId="34D85532" w14:textId="77777777" w:rsidR="00BD2290" w:rsidRPr="00BD2290" w:rsidRDefault="00BD2290" w:rsidP="00BD2290">
      <w:pPr>
        <w:keepNext/>
        <w:jc w:val="center"/>
        <w:outlineLvl w:val="0"/>
        <w:rPr>
          <w:bCs/>
          <w:sz w:val="20"/>
          <w:szCs w:val="20"/>
        </w:rPr>
      </w:pPr>
      <w:r w:rsidRPr="00BD2290">
        <w:rPr>
          <w:bCs/>
          <w:sz w:val="20"/>
          <w:szCs w:val="20"/>
        </w:rPr>
        <w:t xml:space="preserve">КУЙБЫШЕВСКОГО МУНИЦИПАЛЬНОГО РАЙОНА </w:t>
      </w:r>
    </w:p>
    <w:p w14:paraId="6A49243F" w14:textId="77777777" w:rsidR="00BD2290" w:rsidRPr="00BD2290" w:rsidRDefault="00BD2290" w:rsidP="00BD2290">
      <w:pPr>
        <w:keepNext/>
        <w:jc w:val="center"/>
        <w:outlineLvl w:val="0"/>
        <w:rPr>
          <w:bCs/>
          <w:sz w:val="20"/>
          <w:szCs w:val="20"/>
        </w:rPr>
      </w:pPr>
      <w:r w:rsidRPr="00BD2290">
        <w:rPr>
          <w:bCs/>
          <w:sz w:val="20"/>
          <w:szCs w:val="20"/>
        </w:rPr>
        <w:t>НОВОСИБИРСКОЙ ОБЛАСТИ</w:t>
      </w:r>
    </w:p>
    <w:p w14:paraId="130070DD" w14:textId="77777777" w:rsidR="00BD2290" w:rsidRPr="00BD2290" w:rsidRDefault="00BD2290" w:rsidP="00BD2290">
      <w:pPr>
        <w:rPr>
          <w:rFonts w:asciiTheme="minorHAnsi" w:eastAsiaTheme="minorHAnsi" w:hAnsiTheme="minorHAnsi" w:cstheme="minorBidi"/>
          <w:sz w:val="20"/>
          <w:szCs w:val="20"/>
        </w:rPr>
      </w:pPr>
    </w:p>
    <w:p w14:paraId="12F677F3" w14:textId="77777777" w:rsidR="00BD2290" w:rsidRPr="00BD2290" w:rsidRDefault="00BD2290" w:rsidP="00BD2290">
      <w:pPr>
        <w:keepNext/>
        <w:keepLines/>
        <w:ind w:left="360"/>
        <w:jc w:val="center"/>
        <w:outlineLvl w:val="1"/>
        <w:rPr>
          <w:rFonts w:eastAsiaTheme="majorEastAsia"/>
          <w:bCs/>
          <w:sz w:val="20"/>
          <w:szCs w:val="20"/>
        </w:rPr>
      </w:pPr>
      <w:r w:rsidRPr="00BD2290">
        <w:rPr>
          <w:rFonts w:eastAsiaTheme="majorEastAsia"/>
          <w:bCs/>
          <w:sz w:val="20"/>
          <w:szCs w:val="20"/>
        </w:rPr>
        <w:t>ПОСТАНОВЛЕНИЕ</w:t>
      </w:r>
    </w:p>
    <w:p w14:paraId="14645875" w14:textId="77777777" w:rsidR="00BD2290" w:rsidRPr="00BD2290" w:rsidRDefault="00BD2290" w:rsidP="00BD2290">
      <w:pPr>
        <w:ind w:left="360"/>
        <w:jc w:val="center"/>
        <w:rPr>
          <w:rFonts w:asciiTheme="minorHAnsi" w:eastAsiaTheme="minorHAnsi" w:hAnsiTheme="minorHAnsi" w:cstheme="minorBidi"/>
          <w:sz w:val="20"/>
          <w:szCs w:val="20"/>
          <w:lang w:eastAsia="en-US"/>
        </w:rPr>
      </w:pPr>
    </w:p>
    <w:p w14:paraId="68A2364D" w14:textId="77777777" w:rsidR="00BD2290" w:rsidRPr="00BD2290" w:rsidRDefault="00BD2290" w:rsidP="00BD2290">
      <w:pPr>
        <w:ind w:left="360"/>
        <w:jc w:val="center"/>
        <w:rPr>
          <w:rFonts w:eastAsiaTheme="minorHAnsi"/>
          <w:sz w:val="20"/>
          <w:szCs w:val="20"/>
          <w:lang w:eastAsia="en-US"/>
        </w:rPr>
      </w:pPr>
      <w:r w:rsidRPr="00BD2290">
        <w:rPr>
          <w:rFonts w:eastAsiaTheme="minorHAnsi"/>
          <w:sz w:val="20"/>
          <w:szCs w:val="20"/>
          <w:lang w:eastAsia="en-US"/>
        </w:rPr>
        <w:t>г. Куйбышев</w:t>
      </w:r>
    </w:p>
    <w:p w14:paraId="320A11D9" w14:textId="77777777" w:rsidR="00BD2290" w:rsidRPr="00BD2290" w:rsidRDefault="00BD2290" w:rsidP="00BD2290">
      <w:pPr>
        <w:ind w:left="360"/>
        <w:jc w:val="center"/>
        <w:rPr>
          <w:rFonts w:eastAsiaTheme="minorHAnsi"/>
          <w:sz w:val="20"/>
          <w:szCs w:val="20"/>
          <w:lang w:eastAsia="en-US"/>
        </w:rPr>
      </w:pPr>
      <w:r w:rsidRPr="00BD2290">
        <w:rPr>
          <w:rFonts w:eastAsiaTheme="minorHAnsi"/>
          <w:sz w:val="20"/>
          <w:szCs w:val="20"/>
          <w:lang w:eastAsia="en-US"/>
        </w:rPr>
        <w:t>Новосибирская область</w:t>
      </w:r>
    </w:p>
    <w:p w14:paraId="475B7E8F" w14:textId="77777777" w:rsidR="00BD2290" w:rsidRPr="00BD2290" w:rsidRDefault="00BD2290" w:rsidP="00BD2290">
      <w:pPr>
        <w:ind w:left="360"/>
        <w:jc w:val="center"/>
        <w:rPr>
          <w:rFonts w:asciiTheme="minorHAnsi" w:eastAsiaTheme="minorHAnsi" w:hAnsiTheme="minorHAnsi" w:cstheme="minorBidi"/>
          <w:sz w:val="20"/>
          <w:szCs w:val="20"/>
          <w:lang w:eastAsia="en-US"/>
        </w:rPr>
      </w:pPr>
    </w:p>
    <w:p w14:paraId="1C130DCA" w14:textId="77777777" w:rsidR="00BD2290" w:rsidRPr="00BD2290" w:rsidRDefault="00BD2290" w:rsidP="00BD2290">
      <w:pPr>
        <w:tabs>
          <w:tab w:val="left" w:pos="709"/>
          <w:tab w:val="left" w:pos="8647"/>
        </w:tabs>
        <w:jc w:val="center"/>
        <w:rPr>
          <w:bCs/>
          <w:sz w:val="20"/>
          <w:szCs w:val="20"/>
        </w:rPr>
      </w:pPr>
      <w:r w:rsidRPr="00BD2290">
        <w:rPr>
          <w:bCs/>
          <w:sz w:val="20"/>
          <w:szCs w:val="20"/>
        </w:rPr>
        <w:t xml:space="preserve"> от 11.04.2022 № 296</w:t>
      </w:r>
    </w:p>
    <w:p w14:paraId="2204D00F" w14:textId="77777777" w:rsidR="00BD2290" w:rsidRPr="00BD2290" w:rsidRDefault="00BD2290" w:rsidP="00BD2290">
      <w:pPr>
        <w:tabs>
          <w:tab w:val="left" w:pos="709"/>
          <w:tab w:val="left" w:pos="8647"/>
        </w:tabs>
        <w:jc w:val="center"/>
        <w:rPr>
          <w:bCs/>
          <w:sz w:val="20"/>
          <w:szCs w:val="20"/>
        </w:rPr>
      </w:pPr>
    </w:p>
    <w:p w14:paraId="2DAE827A" w14:textId="77777777" w:rsidR="00BD2290" w:rsidRPr="00BD2290" w:rsidRDefault="00BD2290" w:rsidP="00BD2290">
      <w:pPr>
        <w:jc w:val="center"/>
        <w:rPr>
          <w:rFonts w:eastAsiaTheme="minorHAnsi"/>
          <w:sz w:val="20"/>
          <w:szCs w:val="20"/>
          <w:lang w:eastAsia="en-US"/>
        </w:rPr>
      </w:pPr>
      <w:r w:rsidRPr="00BD2290">
        <w:rPr>
          <w:rFonts w:eastAsiaTheme="minorHAnsi"/>
          <w:sz w:val="20"/>
          <w:szCs w:val="20"/>
          <w:lang w:eastAsia="en-US"/>
        </w:rPr>
        <w:t xml:space="preserve">Об особенностях осуществления закупок товаров, работ, услуг </w:t>
      </w:r>
    </w:p>
    <w:p w14:paraId="1AD0508C" w14:textId="77777777" w:rsidR="00BD2290" w:rsidRPr="00BD2290" w:rsidRDefault="00BD2290" w:rsidP="00BD2290">
      <w:pPr>
        <w:jc w:val="center"/>
        <w:rPr>
          <w:rFonts w:eastAsiaTheme="minorHAnsi"/>
          <w:sz w:val="20"/>
          <w:szCs w:val="20"/>
          <w:lang w:eastAsia="en-US"/>
        </w:rPr>
      </w:pPr>
      <w:r w:rsidRPr="00BD2290">
        <w:rPr>
          <w:rFonts w:eastAsiaTheme="minorHAnsi"/>
          <w:sz w:val="20"/>
          <w:szCs w:val="20"/>
          <w:lang w:eastAsia="en-US"/>
        </w:rPr>
        <w:t>для обеспечения муниципальных нужд Куйбышевского муниципального района Новосибирской области</w:t>
      </w:r>
    </w:p>
    <w:p w14:paraId="44AED69D" w14:textId="77777777" w:rsidR="00BD2290" w:rsidRPr="00BD2290" w:rsidRDefault="00BD2290" w:rsidP="00BD2290">
      <w:pPr>
        <w:jc w:val="center"/>
        <w:rPr>
          <w:rFonts w:eastAsiaTheme="minorHAnsi"/>
          <w:sz w:val="20"/>
          <w:szCs w:val="20"/>
          <w:lang w:eastAsia="en-US"/>
        </w:rPr>
      </w:pPr>
    </w:p>
    <w:p w14:paraId="026C1104" w14:textId="77777777" w:rsidR="00BD2290" w:rsidRPr="00BD2290" w:rsidRDefault="00BD2290" w:rsidP="00BD2290">
      <w:pPr>
        <w:ind w:firstLine="709"/>
        <w:jc w:val="both"/>
        <w:rPr>
          <w:rFonts w:eastAsiaTheme="minorHAnsi"/>
          <w:strike/>
          <w:sz w:val="20"/>
          <w:szCs w:val="20"/>
          <w:lang w:eastAsia="en-US"/>
        </w:rPr>
      </w:pPr>
      <w:r w:rsidRPr="00BD2290">
        <w:rPr>
          <w:rFonts w:eastAsiaTheme="minorHAnsi"/>
          <w:sz w:val="20"/>
          <w:szCs w:val="20"/>
          <w:lang w:eastAsia="en-US"/>
        </w:rPr>
        <w:t xml:space="preserve">Во исполнение распоряжения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и на основании </w:t>
      </w:r>
      <w:r w:rsidRPr="00BD2290">
        <w:rPr>
          <w:rFonts w:eastAsiaTheme="minorHAnsi" w:cstheme="minorBidi"/>
          <w:sz w:val="20"/>
          <w:szCs w:val="20"/>
          <w:lang w:eastAsia="en-US"/>
        </w:rPr>
        <w:t>Федерального закона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06D580FA" w14:textId="77777777" w:rsidR="00BD2290" w:rsidRPr="00BD2290" w:rsidRDefault="00BD2290" w:rsidP="00BD2290">
      <w:pPr>
        <w:ind w:firstLine="709"/>
        <w:rPr>
          <w:rFonts w:eastAsiaTheme="minorHAnsi"/>
          <w:sz w:val="20"/>
          <w:szCs w:val="20"/>
          <w:lang w:eastAsia="en-US"/>
        </w:rPr>
      </w:pPr>
      <w:r w:rsidRPr="00BD2290">
        <w:rPr>
          <w:rFonts w:eastAsiaTheme="minorHAnsi"/>
          <w:sz w:val="20"/>
          <w:szCs w:val="20"/>
          <w:lang w:eastAsia="en-US"/>
        </w:rPr>
        <w:t>П О С Т А Н О В Л Я ЕТ:</w:t>
      </w:r>
    </w:p>
    <w:p w14:paraId="47C1A4FA" w14:textId="77777777" w:rsidR="00BD2290" w:rsidRPr="00BD2290" w:rsidRDefault="00BD2290" w:rsidP="00BD2290">
      <w:pPr>
        <w:ind w:firstLine="709"/>
        <w:jc w:val="both"/>
        <w:rPr>
          <w:rFonts w:eastAsiaTheme="minorHAnsi"/>
          <w:color w:val="000000" w:themeColor="text1"/>
          <w:sz w:val="20"/>
          <w:szCs w:val="20"/>
          <w:lang w:eastAsia="en-US"/>
        </w:rPr>
      </w:pPr>
      <w:r w:rsidRPr="00BD2290">
        <w:rPr>
          <w:rFonts w:eastAsiaTheme="minorHAnsi"/>
          <w:sz w:val="20"/>
          <w:szCs w:val="20"/>
          <w:lang w:eastAsia="en-US"/>
        </w:rPr>
        <w:t xml:space="preserve">1. </w:t>
      </w:r>
      <w:r w:rsidRPr="00BD2290">
        <w:rPr>
          <w:rFonts w:eastAsiaTheme="minorHAnsi"/>
          <w:color w:val="000000" w:themeColor="text1"/>
          <w:sz w:val="20"/>
          <w:szCs w:val="20"/>
          <w:lang w:eastAsia="en-US"/>
        </w:rPr>
        <w:t xml:space="preserve">Создать комиссию по согласованию </w:t>
      </w:r>
      <w:r w:rsidRPr="00BD2290">
        <w:rPr>
          <w:rFonts w:eastAsiaTheme="minorHAnsi"/>
          <w:sz w:val="20"/>
          <w:szCs w:val="20"/>
          <w:lang w:eastAsia="en-US"/>
        </w:rPr>
        <w:t xml:space="preserve">закупок у единственного поставщика, осуществляемых муниципальными заказчиками Куйбышевского муниципального района Новосибирской области Новосибирской области 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w:t>
      </w:r>
      <w:r w:rsidRPr="00BD2290">
        <w:rPr>
          <w:rFonts w:eastAsiaTheme="minorHAnsi"/>
          <w:color w:val="000000" w:themeColor="text1"/>
          <w:sz w:val="20"/>
          <w:szCs w:val="20"/>
          <w:lang w:eastAsia="en-US"/>
        </w:rPr>
        <w:t>Новосибирской области» в составе согласно приложению № 1 к настоящему постановлению.</w:t>
      </w:r>
    </w:p>
    <w:p w14:paraId="6AE2F774" w14:textId="77777777" w:rsidR="00BD2290" w:rsidRPr="00BD2290" w:rsidRDefault="00BD2290" w:rsidP="00BD2290">
      <w:pPr>
        <w:autoSpaceDE w:val="0"/>
        <w:autoSpaceDN w:val="0"/>
        <w:adjustRightInd w:val="0"/>
        <w:ind w:firstLine="708"/>
        <w:jc w:val="both"/>
        <w:rPr>
          <w:rFonts w:eastAsiaTheme="minorHAnsi"/>
          <w:sz w:val="20"/>
          <w:szCs w:val="20"/>
          <w:lang w:eastAsia="en-US"/>
        </w:rPr>
      </w:pPr>
      <w:r w:rsidRPr="00BD2290">
        <w:rPr>
          <w:rFonts w:eastAsiaTheme="minorHAnsi"/>
          <w:color w:val="000000" w:themeColor="text1"/>
          <w:sz w:val="20"/>
          <w:szCs w:val="20"/>
          <w:lang w:eastAsia="en-US"/>
        </w:rPr>
        <w:t xml:space="preserve">2. Утвердить Положение о комиссии по согласованию закупок у единственного поставщика, осуществляемых муниципальными </w:t>
      </w:r>
      <w:r w:rsidRPr="00BD2290">
        <w:rPr>
          <w:rFonts w:eastAsiaTheme="minorHAnsi"/>
          <w:sz w:val="20"/>
          <w:szCs w:val="20"/>
          <w:lang w:eastAsia="en-US"/>
        </w:rPr>
        <w:t>заказчиками Куйбышевского муниципального района Новосибирской области 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согласно приложению № 2 к настоящему постановлению.</w:t>
      </w:r>
    </w:p>
    <w:p w14:paraId="203C1C99" w14:textId="77777777" w:rsidR="00BD2290" w:rsidRPr="00BD2290" w:rsidRDefault="00BD2290" w:rsidP="00BD2290">
      <w:pPr>
        <w:widowControl w:val="0"/>
        <w:autoSpaceDE w:val="0"/>
        <w:autoSpaceDN w:val="0"/>
        <w:ind w:firstLine="709"/>
        <w:jc w:val="both"/>
        <w:rPr>
          <w:sz w:val="20"/>
          <w:szCs w:val="20"/>
        </w:rPr>
      </w:pPr>
      <w:r w:rsidRPr="00BD2290">
        <w:rPr>
          <w:rFonts w:eastAsiaTheme="minorHAnsi"/>
          <w:sz w:val="20"/>
          <w:szCs w:val="20"/>
          <w:lang w:eastAsia="en-US"/>
        </w:rPr>
        <w:t>3.  </w:t>
      </w:r>
      <w:r w:rsidRPr="00BD2290">
        <w:rPr>
          <w:sz w:val="20"/>
          <w:szCs w:val="20"/>
        </w:rPr>
        <w:t>Настоящее постановление действует до 31 декабря 2022 года.</w:t>
      </w:r>
    </w:p>
    <w:p w14:paraId="3D21CC02" w14:textId="77777777" w:rsidR="00BD2290" w:rsidRPr="00BD2290" w:rsidRDefault="00BD2290" w:rsidP="00BD2290">
      <w:pPr>
        <w:autoSpaceDE w:val="0"/>
        <w:autoSpaceDN w:val="0"/>
        <w:adjustRightInd w:val="0"/>
        <w:spacing w:line="276" w:lineRule="auto"/>
        <w:ind w:firstLine="708"/>
        <w:jc w:val="both"/>
        <w:rPr>
          <w:rFonts w:eastAsiaTheme="minorHAnsi"/>
          <w:sz w:val="20"/>
          <w:szCs w:val="20"/>
          <w:lang w:eastAsia="en-US"/>
        </w:rPr>
      </w:pPr>
      <w:r w:rsidRPr="00BD2290">
        <w:rPr>
          <w:rFonts w:eastAsiaTheme="minorHAnsi"/>
          <w:sz w:val="20"/>
          <w:szCs w:val="20"/>
          <w:lang w:eastAsia="en-US"/>
        </w:rPr>
        <w:t>4. Контроль за исполнением настоящего постановления возложить на заместителя главы администрации  – начальника управления муниципальных закупок администрации Куйбышевского муниципального района Новосибирской области Абдрахманову И.Н.</w:t>
      </w:r>
    </w:p>
    <w:p w14:paraId="549C4BEE" w14:textId="77777777" w:rsidR="00BD2290" w:rsidRPr="00BD2290" w:rsidRDefault="00BD2290" w:rsidP="00BD2290">
      <w:pPr>
        <w:tabs>
          <w:tab w:val="left" w:pos="709"/>
        </w:tabs>
        <w:autoSpaceDE w:val="0"/>
        <w:autoSpaceDN w:val="0"/>
        <w:adjustRightInd w:val="0"/>
        <w:spacing w:after="200" w:line="276" w:lineRule="auto"/>
        <w:ind w:left="720"/>
        <w:contextualSpacing/>
        <w:jc w:val="both"/>
        <w:rPr>
          <w:rFonts w:eastAsiaTheme="minorHAnsi"/>
          <w:sz w:val="20"/>
          <w:szCs w:val="20"/>
          <w:lang w:eastAsia="en-US"/>
        </w:rPr>
      </w:pPr>
    </w:p>
    <w:p w14:paraId="0B19D62F" w14:textId="77777777" w:rsidR="00BD2290" w:rsidRPr="00BD2290" w:rsidRDefault="00BD2290" w:rsidP="00BD2290">
      <w:pPr>
        <w:rPr>
          <w:rFonts w:eastAsiaTheme="minorHAnsi"/>
          <w:sz w:val="20"/>
          <w:szCs w:val="20"/>
          <w:lang w:eastAsia="en-US"/>
        </w:rPr>
      </w:pPr>
      <w:r w:rsidRPr="00BD2290">
        <w:rPr>
          <w:rFonts w:eastAsiaTheme="minorHAnsi"/>
          <w:sz w:val="20"/>
          <w:szCs w:val="20"/>
          <w:lang w:eastAsia="en-US"/>
        </w:rPr>
        <w:t xml:space="preserve">Глава Куйбышевского муниципального района </w:t>
      </w:r>
    </w:p>
    <w:p w14:paraId="793A920D" w14:textId="6130322B" w:rsidR="00BD2290" w:rsidRPr="00BD2290" w:rsidRDefault="00BD2290" w:rsidP="00BD2290">
      <w:pPr>
        <w:rPr>
          <w:rFonts w:eastAsiaTheme="minorHAnsi"/>
          <w:sz w:val="20"/>
          <w:szCs w:val="20"/>
          <w:lang w:eastAsia="en-US"/>
        </w:rPr>
      </w:pPr>
      <w:r w:rsidRPr="00BD2290">
        <w:rPr>
          <w:rFonts w:eastAsiaTheme="minorHAnsi"/>
          <w:sz w:val="20"/>
          <w:szCs w:val="20"/>
          <w:lang w:eastAsia="en-US"/>
        </w:rPr>
        <w:t xml:space="preserve">Новосибирской области                                                        </w:t>
      </w:r>
      <w:r w:rsidR="00BF6455">
        <w:rPr>
          <w:rFonts w:eastAsiaTheme="minorHAnsi"/>
          <w:sz w:val="20"/>
          <w:szCs w:val="20"/>
          <w:lang w:eastAsia="en-US"/>
        </w:rPr>
        <w:t xml:space="preserve">                                                 </w:t>
      </w:r>
      <w:r w:rsidRPr="00BD2290">
        <w:rPr>
          <w:rFonts w:eastAsiaTheme="minorHAnsi"/>
          <w:sz w:val="20"/>
          <w:szCs w:val="20"/>
          <w:lang w:eastAsia="en-US"/>
        </w:rPr>
        <w:t xml:space="preserve">                        О.В. Караваев</w:t>
      </w:r>
    </w:p>
    <w:p w14:paraId="5701F9C7" w14:textId="77777777" w:rsidR="00BD2290" w:rsidRPr="00BD2290" w:rsidRDefault="00BD2290" w:rsidP="00BD2290">
      <w:pPr>
        <w:rPr>
          <w:rFonts w:eastAsiaTheme="minorHAnsi"/>
          <w:sz w:val="20"/>
          <w:szCs w:val="20"/>
          <w:lang w:eastAsia="en-US"/>
        </w:rPr>
      </w:pPr>
    </w:p>
    <w:p w14:paraId="01D82748" w14:textId="77777777" w:rsidR="00BD2290" w:rsidRPr="00BD2290" w:rsidRDefault="00BD2290" w:rsidP="00BD2290">
      <w:pPr>
        <w:ind w:left="5103"/>
        <w:jc w:val="center"/>
        <w:rPr>
          <w:rFonts w:eastAsiaTheme="minorHAnsi"/>
          <w:sz w:val="20"/>
          <w:szCs w:val="20"/>
          <w:lang w:eastAsia="en-US"/>
        </w:rPr>
      </w:pPr>
      <w:r w:rsidRPr="00BD2290">
        <w:rPr>
          <w:rFonts w:eastAsiaTheme="minorHAnsi"/>
          <w:sz w:val="20"/>
          <w:szCs w:val="20"/>
          <w:lang w:eastAsia="en-US"/>
        </w:rPr>
        <w:t xml:space="preserve">ПРИЛОЖЕНИЕ № 1  </w:t>
      </w:r>
    </w:p>
    <w:p w14:paraId="5C679C6B" w14:textId="77777777" w:rsidR="00BD2290" w:rsidRPr="00BD2290" w:rsidRDefault="00BD2290" w:rsidP="00BD2290">
      <w:pPr>
        <w:ind w:left="5103"/>
        <w:jc w:val="center"/>
        <w:rPr>
          <w:rFonts w:eastAsiaTheme="minorHAnsi"/>
          <w:sz w:val="20"/>
          <w:szCs w:val="20"/>
          <w:lang w:eastAsia="en-US"/>
        </w:rPr>
      </w:pPr>
      <w:r w:rsidRPr="00BD2290">
        <w:rPr>
          <w:rFonts w:eastAsiaTheme="minorHAnsi"/>
          <w:sz w:val="20"/>
          <w:szCs w:val="20"/>
          <w:lang w:eastAsia="en-US"/>
        </w:rPr>
        <w:t>к постановлению администрации</w:t>
      </w:r>
    </w:p>
    <w:p w14:paraId="0DE8959C" w14:textId="77777777" w:rsidR="00BD2290" w:rsidRPr="00BD2290" w:rsidRDefault="00BD2290" w:rsidP="00BD2290">
      <w:pPr>
        <w:ind w:left="5103"/>
        <w:jc w:val="center"/>
        <w:rPr>
          <w:rFonts w:eastAsiaTheme="minorHAnsi"/>
          <w:sz w:val="20"/>
          <w:szCs w:val="20"/>
          <w:lang w:eastAsia="en-US"/>
        </w:rPr>
      </w:pPr>
      <w:r w:rsidRPr="00BD2290">
        <w:rPr>
          <w:rFonts w:eastAsiaTheme="minorHAnsi"/>
          <w:sz w:val="20"/>
          <w:szCs w:val="20"/>
          <w:lang w:eastAsia="en-US"/>
        </w:rPr>
        <w:t>Куйбышевского муниципального района Новосибирской области</w:t>
      </w:r>
    </w:p>
    <w:p w14:paraId="2EC038E5" w14:textId="77777777" w:rsidR="00BD2290" w:rsidRPr="00BD2290" w:rsidRDefault="00BD2290" w:rsidP="00BD2290">
      <w:pPr>
        <w:ind w:left="5103"/>
        <w:jc w:val="center"/>
        <w:rPr>
          <w:rFonts w:asciiTheme="minorHAnsi" w:eastAsiaTheme="minorHAnsi" w:hAnsiTheme="minorHAnsi" w:cstheme="minorBidi"/>
          <w:sz w:val="20"/>
          <w:szCs w:val="20"/>
          <w:lang w:eastAsia="en-US"/>
        </w:rPr>
      </w:pPr>
      <w:r w:rsidRPr="00BD2290">
        <w:rPr>
          <w:rFonts w:eastAsiaTheme="minorHAnsi"/>
          <w:sz w:val="20"/>
          <w:szCs w:val="20"/>
          <w:lang w:eastAsia="en-US"/>
        </w:rPr>
        <w:t>от 11.04.2022 № 296</w:t>
      </w:r>
    </w:p>
    <w:p w14:paraId="1F537E03" w14:textId="77777777" w:rsidR="00BD2290" w:rsidRPr="00BD2290" w:rsidRDefault="00BD2290" w:rsidP="00BD2290">
      <w:pPr>
        <w:autoSpaceDE w:val="0"/>
        <w:autoSpaceDN w:val="0"/>
        <w:adjustRightInd w:val="0"/>
        <w:ind w:left="5103"/>
        <w:jc w:val="center"/>
        <w:rPr>
          <w:rFonts w:ascii="Arial" w:hAnsi="Arial" w:cs="Arial"/>
          <w:bCs/>
          <w:sz w:val="20"/>
          <w:szCs w:val="20"/>
        </w:rPr>
      </w:pPr>
    </w:p>
    <w:p w14:paraId="6116043E" w14:textId="77777777" w:rsidR="00BD2290" w:rsidRPr="00BD2290" w:rsidRDefault="00BD2290" w:rsidP="00BD2290">
      <w:pPr>
        <w:autoSpaceDE w:val="0"/>
        <w:autoSpaceDN w:val="0"/>
        <w:adjustRightInd w:val="0"/>
        <w:jc w:val="center"/>
        <w:rPr>
          <w:bCs/>
          <w:sz w:val="20"/>
          <w:szCs w:val="20"/>
        </w:rPr>
      </w:pPr>
      <w:r w:rsidRPr="00BD2290">
        <w:rPr>
          <w:bCs/>
          <w:sz w:val="20"/>
          <w:szCs w:val="20"/>
        </w:rPr>
        <w:t xml:space="preserve">СОСТАВ </w:t>
      </w:r>
    </w:p>
    <w:p w14:paraId="24AD9F7C" w14:textId="77777777" w:rsidR="00BD2290" w:rsidRPr="00BD2290" w:rsidRDefault="00BD2290" w:rsidP="00BD2290">
      <w:pPr>
        <w:autoSpaceDE w:val="0"/>
        <w:autoSpaceDN w:val="0"/>
        <w:adjustRightInd w:val="0"/>
        <w:jc w:val="center"/>
        <w:rPr>
          <w:rFonts w:eastAsiaTheme="minorHAnsi"/>
          <w:color w:val="000000" w:themeColor="text1"/>
          <w:sz w:val="20"/>
          <w:szCs w:val="20"/>
          <w:lang w:eastAsia="en-US"/>
        </w:rPr>
      </w:pPr>
      <w:r w:rsidRPr="00BD2290">
        <w:rPr>
          <w:rFonts w:eastAsiaTheme="minorHAnsi"/>
          <w:color w:val="000000" w:themeColor="text1"/>
          <w:sz w:val="20"/>
          <w:szCs w:val="20"/>
          <w:lang w:eastAsia="en-US"/>
        </w:rPr>
        <w:t xml:space="preserve">комиссии по согласованию закупок у единственного поставщика, осуществляемых муниципальными заказчиками </w:t>
      </w:r>
      <w:r w:rsidRPr="00BD2290">
        <w:rPr>
          <w:rFonts w:eastAsiaTheme="minorHAnsi"/>
          <w:sz w:val="20"/>
          <w:szCs w:val="20"/>
          <w:lang w:eastAsia="en-US"/>
        </w:rPr>
        <w:t xml:space="preserve">Куйбышевского муниципального района </w:t>
      </w:r>
      <w:r w:rsidRPr="00BD2290">
        <w:rPr>
          <w:rFonts w:eastAsiaTheme="minorHAnsi"/>
          <w:color w:val="000000" w:themeColor="text1"/>
          <w:sz w:val="20"/>
          <w:szCs w:val="20"/>
          <w:lang w:eastAsia="en-US"/>
        </w:rPr>
        <w:t>Новосибирской области 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w:t>
      </w:r>
      <w:bookmarkStart w:id="3" w:name="_GoBack"/>
      <w:bookmarkEnd w:id="3"/>
      <w:r w:rsidRPr="00BD2290">
        <w:rPr>
          <w:rFonts w:eastAsiaTheme="minorHAnsi"/>
          <w:color w:val="000000" w:themeColor="text1"/>
          <w:sz w:val="20"/>
          <w:szCs w:val="20"/>
          <w:lang w:eastAsia="en-US"/>
        </w:rPr>
        <w:t>х и (или) муниципальных нужд Новосибирской области»</w:t>
      </w:r>
    </w:p>
    <w:p w14:paraId="33CC0D2C" w14:textId="77777777" w:rsidR="00BD2290" w:rsidRPr="00BD2290" w:rsidRDefault="00BD2290" w:rsidP="00BD2290">
      <w:pPr>
        <w:autoSpaceDE w:val="0"/>
        <w:autoSpaceDN w:val="0"/>
        <w:adjustRightInd w:val="0"/>
        <w:jc w:val="center"/>
        <w:rPr>
          <w:rFonts w:eastAsiaTheme="minorHAnsi"/>
          <w:color w:val="000000" w:themeColor="text1"/>
          <w:sz w:val="20"/>
          <w:szCs w:val="20"/>
          <w:lang w:eastAsia="en-US"/>
        </w:rPr>
      </w:pPr>
    </w:p>
    <w:p w14:paraId="36222282"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Караваев Олег Васильевич – глава Куйбышевского муниципального района Новосибирской области, председатель рабочей группы;</w:t>
      </w:r>
    </w:p>
    <w:p w14:paraId="5692A0AE"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Абдрахманова Ирина Николаевна – заместитель главы администрации – начальник управления муниципальных закупок администрации Куйбышевского муниципального района Новосибирской области, заместитель председателя рабочей группы;</w:t>
      </w:r>
    </w:p>
    <w:p w14:paraId="522B09AD"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Дак Татьяна Андреевна – заместитель начальника управления муниципальных закупок администрации Куйбышевского муниципального района Новосибирской области, секретарь комиссии;</w:t>
      </w:r>
    </w:p>
    <w:p w14:paraId="581F2337"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p>
    <w:p w14:paraId="3D96C800"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Члены комиссии:</w:t>
      </w:r>
    </w:p>
    <w:p w14:paraId="5C838BBA"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Ильюхин Сергей Фролович – 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p w14:paraId="3D9455B5"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Квашнина Елена Алексеевна – заместитель начальника управления муниципальных закупок администрации Куйбышевского муниципального района Новосибирской области;</w:t>
      </w:r>
    </w:p>
    <w:p w14:paraId="7EA8D33F"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lastRenderedPageBreak/>
        <w:t>Колганова Наталья Владимировна – первый заместитель главы администрации Куйбышевского муниципального района Новосибирской области;</w:t>
      </w:r>
    </w:p>
    <w:p w14:paraId="2DBD1791"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Назарова Наталья Юрьевна – начальник управления финансов и налоговой политики Куйбышевского района  Новосибирской области (по согласованию);</w:t>
      </w:r>
    </w:p>
    <w:p w14:paraId="4A3DDCEF"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Попова Марина Александровна – главный специалист – юрист управления делами администрации Куйбышевского муниципального района Новосибирской области.</w:t>
      </w:r>
    </w:p>
    <w:p w14:paraId="42518CB3" w14:textId="77777777" w:rsidR="00BD2290" w:rsidRPr="00BD2290" w:rsidRDefault="00BD2290" w:rsidP="00BD2290">
      <w:pPr>
        <w:ind w:left="6096"/>
        <w:jc w:val="center"/>
        <w:rPr>
          <w:rFonts w:eastAsiaTheme="minorHAnsi"/>
          <w:sz w:val="20"/>
          <w:szCs w:val="20"/>
          <w:lang w:eastAsia="en-US"/>
        </w:rPr>
      </w:pPr>
      <w:r w:rsidRPr="00BD2290">
        <w:rPr>
          <w:rFonts w:eastAsiaTheme="minorHAnsi"/>
          <w:sz w:val="20"/>
          <w:szCs w:val="20"/>
          <w:lang w:eastAsia="en-US"/>
        </w:rPr>
        <w:t xml:space="preserve">ПРИЛОЖЕНИЕ № 2 </w:t>
      </w:r>
    </w:p>
    <w:p w14:paraId="4D8F7AA1" w14:textId="77777777" w:rsidR="00BD2290" w:rsidRPr="00BD2290" w:rsidRDefault="00BD2290" w:rsidP="00BD2290">
      <w:pPr>
        <w:ind w:left="6096"/>
        <w:jc w:val="center"/>
        <w:rPr>
          <w:rFonts w:eastAsiaTheme="minorHAnsi"/>
          <w:sz w:val="20"/>
          <w:szCs w:val="20"/>
          <w:lang w:eastAsia="en-US"/>
        </w:rPr>
      </w:pPr>
      <w:r w:rsidRPr="00BD2290">
        <w:rPr>
          <w:rFonts w:eastAsiaTheme="minorHAnsi"/>
          <w:sz w:val="20"/>
          <w:szCs w:val="20"/>
          <w:lang w:eastAsia="en-US"/>
        </w:rPr>
        <w:t>к постановлению администрации</w:t>
      </w:r>
    </w:p>
    <w:p w14:paraId="146056E5" w14:textId="77777777" w:rsidR="00BD2290" w:rsidRPr="00BD2290" w:rsidRDefault="00BD2290" w:rsidP="00BD2290">
      <w:pPr>
        <w:ind w:left="6096"/>
        <w:jc w:val="center"/>
        <w:rPr>
          <w:rFonts w:eastAsiaTheme="minorHAnsi"/>
          <w:sz w:val="20"/>
          <w:szCs w:val="20"/>
          <w:lang w:eastAsia="en-US"/>
        </w:rPr>
      </w:pPr>
      <w:r w:rsidRPr="00BD2290">
        <w:rPr>
          <w:rFonts w:eastAsiaTheme="minorHAnsi"/>
          <w:sz w:val="20"/>
          <w:szCs w:val="20"/>
          <w:lang w:eastAsia="en-US"/>
        </w:rPr>
        <w:t>Куйбышевского муниципального района Новосибирской области</w:t>
      </w:r>
    </w:p>
    <w:p w14:paraId="4EF251F4" w14:textId="77777777" w:rsidR="00BD2290" w:rsidRPr="00BD2290" w:rsidRDefault="00BD2290" w:rsidP="00BD2290">
      <w:pPr>
        <w:ind w:left="6096"/>
        <w:jc w:val="center"/>
        <w:rPr>
          <w:rFonts w:eastAsiaTheme="minorHAnsi"/>
          <w:sz w:val="20"/>
          <w:szCs w:val="20"/>
          <w:lang w:eastAsia="en-US"/>
        </w:rPr>
      </w:pPr>
      <w:r w:rsidRPr="00BD2290">
        <w:rPr>
          <w:rFonts w:eastAsiaTheme="minorHAnsi"/>
          <w:sz w:val="20"/>
          <w:szCs w:val="20"/>
          <w:lang w:eastAsia="en-US"/>
        </w:rPr>
        <w:t>от 11.04.2022 № 296</w:t>
      </w:r>
    </w:p>
    <w:p w14:paraId="413ED169" w14:textId="77777777" w:rsidR="00BD2290" w:rsidRPr="00BD2290" w:rsidRDefault="00BD2290" w:rsidP="00BD2290">
      <w:pPr>
        <w:tabs>
          <w:tab w:val="left" w:pos="709"/>
        </w:tabs>
        <w:spacing w:after="200" w:line="276" w:lineRule="auto"/>
        <w:rPr>
          <w:rFonts w:asciiTheme="minorHAnsi" w:eastAsiaTheme="minorHAnsi" w:hAnsiTheme="minorHAnsi" w:cstheme="minorBidi"/>
          <w:sz w:val="20"/>
          <w:szCs w:val="20"/>
          <w:lang w:eastAsia="en-US"/>
        </w:rPr>
      </w:pPr>
    </w:p>
    <w:p w14:paraId="21F485D5" w14:textId="77777777" w:rsidR="00BD2290" w:rsidRPr="00BD2290" w:rsidRDefault="00BD2290" w:rsidP="00BD2290">
      <w:pPr>
        <w:autoSpaceDE w:val="0"/>
        <w:autoSpaceDN w:val="0"/>
        <w:adjustRightInd w:val="0"/>
        <w:jc w:val="center"/>
        <w:rPr>
          <w:rFonts w:eastAsiaTheme="minorHAnsi"/>
          <w:bCs/>
          <w:sz w:val="20"/>
          <w:szCs w:val="20"/>
          <w:lang w:eastAsia="en-US"/>
        </w:rPr>
      </w:pPr>
      <w:r w:rsidRPr="00BD2290">
        <w:rPr>
          <w:rFonts w:eastAsiaTheme="minorHAnsi"/>
          <w:bCs/>
          <w:sz w:val="20"/>
          <w:szCs w:val="20"/>
          <w:lang w:eastAsia="en-US"/>
        </w:rPr>
        <w:t xml:space="preserve">ПОЛОЖЕНИЕ </w:t>
      </w:r>
    </w:p>
    <w:p w14:paraId="3CBF0A4E" w14:textId="77777777" w:rsidR="00BD2290" w:rsidRPr="00BD2290" w:rsidRDefault="00BD2290" w:rsidP="00BD2290">
      <w:pPr>
        <w:autoSpaceDE w:val="0"/>
        <w:autoSpaceDN w:val="0"/>
        <w:adjustRightInd w:val="0"/>
        <w:jc w:val="center"/>
        <w:rPr>
          <w:rFonts w:eastAsiaTheme="minorHAnsi"/>
          <w:sz w:val="20"/>
          <w:szCs w:val="20"/>
          <w:lang w:eastAsia="en-US"/>
        </w:rPr>
      </w:pPr>
      <w:r w:rsidRPr="00BD2290">
        <w:rPr>
          <w:rFonts w:eastAsiaTheme="minorHAnsi"/>
          <w:color w:val="000000" w:themeColor="text1"/>
          <w:sz w:val="20"/>
          <w:szCs w:val="20"/>
          <w:lang w:eastAsia="en-US"/>
        </w:rPr>
        <w:t xml:space="preserve"> о комиссии по согласованию закупок у единственного поставщика, осуществляемых муниципальными заказчиками </w:t>
      </w:r>
      <w:r w:rsidRPr="00BD2290">
        <w:rPr>
          <w:rFonts w:eastAsiaTheme="minorHAnsi"/>
          <w:sz w:val="20"/>
          <w:szCs w:val="20"/>
          <w:lang w:eastAsia="en-US"/>
        </w:rPr>
        <w:t xml:space="preserve">Куйбышевского муниципального района </w:t>
      </w:r>
      <w:r w:rsidRPr="00BD2290">
        <w:rPr>
          <w:rFonts w:eastAsiaTheme="minorHAnsi"/>
          <w:color w:val="000000" w:themeColor="text1"/>
          <w:sz w:val="20"/>
          <w:szCs w:val="20"/>
          <w:lang w:eastAsia="en-US"/>
        </w:rPr>
        <w:t>Новосибирской области 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w:t>
      </w:r>
    </w:p>
    <w:p w14:paraId="07FB2895" w14:textId="77777777" w:rsidR="00BD2290" w:rsidRPr="00BD2290" w:rsidRDefault="00BD2290" w:rsidP="00BD2290">
      <w:pPr>
        <w:autoSpaceDE w:val="0"/>
        <w:autoSpaceDN w:val="0"/>
        <w:adjustRightInd w:val="0"/>
        <w:jc w:val="center"/>
        <w:rPr>
          <w:rFonts w:eastAsiaTheme="minorHAnsi"/>
          <w:bCs/>
          <w:sz w:val="20"/>
          <w:szCs w:val="20"/>
          <w:lang w:eastAsia="en-US"/>
        </w:rPr>
      </w:pPr>
    </w:p>
    <w:p w14:paraId="4950923A" w14:textId="77777777" w:rsidR="00BD2290" w:rsidRPr="00BD2290" w:rsidRDefault="00BD2290" w:rsidP="00BD2290">
      <w:pPr>
        <w:tabs>
          <w:tab w:val="left" w:pos="709"/>
        </w:tabs>
        <w:jc w:val="center"/>
        <w:rPr>
          <w:rFonts w:eastAsiaTheme="minorHAnsi"/>
          <w:bCs/>
          <w:sz w:val="20"/>
          <w:szCs w:val="20"/>
          <w:lang w:eastAsia="en-US"/>
        </w:rPr>
      </w:pPr>
      <w:r w:rsidRPr="00BD2290">
        <w:rPr>
          <w:rFonts w:eastAsiaTheme="minorHAnsi"/>
          <w:bCs/>
          <w:sz w:val="20"/>
          <w:szCs w:val="20"/>
          <w:lang w:eastAsia="en-US"/>
        </w:rPr>
        <w:t>1. ОБЩИЕ ПОЛОЖЕНИЯ</w:t>
      </w:r>
    </w:p>
    <w:p w14:paraId="33069A75" w14:textId="77777777" w:rsidR="00BD2290" w:rsidRPr="00BD2290" w:rsidRDefault="00BD2290" w:rsidP="00BD2290">
      <w:pPr>
        <w:autoSpaceDE w:val="0"/>
        <w:autoSpaceDN w:val="0"/>
        <w:adjustRightInd w:val="0"/>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 xml:space="preserve">1. Настоящее Положение устанавливает порядок деятельности комиссии по согласованию закупок у единственного поставщика, осуществляемых муниципальными заказчиками </w:t>
      </w:r>
      <w:r w:rsidRPr="00BD2290">
        <w:rPr>
          <w:rFonts w:eastAsiaTheme="minorHAnsi"/>
          <w:sz w:val="20"/>
          <w:szCs w:val="20"/>
          <w:lang w:eastAsia="en-US"/>
        </w:rPr>
        <w:t xml:space="preserve">Куйбышевского муниципального района </w:t>
      </w:r>
      <w:r w:rsidRPr="00BD2290">
        <w:rPr>
          <w:rFonts w:eastAsiaTheme="minorHAnsi"/>
          <w:color w:val="000000" w:themeColor="text1"/>
          <w:sz w:val="20"/>
          <w:szCs w:val="20"/>
          <w:lang w:eastAsia="en-US"/>
        </w:rPr>
        <w:t>Новосибирской области 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(далее – Положение, Комиссия, соответственно).</w:t>
      </w:r>
    </w:p>
    <w:p w14:paraId="1F6036C0" w14:textId="77777777" w:rsidR="00BD2290" w:rsidRPr="00BD2290" w:rsidRDefault="00BD2290" w:rsidP="00BD2290">
      <w:pPr>
        <w:widowControl w:val="0"/>
        <w:autoSpaceDE w:val="0"/>
        <w:autoSpaceDN w:val="0"/>
        <w:ind w:firstLine="709"/>
        <w:jc w:val="both"/>
        <w:rPr>
          <w:color w:val="000000" w:themeColor="text1"/>
          <w:sz w:val="20"/>
          <w:szCs w:val="20"/>
        </w:rPr>
      </w:pPr>
      <w:r w:rsidRPr="00BD2290">
        <w:rPr>
          <w:sz w:val="20"/>
          <w:szCs w:val="20"/>
        </w:rPr>
        <w:t xml:space="preserve">2. Положение распространяет свое действие на органы местного самоуправления Куйбышевского муниципального района Новосибирской области, муниципальные казенные учреждения Куйбышевского муниципального района Новосибирской области, а также на муниципальные бюджетные и автономные учреждения Куйбышевского муниципального района, муниципальные унитарные предприятия Куйбышевского муниципального района Новосибирской области, осуществляющие закупки в соответствии с Федеральным законом от  05.04.2013 № 44-ФЗ «О </w:t>
      </w:r>
      <w:r w:rsidRPr="00BD2290">
        <w:rPr>
          <w:color w:val="000000" w:themeColor="text1"/>
          <w:sz w:val="20"/>
          <w:szCs w:val="20"/>
        </w:rPr>
        <w:t xml:space="preserve">контрактной системе в сфере закупок товаров, работ, услуг для обеспечения государственных и муниципальных нужд» (далее – Закон № 44-ФЗ), в отношении порядка согласования вопросов закупочной деятельности в </w:t>
      </w:r>
      <w:r w:rsidRPr="00BD2290">
        <w:rPr>
          <w:sz w:val="20"/>
          <w:szCs w:val="20"/>
        </w:rPr>
        <w:t xml:space="preserve">Куйбышевском муниципальном районе </w:t>
      </w:r>
      <w:r w:rsidRPr="00BD2290">
        <w:rPr>
          <w:color w:val="000000" w:themeColor="text1"/>
          <w:sz w:val="20"/>
          <w:szCs w:val="20"/>
        </w:rPr>
        <w:t xml:space="preserve">Новосибирской области. </w:t>
      </w:r>
    </w:p>
    <w:p w14:paraId="492118B9" w14:textId="77777777" w:rsidR="00BD2290" w:rsidRPr="00BD2290" w:rsidRDefault="00BD2290" w:rsidP="00BD2290">
      <w:pPr>
        <w:widowControl w:val="0"/>
        <w:autoSpaceDE w:val="0"/>
        <w:autoSpaceDN w:val="0"/>
        <w:ind w:firstLine="709"/>
        <w:jc w:val="both"/>
        <w:rPr>
          <w:color w:val="000000" w:themeColor="text1"/>
          <w:sz w:val="20"/>
          <w:szCs w:val="20"/>
        </w:rPr>
      </w:pPr>
      <w:r w:rsidRPr="00BD2290">
        <w:rPr>
          <w:color w:val="000000" w:themeColor="text1"/>
          <w:sz w:val="20"/>
          <w:szCs w:val="20"/>
        </w:rPr>
        <w:t>3. В своей деятельности Комиссия руководствуется Уставом Куйбышевского муниципального района Новосибирской области и Гражданским кодексом Российской Федерации, Законом № 44-ФЗ, распоряжением Правительства Новосибирской области от 16.03.2022 № 108</w:t>
      </w:r>
      <w:r w:rsidRPr="00BD2290">
        <w:rPr>
          <w:sz w:val="20"/>
          <w:szCs w:val="20"/>
        </w:rPr>
        <w:t xml:space="preserve">-рп «Об особенностях осуществления </w:t>
      </w:r>
      <w:r w:rsidRPr="00BD2290">
        <w:rPr>
          <w:color w:val="000000" w:themeColor="text1"/>
          <w:sz w:val="20"/>
          <w:szCs w:val="20"/>
        </w:rPr>
        <w:t>закупок товаров, работ, услуг для обеспечения государственных и (или) муниципальных нужд Новосибирской области».</w:t>
      </w:r>
    </w:p>
    <w:p w14:paraId="15BE5B29" w14:textId="77777777" w:rsidR="00BD2290" w:rsidRPr="00BD2290" w:rsidRDefault="00BD2290" w:rsidP="00BD2290">
      <w:pPr>
        <w:ind w:firstLine="709"/>
        <w:jc w:val="both"/>
        <w:rPr>
          <w:rFonts w:eastAsiaTheme="minorHAnsi"/>
          <w:color w:val="000000" w:themeColor="text1"/>
          <w:sz w:val="20"/>
          <w:szCs w:val="20"/>
          <w:lang w:eastAsia="en-US"/>
        </w:rPr>
      </w:pPr>
      <w:r w:rsidRPr="00BD2290">
        <w:rPr>
          <w:rFonts w:eastAsiaTheme="minorHAnsi"/>
          <w:color w:val="000000" w:themeColor="text1"/>
          <w:sz w:val="20"/>
          <w:szCs w:val="20"/>
          <w:lang w:eastAsia="en-US"/>
        </w:rPr>
        <w:t xml:space="preserve">4. Комиссия является коллегиальным совещательным органом, созданным с целью выработки согласованных действий и принятия экономически обоснованных решений в области закупочной деятельности. </w:t>
      </w:r>
    </w:p>
    <w:p w14:paraId="42BBE13A" w14:textId="77777777" w:rsidR="00BD2290" w:rsidRPr="00BD2290" w:rsidRDefault="00BD2290" w:rsidP="00BD2290">
      <w:pPr>
        <w:ind w:left="1729"/>
        <w:contextualSpacing/>
        <w:rPr>
          <w:rFonts w:eastAsiaTheme="minorHAnsi"/>
          <w:sz w:val="20"/>
          <w:szCs w:val="20"/>
          <w:lang w:eastAsia="en-US"/>
        </w:rPr>
      </w:pPr>
      <w:r w:rsidRPr="00BD2290">
        <w:rPr>
          <w:rFonts w:eastAsiaTheme="minorHAnsi"/>
          <w:sz w:val="20"/>
          <w:szCs w:val="20"/>
          <w:lang w:eastAsia="en-US"/>
        </w:rPr>
        <w:t xml:space="preserve">2.ОРГАНИЗАЦИЯ ДЕЯТЕЛЬНОСТИ КОМИССИИ  </w:t>
      </w:r>
    </w:p>
    <w:p w14:paraId="3CBC43CA" w14:textId="77777777" w:rsidR="00BD2290" w:rsidRPr="00BD2290" w:rsidRDefault="00BD2290" w:rsidP="00BD2290">
      <w:pPr>
        <w:tabs>
          <w:tab w:val="left" w:pos="709"/>
        </w:tabs>
        <w:jc w:val="both"/>
        <w:rPr>
          <w:rFonts w:eastAsiaTheme="minorHAnsi"/>
          <w:sz w:val="20"/>
          <w:szCs w:val="20"/>
          <w:lang w:eastAsia="en-US"/>
        </w:rPr>
      </w:pPr>
      <w:r w:rsidRPr="00BD2290">
        <w:rPr>
          <w:rFonts w:eastAsiaTheme="minorHAnsi"/>
          <w:sz w:val="20"/>
          <w:szCs w:val="20"/>
          <w:lang w:eastAsia="en-US"/>
        </w:rPr>
        <w:tab/>
        <w:t>5. Заседания Комиссии проводятся по мере необходимости.</w:t>
      </w:r>
    </w:p>
    <w:p w14:paraId="1D816E6F" w14:textId="77777777" w:rsidR="00BD2290" w:rsidRPr="00BD2290" w:rsidRDefault="00BD2290" w:rsidP="00BD2290">
      <w:pPr>
        <w:ind w:firstLine="708"/>
        <w:jc w:val="both"/>
        <w:rPr>
          <w:rFonts w:eastAsiaTheme="minorHAnsi"/>
          <w:sz w:val="20"/>
          <w:szCs w:val="20"/>
          <w:lang w:eastAsia="en-US"/>
        </w:rPr>
      </w:pPr>
      <w:r w:rsidRPr="00BD2290">
        <w:rPr>
          <w:rFonts w:eastAsiaTheme="minorHAnsi"/>
          <w:sz w:val="20"/>
          <w:szCs w:val="20"/>
          <w:lang w:eastAsia="en-US"/>
        </w:rPr>
        <w:t xml:space="preserve">6. Председатель Комиссии: </w:t>
      </w:r>
    </w:p>
    <w:p w14:paraId="097647D5"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xml:space="preserve">- осуществляет общее руководство работой Комиссии и несет ответственность за выполнение задач, возложенных на Комиссию; </w:t>
      </w:r>
    </w:p>
    <w:p w14:paraId="19AE7000"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xml:space="preserve">- утверждает сроки проведения заседаний Комиссии; </w:t>
      </w:r>
    </w:p>
    <w:p w14:paraId="540B7DA0"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утверждает протоколы заседаний Комиссии.</w:t>
      </w:r>
    </w:p>
    <w:p w14:paraId="57DF43DB"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xml:space="preserve">7. Секретарь Комиссии обеспечивает организационно-техническую работу, в том числе: </w:t>
      </w:r>
    </w:p>
    <w:p w14:paraId="2B3B1582"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xml:space="preserve">- формирует перечень заявок c прилагаемыми обосновывающими документами на рассмотрение группы; </w:t>
      </w:r>
    </w:p>
    <w:p w14:paraId="14B4D3C0"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xml:space="preserve">- составляет повестки заседаний Комиссии; </w:t>
      </w:r>
    </w:p>
    <w:p w14:paraId="782C3713"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xml:space="preserve">- обеспечивает созыв участников заседания Комиссии; </w:t>
      </w:r>
    </w:p>
    <w:p w14:paraId="5349DB4C"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xml:space="preserve">- регистрирует членов Комиссии и приглашенных лиц; </w:t>
      </w:r>
    </w:p>
    <w:p w14:paraId="536ED524"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xml:space="preserve">- снабжает информационными материалами членов Рабочей группы; </w:t>
      </w:r>
    </w:p>
    <w:p w14:paraId="5DF39A72"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xml:space="preserve">- ведет протоколы заседаний Комиссии и оформляет их в установленном порядке; </w:t>
      </w:r>
    </w:p>
    <w:p w14:paraId="6578F57B" w14:textId="77777777" w:rsidR="00BD2290" w:rsidRPr="00BD2290" w:rsidRDefault="00BD2290" w:rsidP="00BD2290">
      <w:pPr>
        <w:ind w:firstLine="709"/>
        <w:jc w:val="both"/>
        <w:rPr>
          <w:rFonts w:eastAsiaTheme="minorHAnsi"/>
          <w:sz w:val="20"/>
          <w:szCs w:val="20"/>
          <w:lang w:eastAsia="en-US"/>
        </w:rPr>
      </w:pPr>
      <w:r w:rsidRPr="00BD2290">
        <w:rPr>
          <w:rFonts w:eastAsiaTheme="minorHAnsi"/>
          <w:sz w:val="20"/>
          <w:szCs w:val="20"/>
          <w:lang w:eastAsia="en-US"/>
        </w:rPr>
        <w:t>- направляет копии утвержденных протоколов участникам заседания Комиссии в срок не позднее 1 рабочего дня.</w:t>
      </w:r>
    </w:p>
    <w:p w14:paraId="6C6E695D" w14:textId="77777777" w:rsidR="00BD2290" w:rsidRPr="00BD2290" w:rsidRDefault="00BD2290" w:rsidP="00BD2290">
      <w:pPr>
        <w:tabs>
          <w:tab w:val="left" w:pos="1134"/>
        </w:tabs>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8. Заключение контракта с единственным поставщиком, за исключением контракта, заключаемого в соответствии с подпунктом 6 пункта 1 распоряжения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w:t>
      </w:r>
      <w:r w:rsidRPr="00BD2290">
        <w:rPr>
          <w:rFonts w:eastAsiaTheme="minorEastAsia"/>
          <w:color w:val="000000"/>
          <w:sz w:val="20"/>
          <w:szCs w:val="20"/>
          <w:shd w:val="clear" w:color="auto" w:fill="FFFFFF"/>
          <w:lang w:eastAsia="en-US"/>
        </w:rPr>
        <w:t xml:space="preserve"> </w:t>
      </w:r>
      <w:r w:rsidRPr="00BD2290">
        <w:rPr>
          <w:rFonts w:eastAsiaTheme="minorHAnsi"/>
          <w:sz w:val="20"/>
          <w:szCs w:val="20"/>
          <w:lang w:eastAsia="en-US"/>
        </w:rPr>
        <w:t>подлежит согласованию с Комиссией.</w:t>
      </w:r>
    </w:p>
    <w:p w14:paraId="62CD1463" w14:textId="77777777" w:rsidR="00BD2290" w:rsidRPr="00BD2290" w:rsidRDefault="00BD2290" w:rsidP="00BD2290">
      <w:pPr>
        <w:tabs>
          <w:tab w:val="left" w:pos="1134"/>
        </w:tabs>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Заключение контракта с единственным поставщиком</w:t>
      </w:r>
      <w:r w:rsidRPr="00BD2290">
        <w:rPr>
          <w:rFonts w:eastAsiaTheme="minorEastAsia"/>
          <w:color w:val="000000"/>
          <w:sz w:val="20"/>
          <w:szCs w:val="20"/>
          <w:shd w:val="clear" w:color="auto" w:fill="FFFFFF"/>
          <w:lang w:eastAsia="en-US"/>
        </w:rPr>
        <w:t xml:space="preserve"> </w:t>
      </w:r>
      <w:r w:rsidRPr="00BD2290">
        <w:rPr>
          <w:rFonts w:eastAsiaTheme="minorHAnsi"/>
          <w:sz w:val="20"/>
          <w:szCs w:val="20"/>
          <w:lang w:eastAsia="en-US"/>
        </w:rPr>
        <w:t>(подрядчиком, исполнителем) в соответствии с подпунктом 6 пункта 1 распоряжения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осуществляется заказчиком на основании решения Комиссии с обязательным участием председателя Комиссии - Главы Куйбышевского муниципального района Новосибирской области.</w:t>
      </w:r>
    </w:p>
    <w:p w14:paraId="709400B0" w14:textId="77777777" w:rsidR="00BD2290" w:rsidRPr="00BD2290" w:rsidRDefault="00BD2290" w:rsidP="00BD2290">
      <w:pPr>
        <w:autoSpaceDE w:val="0"/>
        <w:autoSpaceDN w:val="0"/>
        <w:adjustRightInd w:val="0"/>
        <w:ind w:firstLine="709"/>
        <w:jc w:val="both"/>
        <w:rPr>
          <w:bCs/>
          <w:sz w:val="20"/>
          <w:szCs w:val="20"/>
        </w:rPr>
      </w:pPr>
      <w:r w:rsidRPr="00BD2290">
        <w:rPr>
          <w:bCs/>
          <w:sz w:val="20"/>
          <w:szCs w:val="20"/>
        </w:rPr>
        <w:lastRenderedPageBreak/>
        <w:t>9. Комиссия рассматривает обращения муниципальных заказчиков о согласовании заключения контракта с единственным поставщиком, осуществляющих закупки в соответствии с Законом № 44-ФЗ.</w:t>
      </w:r>
    </w:p>
    <w:p w14:paraId="78EB6143" w14:textId="77777777" w:rsidR="00BD2290" w:rsidRPr="00BD2290" w:rsidRDefault="00BD2290" w:rsidP="00BD2290">
      <w:pPr>
        <w:autoSpaceDE w:val="0"/>
        <w:autoSpaceDN w:val="0"/>
        <w:adjustRightInd w:val="0"/>
        <w:ind w:firstLine="709"/>
        <w:jc w:val="both"/>
        <w:rPr>
          <w:rFonts w:eastAsiaTheme="minorEastAsia"/>
          <w:color w:val="000000"/>
          <w:sz w:val="20"/>
          <w:szCs w:val="20"/>
          <w:shd w:val="clear" w:color="auto" w:fill="FFFFFF"/>
          <w:lang w:eastAsia="en-US"/>
        </w:rPr>
      </w:pPr>
      <w:r w:rsidRPr="00BD2290">
        <w:rPr>
          <w:rFonts w:eastAsiaTheme="minorHAnsi"/>
          <w:sz w:val="20"/>
          <w:szCs w:val="20"/>
          <w:lang w:eastAsia="en-US"/>
        </w:rPr>
        <w:t xml:space="preserve">10. Обращение о согласовании заключения контракта с единственным поставщиком направляется </w:t>
      </w:r>
      <w:r w:rsidRPr="00BD2290">
        <w:rPr>
          <w:rFonts w:eastAsiaTheme="minorEastAsia"/>
          <w:color w:val="000000"/>
          <w:sz w:val="20"/>
          <w:szCs w:val="20"/>
          <w:shd w:val="clear" w:color="auto" w:fill="FFFFFF"/>
          <w:lang w:eastAsia="en-US"/>
        </w:rPr>
        <w:t xml:space="preserve">председателю </w:t>
      </w:r>
      <w:r w:rsidRPr="00BD2290">
        <w:rPr>
          <w:rFonts w:eastAsiaTheme="minorHAnsi"/>
          <w:sz w:val="20"/>
          <w:szCs w:val="20"/>
          <w:lang w:eastAsia="en-US"/>
        </w:rPr>
        <w:t>Комиссии</w:t>
      </w:r>
      <w:r w:rsidRPr="00BD2290">
        <w:rPr>
          <w:rFonts w:eastAsiaTheme="minorEastAsia"/>
          <w:color w:val="000000"/>
          <w:sz w:val="20"/>
          <w:szCs w:val="20"/>
          <w:shd w:val="clear" w:color="auto" w:fill="FFFFFF"/>
          <w:lang w:eastAsia="en-US"/>
        </w:rPr>
        <w:t xml:space="preserve">. </w:t>
      </w:r>
    </w:p>
    <w:p w14:paraId="78FF34F5"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В обращении муниципального заказчика о согласовании заключения контракта с единственным поставщиком в отношении каждого поставщика и каждой закупки товара указывается (содержится): </w:t>
      </w:r>
    </w:p>
    <w:p w14:paraId="719F9150"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1) предмет контракта и описание объекта закупки, включающее в себя функциональные, технические и качественные характеристики, эксплуатационные характеристики объекта закупки (при необходимости); </w:t>
      </w:r>
    </w:p>
    <w:p w14:paraId="1196A313"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2) экономическое и (или) технологическое обоснование нецелесообразности осуществления закупки с использованием конкурентных способов определения поставщиков;</w:t>
      </w:r>
    </w:p>
    <w:p w14:paraId="5AFAD0DD"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3) обоснование срочности осуществления закупки и (или) невозможности ее осуществления путем проведения конкурентных процедур; </w:t>
      </w:r>
    </w:p>
    <w:p w14:paraId="632B9AA1"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4) подготовленное в соответствии со статьей 22 Закона № 44-ФЗ и подписанное заказчиком обоснование цены контракта, заключаемого с единственным поставщиком; </w:t>
      </w:r>
    </w:p>
    <w:p w14:paraId="1AD8055B"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5) наименование заказчика; </w:t>
      </w:r>
    </w:p>
    <w:p w14:paraId="6C5238FE"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6) информация о предполагаемом единственном поставщике, включая его наименование, идентификационный номер налогоплательщика и обоснование выбора такого поставщика; </w:t>
      </w:r>
    </w:p>
    <w:p w14:paraId="2961464F"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7) информация об отсутствии аффилированных лиц со стороны заказчика и поставщика;</w:t>
      </w:r>
    </w:p>
    <w:p w14:paraId="13D31D0B"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8) обоснование предполагаемого срока осуществления закупки у единственного поставщика; </w:t>
      </w:r>
    </w:p>
    <w:p w14:paraId="250DE865"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9) результаты проведенной заказчиком проверки соответствия предполагаемого единственного поставщика требованиям статьи 31 Закона № 44-ФЗ; </w:t>
      </w:r>
    </w:p>
    <w:p w14:paraId="2199236A"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10) 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 соисполнителей и обоснование необходимости их привлечения, а также требование к объему исполнения этим поставщиком своих обязательств по такому контракту лично, установленному в виде процента от цены заключаемого с ним контракта, в случае привлечения к его исполнению субподрядчиков, соисполнителей; </w:t>
      </w:r>
    </w:p>
    <w:p w14:paraId="0AF0603E"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11) информация об установлении этапов контракта;</w:t>
      </w:r>
    </w:p>
    <w:p w14:paraId="42A8EFFB"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12) информация о размере аванса (в случае, если контрактом предусмотрено авансирование), о размере аванса в отношении каждого этапа исполнения контракта (если контрактом предусмотрены этапы исполнения контракта);</w:t>
      </w:r>
    </w:p>
    <w:p w14:paraId="660B58A2"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13) информация об установлении требования к обеспечению исполнения контракта или обоснование нецелесообразности установления такого требования; информация об установлении требования к обеспечению гарантийных обязательств или обоснование нецелесообразности установления таких требований;</w:t>
      </w:r>
    </w:p>
    <w:p w14:paraId="5C5420A2"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14) информация о казначейском сопровождении аванса по контракту и (или) контракта;</w:t>
      </w:r>
    </w:p>
    <w:p w14:paraId="2274C244"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15) информация об источниках финансирования закупки. </w:t>
      </w:r>
    </w:p>
    <w:p w14:paraId="744D7541"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11. Рассмотрение обращений о заключении контракта с единственным поставщиком и (или), в случае, предусмотренном подпунктом 6 пункта 1 распоряжения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осуществляется Комиссией в течение одного рабочего дня после поступления указанного обращения.</w:t>
      </w:r>
    </w:p>
    <w:p w14:paraId="5A98348D"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12. Решение Комиссии о согласовании (несогласовании) заключения контракта с единственным поставщиком, и (или) в случае, предусмотренном подпунктом 6 пункта 1 распоряжения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 решение о заключении контракта с единственным поставщиком (подрядчиком, исполнителем) оформляется протоколом, который не позднее дня заседания Комиссии направляется муниципальному заказчику.</w:t>
      </w:r>
    </w:p>
    <w:p w14:paraId="1C24DB78" w14:textId="77777777" w:rsidR="00BD2290" w:rsidRPr="00BD2290" w:rsidRDefault="00BD2290" w:rsidP="00BD2290">
      <w:pPr>
        <w:widowControl w:val="0"/>
        <w:autoSpaceDE w:val="0"/>
        <w:autoSpaceDN w:val="0"/>
        <w:ind w:firstLine="708"/>
        <w:jc w:val="both"/>
        <w:rPr>
          <w:sz w:val="20"/>
          <w:szCs w:val="20"/>
        </w:rPr>
      </w:pPr>
      <w:r w:rsidRPr="00BD2290">
        <w:rPr>
          <w:rFonts w:eastAsiaTheme="minorHAnsi"/>
          <w:sz w:val="20"/>
          <w:szCs w:val="20"/>
          <w:lang w:eastAsia="en-US"/>
        </w:rPr>
        <w:t>13. </w:t>
      </w:r>
      <w:r w:rsidRPr="00BD2290">
        <w:rPr>
          <w:sz w:val="20"/>
          <w:szCs w:val="20"/>
        </w:rPr>
        <w:t xml:space="preserve">Решение Комиссии на заседании принимается большинством голосов от числа членов Комиссии, присутствующих на заседании. В случае равенства голосов окончательное решение принимается председателем Комиссии, а при отсутствии председателя Комиссии в случае согласования </w:t>
      </w:r>
      <w:r w:rsidRPr="00BD2290">
        <w:rPr>
          <w:rFonts w:eastAsiaTheme="minorHAnsi"/>
          <w:sz w:val="20"/>
          <w:szCs w:val="20"/>
          <w:lang w:eastAsia="en-US"/>
        </w:rPr>
        <w:t>(несогласования) заключения контракта с единственным поставщиком</w:t>
      </w:r>
      <w:r w:rsidRPr="00BD2290">
        <w:rPr>
          <w:sz w:val="20"/>
          <w:szCs w:val="20"/>
        </w:rPr>
        <w:t xml:space="preserve"> - его заместителем.</w:t>
      </w:r>
    </w:p>
    <w:p w14:paraId="4D0440B1"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14. По результатам получения от Комиссии решения о согласовании заключения контракта с единственным поставщиком или решения о заключении контракта с единственным поставщиком (подрядчиком, исполнителем) муниципальный заказчик заключает контракт в соответствии с положениями Закона № 44-ФЗ, в преамбуле которого указывается конкретный пункт распоряжения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в соответствии с которым осуществляется закупка.</w:t>
      </w:r>
    </w:p>
    <w:p w14:paraId="3732A5AF" w14:textId="77777777" w:rsidR="00BD2290" w:rsidRPr="00BD2290" w:rsidRDefault="00BD2290" w:rsidP="00BD2290">
      <w:pPr>
        <w:autoSpaceDE w:val="0"/>
        <w:autoSpaceDN w:val="0"/>
        <w:adjustRightInd w:val="0"/>
        <w:ind w:firstLine="709"/>
        <w:jc w:val="both"/>
        <w:rPr>
          <w:rFonts w:eastAsiaTheme="minorHAnsi"/>
          <w:sz w:val="20"/>
          <w:szCs w:val="20"/>
          <w:lang w:eastAsia="en-US"/>
        </w:rPr>
      </w:pPr>
      <w:r w:rsidRPr="00BD2290">
        <w:rPr>
          <w:rFonts w:eastAsiaTheme="minorHAnsi"/>
          <w:sz w:val="20"/>
          <w:szCs w:val="20"/>
          <w:lang w:eastAsia="en-US"/>
        </w:rPr>
        <w:t xml:space="preserve">15. Муниципальный заказчик направляет уведомление о заключенном контракте в контрольный орган в сфере закупок (уполномоченному должностному лицу) администрации Куйбышевского муниципального района </w:t>
      </w:r>
      <w:r w:rsidRPr="00BD2290">
        <w:rPr>
          <w:rFonts w:eastAsiaTheme="minorHAnsi"/>
          <w:color w:val="000000" w:themeColor="text1"/>
          <w:sz w:val="20"/>
          <w:szCs w:val="20"/>
          <w:lang w:eastAsia="en-US"/>
        </w:rPr>
        <w:t>Новосибирской области</w:t>
      </w:r>
      <w:r w:rsidRPr="00BD2290">
        <w:rPr>
          <w:rFonts w:eastAsiaTheme="minorHAnsi"/>
          <w:sz w:val="20"/>
          <w:szCs w:val="20"/>
          <w:lang w:eastAsia="en-US"/>
        </w:rPr>
        <w:t xml:space="preserve">, Управление Федеральной антимонопольной службы по Новосибирской области в течение трёх рабочих дней с даты заключения контракта. </w:t>
      </w:r>
    </w:p>
    <w:p w14:paraId="2D0B0D2E" w14:textId="77777777" w:rsidR="00BD2290" w:rsidRPr="00BD2290" w:rsidRDefault="00BD2290" w:rsidP="00BD2290">
      <w:pPr>
        <w:tabs>
          <w:tab w:val="left" w:pos="709"/>
        </w:tabs>
        <w:rPr>
          <w:rFonts w:asciiTheme="minorHAnsi" w:eastAsiaTheme="minorHAnsi" w:hAnsiTheme="minorHAnsi" w:cstheme="minorBidi"/>
          <w:sz w:val="20"/>
          <w:szCs w:val="20"/>
          <w:lang w:eastAsia="en-US"/>
        </w:rPr>
      </w:pPr>
    </w:p>
    <w:p w14:paraId="1C05790D" w14:textId="77777777" w:rsidR="00BD2290" w:rsidRPr="00BD2290" w:rsidRDefault="00BD2290" w:rsidP="00BD2290">
      <w:pPr>
        <w:tabs>
          <w:tab w:val="left" w:pos="709"/>
        </w:tabs>
        <w:rPr>
          <w:rFonts w:asciiTheme="minorHAnsi" w:eastAsiaTheme="minorHAnsi" w:hAnsiTheme="minorHAnsi" w:cstheme="minorBidi"/>
          <w:sz w:val="20"/>
          <w:szCs w:val="20"/>
          <w:lang w:eastAsia="en-US"/>
        </w:rPr>
      </w:pPr>
    </w:p>
    <w:p w14:paraId="68093F2D" w14:textId="77777777" w:rsidR="00D547B8" w:rsidRPr="00BD2290" w:rsidRDefault="00D547B8" w:rsidP="00CD4372">
      <w:pPr>
        <w:widowControl w:val="0"/>
        <w:shd w:val="clear" w:color="auto" w:fill="FFFFFF"/>
        <w:tabs>
          <w:tab w:val="left" w:pos="994"/>
        </w:tabs>
        <w:autoSpaceDE w:val="0"/>
        <w:autoSpaceDN w:val="0"/>
        <w:adjustRightInd w:val="0"/>
        <w:jc w:val="center"/>
        <w:rPr>
          <w:sz w:val="20"/>
          <w:szCs w:val="20"/>
        </w:rPr>
      </w:pPr>
    </w:p>
    <w:p w14:paraId="2712704E" w14:textId="77777777" w:rsidR="009A0484" w:rsidRPr="00BD2290" w:rsidRDefault="009A0484" w:rsidP="00CD4372">
      <w:pPr>
        <w:widowControl w:val="0"/>
        <w:shd w:val="clear" w:color="auto" w:fill="FFFFFF"/>
        <w:tabs>
          <w:tab w:val="left" w:pos="994"/>
        </w:tabs>
        <w:autoSpaceDE w:val="0"/>
        <w:autoSpaceDN w:val="0"/>
        <w:adjustRightInd w:val="0"/>
        <w:jc w:val="center"/>
        <w:rPr>
          <w:sz w:val="20"/>
          <w:szCs w:val="20"/>
        </w:rPr>
      </w:pPr>
    </w:p>
    <w:p w14:paraId="096B311D" w14:textId="77777777" w:rsidR="009A0484" w:rsidRPr="00BD2290" w:rsidRDefault="009A0484" w:rsidP="00CD4372">
      <w:pPr>
        <w:widowControl w:val="0"/>
        <w:shd w:val="clear" w:color="auto" w:fill="FFFFFF"/>
        <w:tabs>
          <w:tab w:val="left" w:pos="994"/>
        </w:tabs>
        <w:autoSpaceDE w:val="0"/>
        <w:autoSpaceDN w:val="0"/>
        <w:adjustRightInd w:val="0"/>
        <w:jc w:val="center"/>
        <w:rPr>
          <w:sz w:val="20"/>
          <w:szCs w:val="20"/>
        </w:rPr>
      </w:pPr>
    </w:p>
    <w:p w14:paraId="7047E8AB" w14:textId="77777777" w:rsidR="009A0484" w:rsidRPr="00BD2290" w:rsidRDefault="009A0484" w:rsidP="00CD4372">
      <w:pPr>
        <w:widowControl w:val="0"/>
        <w:shd w:val="clear" w:color="auto" w:fill="FFFFFF"/>
        <w:tabs>
          <w:tab w:val="left" w:pos="994"/>
        </w:tabs>
        <w:autoSpaceDE w:val="0"/>
        <w:autoSpaceDN w:val="0"/>
        <w:adjustRightInd w:val="0"/>
        <w:jc w:val="center"/>
        <w:rPr>
          <w:sz w:val="20"/>
          <w:szCs w:val="20"/>
        </w:rPr>
      </w:pPr>
    </w:p>
    <w:p w14:paraId="11B5DEBC" w14:textId="77777777" w:rsidR="009A0484" w:rsidRPr="00BD2290" w:rsidRDefault="009A0484" w:rsidP="00CD4372">
      <w:pPr>
        <w:widowControl w:val="0"/>
        <w:shd w:val="clear" w:color="auto" w:fill="FFFFFF"/>
        <w:tabs>
          <w:tab w:val="left" w:pos="994"/>
        </w:tabs>
        <w:autoSpaceDE w:val="0"/>
        <w:autoSpaceDN w:val="0"/>
        <w:adjustRightInd w:val="0"/>
        <w:jc w:val="center"/>
        <w:rPr>
          <w:sz w:val="20"/>
          <w:szCs w:val="20"/>
        </w:rPr>
      </w:pPr>
    </w:p>
    <w:p w14:paraId="092E9A75" w14:textId="77777777" w:rsidR="009A0484" w:rsidRPr="00BD2290" w:rsidRDefault="009A0484" w:rsidP="00CD4372">
      <w:pPr>
        <w:widowControl w:val="0"/>
        <w:shd w:val="clear" w:color="auto" w:fill="FFFFFF"/>
        <w:tabs>
          <w:tab w:val="left" w:pos="994"/>
        </w:tabs>
        <w:autoSpaceDE w:val="0"/>
        <w:autoSpaceDN w:val="0"/>
        <w:adjustRightInd w:val="0"/>
        <w:jc w:val="center"/>
        <w:rPr>
          <w:sz w:val="20"/>
          <w:szCs w:val="20"/>
        </w:rPr>
      </w:pPr>
    </w:p>
    <w:p w14:paraId="5BE82AE8"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74C2ED28"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7511006E"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284A6131"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487F5790"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584F0315"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6A361950"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3876065A"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22DE80F1"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4D0553A6"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6066E6B0"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66ACD08B"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0EC93FD6" w14:textId="77777777" w:rsidR="009A0484" w:rsidRPr="004E210C" w:rsidRDefault="009A0484" w:rsidP="00CD4372">
      <w:pPr>
        <w:widowControl w:val="0"/>
        <w:shd w:val="clear" w:color="auto" w:fill="FFFFFF"/>
        <w:tabs>
          <w:tab w:val="left" w:pos="994"/>
        </w:tabs>
        <w:autoSpaceDE w:val="0"/>
        <w:autoSpaceDN w:val="0"/>
        <w:adjustRightInd w:val="0"/>
        <w:jc w:val="center"/>
        <w:rPr>
          <w:sz w:val="20"/>
          <w:szCs w:val="20"/>
        </w:rPr>
      </w:pPr>
    </w:p>
    <w:p w14:paraId="7E1A2C5B" w14:textId="77777777" w:rsidR="001B1DAA" w:rsidRPr="004E210C" w:rsidRDefault="001B1DAA" w:rsidP="00CD4372">
      <w:pPr>
        <w:widowControl w:val="0"/>
        <w:shd w:val="clear" w:color="auto" w:fill="FFFFFF"/>
        <w:tabs>
          <w:tab w:val="left" w:pos="994"/>
        </w:tabs>
        <w:autoSpaceDE w:val="0"/>
        <w:autoSpaceDN w:val="0"/>
        <w:adjustRightInd w:val="0"/>
        <w:jc w:val="center"/>
        <w:rPr>
          <w:sz w:val="20"/>
          <w:szCs w:val="20"/>
        </w:rPr>
      </w:pPr>
    </w:p>
    <w:p w14:paraId="0A686799" w14:textId="77777777" w:rsidR="00595871" w:rsidRPr="004E210C" w:rsidRDefault="00595871" w:rsidP="00CD4372">
      <w:pPr>
        <w:widowControl w:val="0"/>
        <w:shd w:val="clear" w:color="auto" w:fill="FFFFFF"/>
        <w:tabs>
          <w:tab w:val="left" w:pos="994"/>
        </w:tabs>
        <w:autoSpaceDE w:val="0"/>
        <w:autoSpaceDN w:val="0"/>
        <w:adjustRightInd w:val="0"/>
        <w:jc w:val="center"/>
        <w:rPr>
          <w:sz w:val="20"/>
          <w:szCs w:val="20"/>
        </w:rPr>
      </w:pPr>
    </w:p>
    <w:p w14:paraId="74FBAEF6" w14:textId="77777777" w:rsidR="001D3D6D" w:rsidRPr="004E210C" w:rsidRDefault="001D3D6D" w:rsidP="001D3D6D">
      <w:pPr>
        <w:jc w:val="center"/>
        <w:rPr>
          <w:sz w:val="20"/>
          <w:szCs w:val="20"/>
        </w:rPr>
      </w:pPr>
      <w:r w:rsidRPr="004E210C">
        <w:rPr>
          <w:sz w:val="20"/>
          <w:szCs w:val="20"/>
        </w:rPr>
        <w:t>Редакционный совет:</w:t>
      </w:r>
    </w:p>
    <w:p w14:paraId="767419DC" w14:textId="77777777" w:rsidR="001D3D6D" w:rsidRPr="004E210C" w:rsidRDefault="001D3D6D" w:rsidP="001D3D6D">
      <w:pPr>
        <w:jc w:val="center"/>
        <w:rPr>
          <w:sz w:val="20"/>
          <w:szCs w:val="20"/>
        </w:rPr>
      </w:pPr>
    </w:p>
    <w:p w14:paraId="5F110EEC" w14:textId="77777777" w:rsidR="001D3D6D" w:rsidRPr="004E210C" w:rsidRDefault="001D3D6D" w:rsidP="001D3D6D">
      <w:pPr>
        <w:jc w:val="center"/>
        <w:rPr>
          <w:sz w:val="20"/>
          <w:szCs w:val="20"/>
        </w:rPr>
      </w:pPr>
      <w:r w:rsidRPr="004E210C">
        <w:rPr>
          <w:sz w:val="20"/>
          <w:szCs w:val="20"/>
        </w:rPr>
        <w:t>Орлова Л.В.</w:t>
      </w:r>
    </w:p>
    <w:p w14:paraId="2C765345" w14:textId="77777777" w:rsidR="001D3D6D" w:rsidRPr="004E210C" w:rsidRDefault="001D3D6D" w:rsidP="001D3D6D">
      <w:pPr>
        <w:jc w:val="center"/>
        <w:rPr>
          <w:sz w:val="20"/>
          <w:szCs w:val="20"/>
        </w:rPr>
      </w:pPr>
      <w:r w:rsidRPr="004E210C">
        <w:rPr>
          <w:sz w:val="20"/>
          <w:szCs w:val="20"/>
        </w:rPr>
        <w:t>(председатель редакционного совета)</w:t>
      </w:r>
    </w:p>
    <w:p w14:paraId="5265483F" w14:textId="77777777" w:rsidR="001D3D6D" w:rsidRPr="004E210C" w:rsidRDefault="001D3D6D" w:rsidP="001D3D6D">
      <w:pPr>
        <w:jc w:val="center"/>
        <w:rPr>
          <w:sz w:val="20"/>
          <w:szCs w:val="20"/>
        </w:rPr>
      </w:pPr>
    </w:p>
    <w:p w14:paraId="12916BFC" w14:textId="77777777" w:rsidR="001D3D6D" w:rsidRPr="004E210C" w:rsidRDefault="001D3D6D" w:rsidP="001D3D6D">
      <w:pPr>
        <w:jc w:val="center"/>
        <w:rPr>
          <w:sz w:val="20"/>
          <w:szCs w:val="20"/>
        </w:rPr>
      </w:pPr>
      <w:r w:rsidRPr="004E210C">
        <w:rPr>
          <w:sz w:val="20"/>
          <w:szCs w:val="20"/>
        </w:rPr>
        <w:t>Булюктов Р.В.</w:t>
      </w:r>
    </w:p>
    <w:p w14:paraId="6FE866E1" w14:textId="77777777" w:rsidR="001D3D6D" w:rsidRPr="004E210C" w:rsidRDefault="001D3D6D" w:rsidP="001D3D6D">
      <w:pPr>
        <w:jc w:val="center"/>
        <w:rPr>
          <w:sz w:val="20"/>
          <w:szCs w:val="20"/>
        </w:rPr>
      </w:pPr>
      <w:r w:rsidRPr="004E210C">
        <w:rPr>
          <w:sz w:val="20"/>
          <w:szCs w:val="20"/>
        </w:rPr>
        <w:t>(заместитель председателя редакционного совета)</w:t>
      </w:r>
    </w:p>
    <w:p w14:paraId="41BFB8C1" w14:textId="77777777" w:rsidR="001D3D6D" w:rsidRPr="004E210C" w:rsidRDefault="001D3D6D" w:rsidP="001D3D6D">
      <w:pPr>
        <w:jc w:val="center"/>
        <w:rPr>
          <w:sz w:val="20"/>
          <w:szCs w:val="20"/>
        </w:rPr>
      </w:pPr>
    </w:p>
    <w:p w14:paraId="731F970E" w14:textId="77777777" w:rsidR="001D3D6D" w:rsidRPr="004E210C" w:rsidRDefault="001D3D6D" w:rsidP="001D3D6D">
      <w:pPr>
        <w:jc w:val="center"/>
        <w:rPr>
          <w:sz w:val="20"/>
          <w:szCs w:val="20"/>
        </w:rPr>
      </w:pPr>
      <w:r w:rsidRPr="004E210C">
        <w:rPr>
          <w:sz w:val="20"/>
          <w:szCs w:val="20"/>
        </w:rPr>
        <w:t>Василенко О.А.</w:t>
      </w:r>
    </w:p>
    <w:p w14:paraId="1DF2F736" w14:textId="77777777" w:rsidR="001D3D6D" w:rsidRPr="004E210C" w:rsidRDefault="001D3D6D" w:rsidP="001D3D6D">
      <w:pPr>
        <w:jc w:val="center"/>
        <w:rPr>
          <w:sz w:val="20"/>
          <w:szCs w:val="20"/>
        </w:rPr>
      </w:pPr>
      <w:r w:rsidRPr="004E210C">
        <w:rPr>
          <w:sz w:val="20"/>
          <w:szCs w:val="20"/>
        </w:rPr>
        <w:t>(секретарь редакционного совета)</w:t>
      </w:r>
    </w:p>
    <w:p w14:paraId="0D02A7AA" w14:textId="77777777" w:rsidR="001D3D6D" w:rsidRPr="004E210C" w:rsidRDefault="001D3D6D" w:rsidP="001D3D6D">
      <w:pPr>
        <w:jc w:val="center"/>
        <w:rPr>
          <w:sz w:val="20"/>
          <w:szCs w:val="20"/>
        </w:rPr>
      </w:pPr>
    </w:p>
    <w:p w14:paraId="39E6DE74" w14:textId="77777777" w:rsidR="001D3D6D" w:rsidRPr="004E210C" w:rsidRDefault="001D3D6D" w:rsidP="001D3D6D">
      <w:pPr>
        <w:jc w:val="center"/>
        <w:rPr>
          <w:sz w:val="20"/>
          <w:szCs w:val="20"/>
        </w:rPr>
      </w:pPr>
      <w:r w:rsidRPr="004E210C">
        <w:rPr>
          <w:sz w:val="20"/>
          <w:szCs w:val="20"/>
        </w:rPr>
        <w:t>Абдрахманова И.Н.</w:t>
      </w:r>
    </w:p>
    <w:p w14:paraId="68F0DCBC" w14:textId="77777777" w:rsidR="001D3D6D" w:rsidRPr="004E210C" w:rsidRDefault="001D3D6D" w:rsidP="001D3D6D">
      <w:pPr>
        <w:jc w:val="center"/>
        <w:rPr>
          <w:sz w:val="20"/>
          <w:szCs w:val="20"/>
        </w:rPr>
      </w:pPr>
      <w:r w:rsidRPr="004E210C">
        <w:rPr>
          <w:sz w:val="20"/>
          <w:szCs w:val="20"/>
        </w:rPr>
        <w:t>Карташева Е.М.</w:t>
      </w:r>
    </w:p>
    <w:p w14:paraId="7B50F4E8" w14:textId="77777777" w:rsidR="001D3D6D" w:rsidRPr="004E210C" w:rsidRDefault="001D3D6D" w:rsidP="001D3D6D">
      <w:pPr>
        <w:jc w:val="center"/>
        <w:rPr>
          <w:sz w:val="20"/>
          <w:szCs w:val="20"/>
        </w:rPr>
      </w:pPr>
      <w:r w:rsidRPr="004E210C">
        <w:rPr>
          <w:sz w:val="20"/>
          <w:szCs w:val="20"/>
        </w:rPr>
        <w:t>Мусатов А.М.</w:t>
      </w:r>
    </w:p>
    <w:p w14:paraId="6BD05599" w14:textId="77777777" w:rsidR="001D3D6D" w:rsidRPr="004E210C" w:rsidRDefault="001D3D6D" w:rsidP="001D3D6D">
      <w:pPr>
        <w:jc w:val="center"/>
        <w:rPr>
          <w:sz w:val="20"/>
          <w:szCs w:val="20"/>
        </w:rPr>
      </w:pPr>
      <w:r w:rsidRPr="004E210C">
        <w:rPr>
          <w:sz w:val="20"/>
          <w:szCs w:val="20"/>
        </w:rPr>
        <w:t>Максиманова Т.В.</w:t>
      </w:r>
    </w:p>
    <w:p w14:paraId="3270CF63" w14:textId="77777777" w:rsidR="001D3D6D" w:rsidRPr="004E210C" w:rsidRDefault="001D3D6D" w:rsidP="001D3D6D">
      <w:pPr>
        <w:jc w:val="center"/>
        <w:rPr>
          <w:sz w:val="20"/>
          <w:szCs w:val="20"/>
        </w:rPr>
      </w:pPr>
      <w:r w:rsidRPr="004E210C">
        <w:rPr>
          <w:sz w:val="20"/>
          <w:szCs w:val="20"/>
        </w:rPr>
        <w:t>Остапенко Ю.А.</w:t>
      </w:r>
    </w:p>
    <w:p w14:paraId="2CD0C5BC" w14:textId="77777777" w:rsidR="001D3D6D" w:rsidRPr="004E210C" w:rsidRDefault="001D3D6D" w:rsidP="001D3D6D">
      <w:pPr>
        <w:jc w:val="center"/>
        <w:rPr>
          <w:sz w:val="20"/>
          <w:szCs w:val="20"/>
        </w:rPr>
      </w:pPr>
      <w:r w:rsidRPr="004E210C">
        <w:rPr>
          <w:sz w:val="20"/>
          <w:szCs w:val="20"/>
        </w:rPr>
        <w:t>Попова М.А.</w:t>
      </w:r>
    </w:p>
    <w:p w14:paraId="603E7CAF" w14:textId="77777777" w:rsidR="001D3D6D" w:rsidRPr="004E210C" w:rsidRDefault="001D3D6D" w:rsidP="001D3D6D">
      <w:pPr>
        <w:jc w:val="center"/>
        <w:rPr>
          <w:sz w:val="20"/>
          <w:szCs w:val="20"/>
        </w:rPr>
      </w:pPr>
    </w:p>
    <w:p w14:paraId="5842390A" w14:textId="77777777" w:rsidR="001D3D6D" w:rsidRPr="004E210C" w:rsidRDefault="001D3D6D" w:rsidP="001D3D6D">
      <w:pPr>
        <w:jc w:val="center"/>
        <w:rPr>
          <w:sz w:val="20"/>
          <w:szCs w:val="20"/>
        </w:rPr>
      </w:pPr>
    </w:p>
    <w:p w14:paraId="7F930AF2" w14:textId="77777777" w:rsidR="001D3D6D" w:rsidRPr="004E210C" w:rsidRDefault="001D3D6D" w:rsidP="001D3D6D">
      <w:pPr>
        <w:jc w:val="center"/>
        <w:rPr>
          <w:sz w:val="20"/>
          <w:szCs w:val="20"/>
        </w:rPr>
      </w:pPr>
    </w:p>
    <w:p w14:paraId="4717EFB5" w14:textId="77777777" w:rsidR="001D3D6D" w:rsidRPr="004E210C" w:rsidRDefault="001D3D6D" w:rsidP="001D3D6D">
      <w:pPr>
        <w:jc w:val="center"/>
        <w:rPr>
          <w:sz w:val="20"/>
          <w:szCs w:val="20"/>
        </w:rPr>
      </w:pPr>
    </w:p>
    <w:p w14:paraId="7C53CE17" w14:textId="77777777" w:rsidR="001D3D6D" w:rsidRPr="004E210C" w:rsidRDefault="001D3D6D" w:rsidP="001D3D6D">
      <w:pPr>
        <w:jc w:val="center"/>
        <w:rPr>
          <w:sz w:val="20"/>
          <w:szCs w:val="20"/>
        </w:rPr>
      </w:pPr>
      <w:r w:rsidRPr="004E210C">
        <w:rPr>
          <w:sz w:val="20"/>
          <w:szCs w:val="20"/>
        </w:rPr>
        <w:t>Адрес издателя:</w:t>
      </w:r>
    </w:p>
    <w:p w14:paraId="3616324E" w14:textId="77777777" w:rsidR="001D3D6D" w:rsidRPr="004E210C" w:rsidRDefault="001D3D6D" w:rsidP="001D3D6D">
      <w:pPr>
        <w:jc w:val="center"/>
        <w:rPr>
          <w:sz w:val="20"/>
          <w:szCs w:val="20"/>
        </w:rPr>
      </w:pPr>
    </w:p>
    <w:p w14:paraId="0C94AE2F" w14:textId="77777777" w:rsidR="001D3D6D" w:rsidRPr="004E210C" w:rsidRDefault="001D3D6D" w:rsidP="001D3D6D">
      <w:pPr>
        <w:jc w:val="center"/>
        <w:rPr>
          <w:sz w:val="20"/>
          <w:szCs w:val="20"/>
        </w:rPr>
      </w:pPr>
      <w:r w:rsidRPr="004E210C">
        <w:rPr>
          <w:sz w:val="20"/>
          <w:szCs w:val="20"/>
        </w:rPr>
        <w:t>632387 город Куйбышев, ул. Краскома, 37</w:t>
      </w:r>
    </w:p>
    <w:p w14:paraId="3EEAFE5E" w14:textId="77777777" w:rsidR="001D3D6D" w:rsidRPr="004E210C" w:rsidRDefault="001D3D6D" w:rsidP="001D3D6D">
      <w:pPr>
        <w:jc w:val="center"/>
        <w:rPr>
          <w:sz w:val="20"/>
          <w:szCs w:val="20"/>
        </w:rPr>
      </w:pPr>
      <w:r w:rsidRPr="004E210C">
        <w:rPr>
          <w:sz w:val="20"/>
          <w:szCs w:val="20"/>
        </w:rPr>
        <w:t>Тел. 50-789, факс 50-798</w:t>
      </w:r>
    </w:p>
    <w:p w14:paraId="582D25F4" w14:textId="77777777" w:rsidR="001D3D6D" w:rsidRPr="004E210C" w:rsidRDefault="001D3D6D" w:rsidP="001D3D6D">
      <w:pPr>
        <w:jc w:val="center"/>
        <w:rPr>
          <w:sz w:val="20"/>
          <w:szCs w:val="20"/>
        </w:rPr>
      </w:pPr>
      <w:r w:rsidRPr="004E210C">
        <w:rPr>
          <w:sz w:val="20"/>
          <w:szCs w:val="20"/>
          <w:lang w:val="en-US"/>
        </w:rPr>
        <w:t>e</w:t>
      </w:r>
      <w:r w:rsidRPr="004E210C">
        <w:rPr>
          <w:sz w:val="20"/>
          <w:szCs w:val="20"/>
        </w:rPr>
        <w:t>-</w:t>
      </w:r>
      <w:r w:rsidRPr="004E210C">
        <w:rPr>
          <w:sz w:val="20"/>
          <w:szCs w:val="20"/>
          <w:lang w:val="en-US"/>
        </w:rPr>
        <w:t>mail</w:t>
      </w:r>
      <w:r w:rsidRPr="004E210C">
        <w:rPr>
          <w:sz w:val="20"/>
          <w:szCs w:val="20"/>
        </w:rPr>
        <w:t xml:space="preserve">: </w:t>
      </w:r>
      <w:r w:rsidRPr="004E210C">
        <w:rPr>
          <w:sz w:val="20"/>
          <w:szCs w:val="20"/>
          <w:lang w:val="en-US"/>
        </w:rPr>
        <w:t>kainsk</w:t>
      </w:r>
      <w:r w:rsidRPr="004E210C">
        <w:rPr>
          <w:sz w:val="20"/>
          <w:szCs w:val="20"/>
        </w:rPr>
        <w:t>@</w:t>
      </w:r>
      <w:r w:rsidRPr="004E210C">
        <w:rPr>
          <w:sz w:val="20"/>
          <w:szCs w:val="20"/>
          <w:lang w:val="en-US"/>
        </w:rPr>
        <w:t>nso</w:t>
      </w:r>
      <w:r w:rsidRPr="004E210C">
        <w:rPr>
          <w:sz w:val="20"/>
          <w:szCs w:val="20"/>
        </w:rPr>
        <w:t>.</w:t>
      </w:r>
      <w:r w:rsidRPr="004E210C">
        <w:rPr>
          <w:sz w:val="20"/>
          <w:szCs w:val="20"/>
          <w:lang w:val="en-US"/>
        </w:rPr>
        <w:t>ru</w:t>
      </w:r>
    </w:p>
    <w:p w14:paraId="5715D842" w14:textId="77777777" w:rsidR="001D3D6D" w:rsidRPr="004E210C" w:rsidRDefault="001D3D6D" w:rsidP="001D3D6D">
      <w:pPr>
        <w:jc w:val="center"/>
        <w:rPr>
          <w:sz w:val="20"/>
          <w:szCs w:val="20"/>
        </w:rPr>
      </w:pPr>
    </w:p>
    <w:p w14:paraId="7C1634EA" w14:textId="77777777" w:rsidR="001D3D6D" w:rsidRPr="004E210C" w:rsidRDefault="001D3D6D" w:rsidP="001D3D6D">
      <w:pPr>
        <w:jc w:val="center"/>
        <w:rPr>
          <w:sz w:val="20"/>
          <w:szCs w:val="20"/>
        </w:rPr>
      </w:pPr>
    </w:p>
    <w:p w14:paraId="7AF8E625" w14:textId="77777777" w:rsidR="001D3D6D" w:rsidRPr="004E210C" w:rsidRDefault="001D3D6D" w:rsidP="001D3D6D">
      <w:pPr>
        <w:jc w:val="center"/>
        <w:rPr>
          <w:sz w:val="20"/>
          <w:szCs w:val="20"/>
        </w:rPr>
      </w:pPr>
    </w:p>
    <w:p w14:paraId="39A2246F" w14:textId="77777777" w:rsidR="001D3D6D" w:rsidRPr="004E210C" w:rsidRDefault="001D3D6D" w:rsidP="001D3D6D">
      <w:pPr>
        <w:jc w:val="center"/>
        <w:rPr>
          <w:sz w:val="20"/>
          <w:szCs w:val="20"/>
        </w:rPr>
      </w:pPr>
      <w:r w:rsidRPr="004E210C">
        <w:rPr>
          <w:sz w:val="20"/>
          <w:szCs w:val="20"/>
        </w:rPr>
        <w:t>Тираж 25 экземпляров</w:t>
      </w:r>
    </w:p>
    <w:p w14:paraId="05920A27" w14:textId="77777777" w:rsidR="000C7F92" w:rsidRPr="004E210C" w:rsidRDefault="000C7F92" w:rsidP="001D3D6D">
      <w:pPr>
        <w:rPr>
          <w:sz w:val="20"/>
          <w:szCs w:val="20"/>
        </w:rPr>
      </w:pPr>
    </w:p>
    <w:p w14:paraId="1B8100EB" w14:textId="77777777" w:rsidR="00610F6C" w:rsidRPr="004E210C" w:rsidRDefault="00610F6C">
      <w:pPr>
        <w:rPr>
          <w:sz w:val="20"/>
          <w:szCs w:val="20"/>
        </w:rPr>
      </w:pPr>
    </w:p>
    <w:sectPr w:rsidR="00610F6C" w:rsidRPr="004E210C" w:rsidSect="00FD1EDA">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5714D" w14:textId="77777777" w:rsidR="006B05A5" w:rsidRDefault="006B05A5" w:rsidP="00225EB9">
      <w:r>
        <w:separator/>
      </w:r>
    </w:p>
  </w:endnote>
  <w:endnote w:type="continuationSeparator" w:id="0">
    <w:p w14:paraId="470043A6" w14:textId="77777777" w:rsidR="006B05A5" w:rsidRDefault="006B05A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5200FDFF" w:usb2="0A042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222381"/>
      <w:docPartObj>
        <w:docPartGallery w:val="Page Numbers (Bottom of Page)"/>
        <w:docPartUnique/>
      </w:docPartObj>
    </w:sdtPr>
    <w:sdtContent>
      <w:p w14:paraId="5E2649E7" w14:textId="3275DD11" w:rsidR="00BF6455" w:rsidRDefault="00BF6455">
        <w:pPr>
          <w:pStyle w:val="aff3"/>
          <w:jc w:val="center"/>
        </w:pPr>
        <w:r>
          <w:fldChar w:fldCharType="begin"/>
        </w:r>
        <w:r>
          <w:instrText>PAGE   \* MERGEFORMAT</w:instrText>
        </w:r>
        <w:r>
          <w:fldChar w:fldCharType="separate"/>
        </w:r>
        <w:r w:rsidR="00180FD1">
          <w:rPr>
            <w:noProof/>
          </w:rPr>
          <w:t>68</w:t>
        </w:r>
        <w:r>
          <w:fldChar w:fldCharType="end"/>
        </w:r>
      </w:p>
    </w:sdtContent>
  </w:sdt>
  <w:p w14:paraId="37CFEAC5" w14:textId="77777777" w:rsidR="00BF6455" w:rsidRDefault="00BF6455">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63C0B" w14:textId="77777777" w:rsidR="006B05A5" w:rsidRDefault="006B05A5" w:rsidP="00225EB9">
      <w:r>
        <w:separator/>
      </w:r>
    </w:p>
  </w:footnote>
  <w:footnote w:type="continuationSeparator" w:id="0">
    <w:p w14:paraId="4B7E85E8" w14:textId="77777777" w:rsidR="006B05A5" w:rsidRDefault="006B05A5"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09BD7" w14:textId="77777777" w:rsidR="00BF6455" w:rsidRDefault="00BF6455">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39D563D"/>
    <w:multiLevelType w:val="hybridMultilevel"/>
    <w:tmpl w:val="5F12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1564B8F"/>
    <w:multiLevelType w:val="hybridMultilevel"/>
    <w:tmpl w:val="E57A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21897"/>
    <w:multiLevelType w:val="multilevel"/>
    <w:tmpl w:val="C6CC0B3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1" w15:restartNumberingAfterBreak="0">
    <w:nsid w:val="180066A3"/>
    <w:multiLevelType w:val="hybridMultilevel"/>
    <w:tmpl w:val="6B08A366"/>
    <w:lvl w:ilvl="0" w:tplc="29203576">
      <w:start w:val="1"/>
      <w:numFmt w:val="decimal"/>
      <w:lvlText w:val="%1."/>
      <w:lvlJc w:val="left"/>
      <w:pPr>
        <w:ind w:left="1714"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C302F"/>
    <w:multiLevelType w:val="hybridMultilevel"/>
    <w:tmpl w:val="5E52F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8F34B3"/>
    <w:multiLevelType w:val="hybridMultilevel"/>
    <w:tmpl w:val="43F45F70"/>
    <w:lvl w:ilvl="0" w:tplc="622CCC32">
      <w:start w:val="1"/>
      <w:numFmt w:val="decimal"/>
      <w:lvlText w:val="%1."/>
      <w:lvlJc w:val="left"/>
      <w:pPr>
        <w:ind w:left="1558" w:hanging="9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0C14CE6"/>
    <w:multiLevelType w:val="multilevel"/>
    <w:tmpl w:val="CAD272C4"/>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8"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F106C"/>
    <w:multiLevelType w:val="hybridMultilevel"/>
    <w:tmpl w:val="F9FCD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D725DC"/>
    <w:multiLevelType w:val="hybridMultilevel"/>
    <w:tmpl w:val="9E549DB6"/>
    <w:lvl w:ilvl="0" w:tplc="3020C2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3"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4"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2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8"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1" w15:restartNumberingAfterBreak="0">
    <w:nsid w:val="677E2497"/>
    <w:multiLevelType w:val="multilevel"/>
    <w:tmpl w:val="C6CC0B38"/>
    <w:lvl w:ilvl="0">
      <w:start w:val="1"/>
      <w:numFmt w:val="decimal"/>
      <w:lvlText w:val="%1."/>
      <w:lvlJc w:val="left"/>
      <w:pPr>
        <w:ind w:left="1774" w:hanging="360"/>
      </w:pPr>
      <w:rPr>
        <w:rFonts w:hint="default"/>
      </w:rPr>
    </w:lvl>
    <w:lvl w:ilvl="1">
      <w:start w:val="1"/>
      <w:numFmt w:val="decimal"/>
      <w:isLgl/>
      <w:lvlText w:val="%1.%2."/>
      <w:lvlJc w:val="left"/>
      <w:pPr>
        <w:ind w:left="2134" w:hanging="36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214" w:hanging="720"/>
      </w:pPr>
      <w:rPr>
        <w:rFonts w:hint="default"/>
      </w:rPr>
    </w:lvl>
    <w:lvl w:ilvl="4">
      <w:start w:val="1"/>
      <w:numFmt w:val="decimal"/>
      <w:isLgl/>
      <w:lvlText w:val="%1.%2.%3.%4.%5."/>
      <w:lvlJc w:val="left"/>
      <w:pPr>
        <w:ind w:left="3934" w:hanging="1080"/>
      </w:pPr>
      <w:rPr>
        <w:rFonts w:hint="default"/>
      </w:rPr>
    </w:lvl>
    <w:lvl w:ilvl="5">
      <w:start w:val="1"/>
      <w:numFmt w:val="decimal"/>
      <w:isLgl/>
      <w:lvlText w:val="%1.%2.%3.%4.%5.%6."/>
      <w:lvlJc w:val="left"/>
      <w:pPr>
        <w:ind w:left="4294"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374" w:hanging="1440"/>
      </w:pPr>
      <w:rPr>
        <w:rFonts w:hint="default"/>
      </w:rPr>
    </w:lvl>
    <w:lvl w:ilvl="8">
      <w:start w:val="1"/>
      <w:numFmt w:val="decimal"/>
      <w:isLgl/>
      <w:lvlText w:val="%1.%2.%3.%4.%5.%6.%7.%8.%9."/>
      <w:lvlJc w:val="left"/>
      <w:pPr>
        <w:ind w:left="6094" w:hanging="1800"/>
      </w:pPr>
      <w:rPr>
        <w:rFonts w:hint="default"/>
      </w:rPr>
    </w:lvl>
  </w:abstractNum>
  <w:abstractNum w:abstractNumId="32" w15:restartNumberingAfterBreak="0">
    <w:nsid w:val="6E1E3362"/>
    <w:multiLevelType w:val="multilevel"/>
    <w:tmpl w:val="BD503336"/>
    <w:lvl w:ilvl="0">
      <w:start w:val="1"/>
      <w:numFmt w:val="decimal"/>
      <w:lvlText w:val="%1."/>
      <w:lvlJc w:val="left"/>
      <w:pPr>
        <w:ind w:left="720" w:hanging="360"/>
      </w:pPr>
      <w:rPr>
        <w:rFonts w:hint="default"/>
        <w:color w:val="00000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8"/>
  </w:num>
  <w:num w:numId="2">
    <w:abstractNumId w:val="1"/>
  </w:num>
  <w:num w:numId="3">
    <w:abstractNumId w:val="0"/>
  </w:num>
  <w:num w:numId="4">
    <w:abstractNumId w:val="27"/>
  </w:num>
  <w:num w:numId="5">
    <w:abstractNumId w:val="19"/>
  </w:num>
  <w:num w:numId="6">
    <w:abstractNumId w:val="26"/>
  </w:num>
  <w:num w:numId="7">
    <w:abstractNumId w:val="35"/>
  </w:num>
  <w:num w:numId="8">
    <w:abstractNumId w:val="28"/>
  </w:num>
  <w:num w:numId="9">
    <w:abstractNumId w:val="15"/>
  </w:num>
  <w:num w:numId="10">
    <w:abstractNumId w:val="29"/>
  </w:num>
  <w:num w:numId="11">
    <w:abstractNumId w:val="6"/>
  </w:num>
  <w:num w:numId="12">
    <w:abstractNumId w:val="22"/>
  </w:num>
  <w:num w:numId="13">
    <w:abstractNumId w:val="23"/>
  </w:num>
  <w:num w:numId="14">
    <w:abstractNumId w:val="18"/>
  </w:num>
  <w:num w:numId="15">
    <w:abstractNumId w:val="30"/>
  </w:num>
  <w:num w:numId="16">
    <w:abstractNumId w:val="33"/>
  </w:num>
  <w:num w:numId="17">
    <w:abstractNumId w:val="17"/>
  </w:num>
  <w:num w:numId="18">
    <w:abstractNumId w:val="25"/>
  </w:num>
  <w:num w:numId="19">
    <w:abstractNumId w:val="7"/>
  </w:num>
  <w:num w:numId="20">
    <w:abstractNumId w:val="31"/>
  </w:num>
  <w:num w:numId="21">
    <w:abstractNumId w:val="21"/>
  </w:num>
  <w:num w:numId="22">
    <w:abstractNumId w:val="10"/>
  </w:num>
  <w:num w:numId="23">
    <w:abstractNumId w:val="2"/>
  </w:num>
  <w:num w:numId="24">
    <w:abstractNumId w:val="5"/>
  </w:num>
  <w:num w:numId="25">
    <w:abstractNumId w:val="9"/>
  </w:num>
  <w:num w:numId="26">
    <w:abstractNumId w:val="12"/>
  </w:num>
  <w:num w:numId="27">
    <w:abstractNumId w:val="32"/>
  </w:num>
  <w:num w:numId="28">
    <w:abstractNumId w:val="16"/>
  </w:num>
  <w:num w:numId="29">
    <w:abstractNumId w:val="20"/>
  </w:num>
  <w:num w:numId="30">
    <w:abstractNumId w:val="14"/>
  </w:num>
  <w:num w:numId="31">
    <w:abstractNumId w:val="24"/>
  </w:num>
  <w:num w:numId="32">
    <w:abstractNumId w:val="13"/>
  </w:num>
  <w:num w:numId="3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91BE7"/>
    <w:rsid w:val="00493D6A"/>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63DE"/>
    <w:rsid w:val="006165E2"/>
    <w:rsid w:val="006167E2"/>
    <w:rsid w:val="006168E3"/>
    <w:rsid w:val="00616F0E"/>
    <w:rsid w:val="006204CA"/>
    <w:rsid w:val="00620C87"/>
    <w:rsid w:val="00620F9D"/>
    <w:rsid w:val="00622FD0"/>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43"/>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31D5"/>
    <w:rsid w:val="00A54032"/>
    <w:rsid w:val="00A54322"/>
    <w:rsid w:val="00A54A22"/>
    <w:rsid w:val="00A54EC7"/>
    <w:rsid w:val="00A5607F"/>
    <w:rsid w:val="00A575F5"/>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163A"/>
    <w:rsid w:val="00C122B5"/>
    <w:rsid w:val="00C13B04"/>
    <w:rsid w:val="00C15819"/>
    <w:rsid w:val="00C16123"/>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F5"/>
    <w:rsid w:val="00C625CD"/>
    <w:rsid w:val="00C65647"/>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722"/>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1D60"/>
    <w:rsid w:val="00E0202C"/>
    <w:rsid w:val="00E0235D"/>
    <w:rsid w:val="00E02EDE"/>
    <w:rsid w:val="00E03B4B"/>
    <w:rsid w:val="00E043C2"/>
    <w:rsid w:val="00E047D3"/>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20F0"/>
    <w:rsid w:val="00F53350"/>
    <w:rsid w:val="00F56201"/>
    <w:rsid w:val="00F57217"/>
    <w:rsid w:val="00F60022"/>
    <w:rsid w:val="00F602AD"/>
    <w:rsid w:val="00F612E7"/>
    <w:rsid w:val="00F612FB"/>
    <w:rsid w:val="00F615EA"/>
    <w:rsid w:val="00F61799"/>
    <w:rsid w:val="00F61C20"/>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69FD5-D3ED-4050-BED2-5FCE78BF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68</Pages>
  <Words>17569</Words>
  <Characters>100149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356</cp:revision>
  <cp:lastPrinted>2022-04-12T08:48:00Z</cp:lastPrinted>
  <dcterms:created xsi:type="dcterms:W3CDTF">2021-06-22T03:42:00Z</dcterms:created>
  <dcterms:modified xsi:type="dcterms:W3CDTF">2022-04-12T09:05:00Z</dcterms:modified>
</cp:coreProperties>
</file>